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word/theme/theme1.xml" ContentType="application/vnd.openxmlformats-officedocument.theme+xml"/>
  <Override PartName="/word/comments.xml" ContentType="application/vnd.openxmlformats-officedocument.wordprocessingml.comments+xml"/>
  <Override PartName="/word/settings.xml" ContentType="application/vnd.openxmlformats-officedocument.wordprocessingml.settings+xml"/>
  <Override PartName="/customXml/itemProps1.xml" ContentType="application/vnd.openxmlformats-officedocument.customXmlProperties+xml"/>
  <Override PartName="/word/styles.xml" ContentType="application/vnd.openxmlformats-officedocument.wordprocessingml.styles+xml"/>
  <Override PartName="/word/numbering.xml" ContentType="application/vnd.openxmlformats-officedocument.wordprocessingml.numbering+xml"/>
  <Override PartName="/docProps/app.xml" ContentType="application/vnd.openxmlformats-officedocument.extended-properties+xml"/>
  <Override PartName="/word/people.xml" ContentType="application/vnd.openxmlformats-officedocument.wordprocessingml.people+xml"/>
  <Override PartName="/word/webSettings.xml" ContentType="application/vnd.openxmlformats-officedocument.wordprocessingml.webSettings+xml"/>
  <Override PartName="/word/commentsExtended.xml" ContentType="application/vnd.openxmlformats-officedocument.wordprocessingml.commentsExtended+xml"/>
  <Override PartName="/word/fontTable.xml" ContentType="application/vnd.openxmlformats-officedocument.wordprocessingml.fontTable+xml"/>
  <Override PartName="/docProps/core.xml" ContentType="application/vnd.openxmlformats-package.core-properties+xml"/>
  <Override PartName="/word/commentsIds.xml" ContentType="application/vnd.openxmlformats-officedocument.wordprocessingml.commentsId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a="http://schemas.openxmlformats.org/drawingml/2006/main" xmlns:pic="http://schemas.openxmlformats.org/drawingml/2006/picture" xmlns:a14="http://schemas.microsoft.com/office/drawing/2010/main" mc:Ignorable="w14 w15 wp14">
  <w:body>
    <w:p w:rsidR="00F97389" w:rsidP="064B87AC" w:rsidRDefault="00F97389" w14:paraId="682B80D9" w14:textId="4E264000">
      <w:pPr>
        <w:shd w:val="clear" w:color="auto" w:fill="FFFFFF" w:themeFill="background1"/>
        <w:rPr>
          <w:rFonts w:ascii="Titillium Web" w:hAnsi="Titillium Web"/>
          <w:color w:val="29353D"/>
        </w:rPr>
      </w:pPr>
      <w:r>
        <w:rPr>
          <w:rFonts w:ascii="Titillium Web" w:hAnsi="Titillium Web"/>
          <w:color w:val="29353D"/>
        </w:rPr>
        <w:t> </w:t>
      </w:r>
    </w:p>
    <w:tbl>
      <w:tblPr>
        <w:tblStyle w:val="Grigliatabella"/>
        <w:tblW w:w="14280" w:type="dxa"/>
        <w:tblLayout w:type="fixed"/>
        <w:tblLook w:val="06A0" w:firstRow="1" w:lastRow="0" w:firstColumn="1" w:lastColumn="0" w:noHBand="1" w:noVBand="1"/>
      </w:tblPr>
      <w:tblGrid>
        <w:gridCol w:w="7335"/>
        <w:gridCol w:w="6945"/>
      </w:tblGrid>
      <w:tr w:rsidR="00BC6272" w:rsidTr="5C159E7D" w14:paraId="04A8C935" w14:textId="77777777">
        <w:trPr>
          <w:trHeight w:val="300"/>
        </w:trPr>
        <w:tc>
          <w:tcPr>
            <w:tcW w:w="7335" w:type="dxa"/>
            <w:shd w:val="clear" w:color="auto" w:fill="FFFF00"/>
            <w:tcMar/>
          </w:tcPr>
          <w:p w:rsidRPr="00BC6272" w:rsidR="00BC6272" w:rsidP="064B87AC" w:rsidRDefault="00BC6272" w14:paraId="70A0A19D" w14:textId="5A3BB019">
            <w:pPr>
              <w:rPr>
                <w:noProof/>
                <w:color w:val="FF0000"/>
                <w:highlight w:val="yellow"/>
                <w:lang w:eastAsia="it-IT"/>
              </w:rPr>
            </w:pPr>
            <w:r w:rsidRPr="00BC6272">
              <w:rPr>
                <w:noProof/>
                <w:color w:val="FF0000"/>
                <w:highlight w:val="yellow"/>
                <w:lang w:eastAsia="it-IT"/>
              </w:rPr>
              <w:t>VIDEATA ATTUALE</w:t>
            </w:r>
          </w:p>
        </w:tc>
        <w:tc>
          <w:tcPr>
            <w:tcW w:w="6945" w:type="dxa"/>
            <w:shd w:val="clear" w:color="auto" w:fill="FFFF00"/>
            <w:tcMar/>
          </w:tcPr>
          <w:p w:rsidRPr="00BC6272" w:rsidR="00BC6272" w:rsidP="00BC6272" w:rsidRDefault="00BC6272" w14:paraId="5D64F21A" w14:textId="21E20868">
            <w:pPr>
              <w:rPr>
                <w:rFonts w:ascii="Titillium Web Semibold" w:hAnsi="Titillium Web Semibold"/>
                <w:b/>
                <w:bCs/>
                <w:color w:val="FF0000"/>
                <w:sz w:val="54"/>
                <w:szCs w:val="54"/>
                <w:highlight w:val="yellow"/>
              </w:rPr>
            </w:pPr>
            <w:r w:rsidRPr="00BC6272">
              <w:rPr>
                <w:noProof/>
                <w:color w:val="FF0000"/>
                <w:highlight w:val="yellow"/>
                <w:lang w:eastAsia="it-IT"/>
              </w:rPr>
              <w:t>MODIFICHE PROPOSTE</w:t>
            </w:r>
          </w:p>
        </w:tc>
      </w:tr>
      <w:tr w:rsidR="064B87AC" w:rsidTr="5C159E7D" w14:paraId="42C7EAAF" w14:textId="77777777">
        <w:trPr>
          <w:trHeight w:val="300"/>
        </w:trPr>
        <w:tc>
          <w:tcPr>
            <w:tcW w:w="7335" w:type="dxa"/>
            <w:tcMar/>
          </w:tcPr>
          <w:p w:rsidR="007541AA" w:rsidP="064B87AC" w:rsidRDefault="00BC6272" w14:paraId="02D08B89" w14:textId="6509F178">
            <w:pPr>
              <w:rPr>
                <w:rFonts w:ascii="Titillium Web" w:hAnsi="Titillium Web"/>
                <w:color w:val="29353D"/>
                <w:sz w:val="24"/>
                <w:szCs w:val="24"/>
              </w:rPr>
            </w:pPr>
            <w:r>
              <w:rPr>
                <w:noProof/>
                <w:lang w:eastAsia="it-IT"/>
              </w:rPr>
              <mc:AlternateContent>
                <mc:Choice Requires="wps">
                  <w:drawing>
                    <wp:anchor distT="0" distB="0" distL="114300" distR="114300" simplePos="0" relativeHeight="251732992" behindDoc="0" locked="0" layoutInCell="1" allowOverlap="1" wp14:anchorId="18FB9D99" wp14:editId="3F139A59">
                      <wp:simplePos x="0" y="0"/>
                      <wp:positionH relativeFrom="column">
                        <wp:posOffset>3151505</wp:posOffset>
                      </wp:positionH>
                      <wp:positionV relativeFrom="paragraph">
                        <wp:posOffset>1165225</wp:posOffset>
                      </wp:positionV>
                      <wp:extent cx="1181100" cy="314325"/>
                      <wp:effectExtent l="0" t="0" r="19050" b="28575"/>
                      <wp:wrapNone/>
                      <wp:docPr id="4" name="Rettangolo 4"/>
                      <wp:cNvGraphicFramePr/>
                      <a:graphic xmlns:a="http://schemas.openxmlformats.org/drawingml/2006/main">
                        <a:graphicData uri="http://schemas.microsoft.com/office/word/2010/wordprocessingShape">
                          <wps:wsp>
                            <wps:cNvSpPr/>
                            <wps:spPr>
                              <a:xfrm>
                                <a:off x="0" y="0"/>
                                <a:ext cx="1181100" cy="314325"/>
                              </a:xfrm>
                              <a:prstGeom prst="rect">
                                <a:avLst/>
                              </a:prstGeom>
                              <a:solidFill>
                                <a:schemeClr val="accent1">
                                  <a:alpha val="18000"/>
                                </a:schemeClr>
                              </a:solidFill>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anchor>
                  </w:drawing>
                </mc:Choice>
                <mc:Fallback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aink="http://schemas.microsoft.com/office/drawing/2016/ink" xmlns:am3d="http://schemas.microsoft.com/office/drawing/2017/model3d" xmlns:w16cid="http://schemas.microsoft.com/office/word/2016/wordml/cid" xmlns:w16se="http://schemas.microsoft.com/office/word/2015/wordml/symex" xmlns:a14="http://schemas.microsoft.com/office/drawing/2010/main" xmlns:pic="http://schemas.openxmlformats.org/drawingml/2006/picture" xmlns:a="http://schemas.openxmlformats.org/drawingml/2006/main" xmlns:w16sdtdh="http://schemas.microsoft.com/office/word/2020/wordml/sdtdatahash" xmlns:w16du="http://schemas.microsoft.com/office/word/2023/wordml/word16du" xmlns:w16="http://schemas.microsoft.com/office/word/2018/wordml" xmlns:w16cex="http://schemas.microsoft.com/office/word/2018/wordml/cex" xmlns:oel="http://schemas.microsoft.com/office/2019/extlst">
                  <w:pict w14:anchorId="654DA73D">
                    <v:rect id="Rettangolo 4" style="position:absolute;margin-left:248.15pt;margin-top:91.75pt;width:93pt;height:24.75pt;z-index:251732992;visibility:visible;mso-wrap-style:square;mso-wrap-distance-left:9pt;mso-wrap-distance-top:0;mso-wrap-distance-right:9pt;mso-wrap-distance-bottom:0;mso-position-horizontal:absolute;mso-position-horizontal-relative:text;mso-position-vertical:absolute;mso-position-vertical-relative:text;v-text-anchor:middle" o:spid="_x0000_s1026" fillcolor="#5b9bd5 [3204]" strokecolor="#1f4d78 [1604]" strokeweight="1pt" w14:anchorId="2A1E4D99"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">
                      <v:fill opacity="11822f"/>
                    </v:rect>
                  </w:pict>
                </mc:Fallback>
              </mc:AlternateContent>
            </w:r>
            <w:r w:rsidR="00C74BE6">
              <w:rPr>
                <w:noProof/>
                <w:lang w:eastAsia="it-IT"/>
              </w:rPr>
              <mc:AlternateContent>
                <mc:Choice Requires="wps">
                  <w:drawing>
                    <wp:anchor distT="0" distB="0" distL="114300" distR="114300" simplePos="0" relativeHeight="251659264" behindDoc="0" locked="0" layoutInCell="1" allowOverlap="1" wp14:anchorId="49F8F95D" wp14:editId="471E1370">
                      <wp:simplePos x="0" y="0"/>
                      <wp:positionH relativeFrom="column">
                        <wp:posOffset>532130</wp:posOffset>
                      </wp:positionH>
                      <wp:positionV relativeFrom="paragraph">
                        <wp:posOffset>217805</wp:posOffset>
                      </wp:positionV>
                      <wp:extent cx="2095500" cy="285750"/>
                      <wp:effectExtent l="0" t="0" r="19050" b="19050"/>
                      <wp:wrapNone/>
                      <wp:docPr id="2" name="Rettangolo 2"/>
                      <wp:cNvGraphicFramePr/>
                      <a:graphic xmlns:a="http://schemas.openxmlformats.org/drawingml/2006/main">
                        <a:graphicData uri="http://schemas.microsoft.com/office/word/2010/wordprocessingShape">
                          <wps:wsp>
                            <wps:cNvSpPr/>
                            <wps:spPr>
                              <a:xfrm>
                                <a:off x="0" y="0"/>
                                <a:ext cx="2095500" cy="285750"/>
                              </a:xfrm>
                              <a:prstGeom prst="rect">
                                <a:avLst/>
                              </a:prstGeom>
                              <a:noFill/>
                              <a:ln>
                                <a:solidFill>
                                  <a:srgbClr val="C00000"/>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anchor>
                  </w:drawing>
                </mc:Choice>
                <mc:Fallback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aink="http://schemas.microsoft.com/office/drawing/2016/ink" xmlns:am3d="http://schemas.microsoft.com/office/drawing/2017/model3d" xmlns:w16cid="http://schemas.microsoft.com/office/word/2016/wordml/cid" xmlns:w16se="http://schemas.microsoft.com/office/word/2015/wordml/symex" xmlns:a14="http://schemas.microsoft.com/office/drawing/2010/main" xmlns:pic="http://schemas.openxmlformats.org/drawingml/2006/picture" xmlns:a="http://schemas.openxmlformats.org/drawingml/2006/main" xmlns:w16sdtdh="http://schemas.microsoft.com/office/word/2020/wordml/sdtdatahash" xmlns:w16du="http://schemas.microsoft.com/office/word/2023/wordml/word16du" xmlns:w16="http://schemas.microsoft.com/office/word/2018/wordml" xmlns:w16cex="http://schemas.microsoft.com/office/word/2018/wordml/cex" xmlns:oel="http://schemas.microsoft.com/office/2019/extlst">
                  <w:pict w14:anchorId="3D052AB6">
                    <v:rect id="Rettangolo 2" style="position:absolute;margin-left:41.9pt;margin-top:17.15pt;width:165pt;height:22.5pt;z-index:251659264;visibility:visible;mso-wrap-style:square;mso-wrap-distance-left:9pt;mso-wrap-distance-top:0;mso-wrap-distance-right:9pt;mso-wrap-distance-bottom:0;mso-position-horizontal:absolute;mso-position-horizontal-relative:text;mso-position-vertical:absolute;mso-position-vertical-relative:text;v-text-anchor:middle" o:spid="_x0000_s1026" filled="f" strokecolor="#c00000" strokeweight="1pt" w14:anchorId="3499FDB2"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"/>
                  </w:pict>
                </mc:Fallback>
              </mc:AlternateContent>
            </w:r>
            <w:r w:rsidR="00C74BE6">
              <w:rPr>
                <w:noProof/>
                <w:lang w:eastAsia="it-IT"/>
              </w:rPr>
              <w:drawing>
                <wp:inline distT="0" distB="0" distL="0" distR="0" wp14:anchorId="6D2095E8" wp14:editId="1623D2E7">
                  <wp:extent cx="4396740" cy="2980690"/>
                  <wp:effectExtent l="0" t="0" r="3810" b="0"/>
                  <wp:docPr id="1" name="Immagin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6"/>
                          <a:stretch>
                            <a:fillRect/>
                          </a:stretch>
                        </pic:blipFill>
                        <pic:spPr>
                          <a:xfrm>
                            <a:off x="0" y="0"/>
                            <a:ext cx="4396740" cy="2980690"/>
                          </a:xfrm>
                          <a:prstGeom prst="rect">
                            <a:avLst/>
                          </a:prstGeom>
                        </pic:spPr>
                      </pic:pic>
                    </a:graphicData>
                  </a:graphic>
                </wp:inline>
              </w:drawing>
            </w:r>
          </w:p>
          <w:p w:rsidR="007541AA" w:rsidP="007541AA" w:rsidRDefault="007541AA" w14:paraId="49816308" w14:textId="53F70F45">
            <w:pPr>
              <w:rPr>
                <w:rFonts w:ascii="Titillium Web" w:hAnsi="Titillium Web"/>
                <w:sz w:val="24"/>
                <w:szCs w:val="24"/>
              </w:rPr>
            </w:pPr>
          </w:p>
          <w:p w:rsidR="007541AA" w:rsidP="007541AA" w:rsidRDefault="007541AA" w14:paraId="4811B105" w14:textId="69C0D652">
            <w:pPr>
              <w:rPr>
                <w:rFonts w:ascii="Titillium Web" w:hAnsi="Titillium Web"/>
                <w:sz w:val="24"/>
                <w:szCs w:val="24"/>
              </w:rPr>
            </w:pPr>
          </w:p>
          <w:p w:rsidRPr="007541AA" w:rsidR="007541AA" w:rsidP="007541AA" w:rsidRDefault="007541AA" w14:paraId="3DE3B481" w14:textId="77777777">
            <w:pPr>
              <w:pStyle w:val="pull-right"/>
              <w:shd w:val="clear" w:color="auto" w:fill="FFFFFF"/>
              <w:spacing w:before="0" w:beforeAutospacing="0" w:after="150" w:afterAutospacing="0"/>
              <w:jc w:val="both"/>
              <w:rPr>
                <w:rFonts w:ascii="Titillium Web" w:hAnsi="Titillium Web"/>
                <w:color w:val="29353D"/>
              </w:rPr>
            </w:pPr>
            <w:r>
              <w:rPr>
                <w:rFonts w:ascii="Titillium Web" w:hAnsi="Titillium Web"/>
              </w:rPr>
              <w:tab/>
            </w:r>
            <w:r w:rsidRPr="007541AA">
              <w:rPr>
                <w:rFonts w:ascii="Titillium Web" w:hAnsi="Titillium Web"/>
                <w:color w:val="29353D"/>
              </w:rPr>
              <w:t>Ultimo aggiornamento: 13/08/2021</w:t>
            </w:r>
          </w:p>
          <w:p w:rsidRPr="007541AA" w:rsidR="007541AA" w:rsidP="007541AA" w:rsidRDefault="007541AA" w14:paraId="63907D6C" w14:textId="77777777">
            <w:pPr>
              <w:shd w:val="clear" w:color="auto" w:fill="FFFFFF"/>
              <w:rPr>
                <w:rFonts w:ascii="Titillium Web" w:hAnsi="Titillium Web" w:eastAsia="Times New Roman" w:cs="Times New Roman"/>
                <w:color w:val="29353D"/>
                <w:sz w:val="24"/>
                <w:szCs w:val="24"/>
                <w:lang w:eastAsia="it-IT"/>
              </w:rPr>
            </w:pPr>
            <w:r w:rsidRPr="007541AA">
              <w:rPr>
                <w:rFonts w:ascii="Titillium Web" w:hAnsi="Titillium Web" w:eastAsia="Times New Roman" w:cs="Times New Roman"/>
                <w:color w:val="29353D"/>
                <w:sz w:val="24"/>
                <w:szCs w:val="24"/>
                <w:lang w:eastAsia="it-IT"/>
              </w:rPr>
              <w:t> </w:t>
            </w:r>
          </w:p>
          <w:p w:rsidRPr="007541AA" w:rsidR="064B87AC" w:rsidP="007541AA" w:rsidRDefault="064B87AC" w14:paraId="25EAE8E6" w14:textId="3FF5829E">
            <w:pPr>
              <w:tabs>
                <w:tab w:val="left" w:pos="1410"/>
              </w:tabs>
              <w:rPr>
                <w:rFonts w:ascii="Titillium Web" w:hAnsi="Titillium Web"/>
                <w:sz w:val="24"/>
                <w:szCs w:val="24"/>
              </w:rPr>
            </w:pPr>
          </w:p>
        </w:tc>
        <w:tc>
          <w:tcPr>
            <w:tcW w:w="6945" w:type="dxa"/>
            <w:tcMar/>
          </w:tcPr>
          <w:p w:rsidRPr="00480C91" w:rsidR="00BC6272" w:rsidP="00B90464" w:rsidRDefault="00BC6272" w14:paraId="794CF70E" w14:textId="0FB65EAC">
            <w:pPr>
              <w:pStyle w:val="Paragrafoelenco"/>
              <w:numPr>
                <w:ilvl w:val="0"/>
                <w:numId w:val="20"/>
              </w:numPr>
              <w:rPr>
                <w:b/>
                <w:color w:val="0070C0"/>
              </w:rPr>
            </w:pPr>
            <w:r w:rsidRPr="00480C91">
              <w:rPr>
                <w:b/>
                <w:color w:val="0070C0"/>
              </w:rPr>
              <w:t xml:space="preserve">Aggiornare testo e riferimenti </w:t>
            </w:r>
            <w:r w:rsidR="00947A38">
              <w:rPr>
                <w:b/>
                <w:color w:val="0070C0"/>
              </w:rPr>
              <w:t xml:space="preserve">SC </w:t>
            </w:r>
            <w:r w:rsidRPr="00480C91">
              <w:rPr>
                <w:b/>
                <w:color w:val="0070C0"/>
              </w:rPr>
              <w:t>pagina</w:t>
            </w:r>
          </w:p>
          <w:p w:rsidRPr="00480C91" w:rsidR="00BC6272" w:rsidP="00B90464" w:rsidRDefault="00BB0807" w14:paraId="6D72C49A" w14:textId="4FE9EC35">
            <w:pPr>
              <w:pStyle w:val="Paragrafoelenco"/>
              <w:numPr>
                <w:ilvl w:val="0"/>
                <w:numId w:val="20"/>
              </w:numPr>
              <w:rPr>
                <w:b/>
                <w:color w:val="0070C0"/>
              </w:rPr>
            </w:pPr>
            <w:r w:rsidRPr="00480C91">
              <w:rPr>
                <w:b/>
                <w:color w:val="0070C0"/>
              </w:rPr>
              <w:t xml:space="preserve">Eliminare da site </w:t>
            </w:r>
            <w:proofErr w:type="spellStart"/>
            <w:r w:rsidRPr="00480C91">
              <w:rPr>
                <w:b/>
                <w:color w:val="0070C0"/>
              </w:rPr>
              <w:t>map</w:t>
            </w:r>
            <w:proofErr w:type="spellEnd"/>
            <w:r w:rsidRPr="00480C91">
              <w:rPr>
                <w:b/>
                <w:color w:val="0070C0"/>
              </w:rPr>
              <w:t xml:space="preserve"> e </w:t>
            </w:r>
            <w:r w:rsidRPr="00480C91" w:rsidR="00480C91">
              <w:rPr>
                <w:b/>
                <w:color w:val="0070C0"/>
              </w:rPr>
              <w:t>oscurare</w:t>
            </w:r>
            <w:r w:rsidRPr="00480C91" w:rsidR="00BC6272">
              <w:rPr>
                <w:b/>
                <w:color w:val="0070C0"/>
              </w:rPr>
              <w:t xml:space="preserve"> pagine </w:t>
            </w:r>
          </w:p>
          <w:p w:rsidRPr="00480C91" w:rsidR="00BC6272" w:rsidP="00B90464" w:rsidRDefault="00BC6272" w14:paraId="4FE260D3" w14:textId="4A8431ED">
            <w:pPr>
              <w:pStyle w:val="Paragrafoelenco"/>
              <w:numPr>
                <w:ilvl w:val="2"/>
                <w:numId w:val="20"/>
              </w:numPr>
              <w:rPr>
                <w:b/>
                <w:color w:val="0070C0"/>
              </w:rPr>
            </w:pPr>
            <w:r w:rsidRPr="00480C91">
              <w:rPr>
                <w:b/>
                <w:color w:val="0070C0"/>
              </w:rPr>
              <w:t>Linee attività PSAL comparto sanità (non attuale)</w:t>
            </w:r>
          </w:p>
          <w:p w:rsidRPr="00480C91" w:rsidR="00BC6272" w:rsidP="00B90464" w:rsidRDefault="00BC6272" w14:paraId="0538E099" w14:textId="6EA7E75F">
            <w:pPr>
              <w:pStyle w:val="Paragrafoelenco"/>
              <w:numPr>
                <w:ilvl w:val="2"/>
                <w:numId w:val="20"/>
              </w:numPr>
              <w:spacing w:before="240"/>
              <w:rPr>
                <w:b/>
                <w:color w:val="0070C0"/>
              </w:rPr>
            </w:pPr>
            <w:r w:rsidRPr="00480C91">
              <w:rPr>
                <w:b/>
                <w:color w:val="0070C0"/>
              </w:rPr>
              <w:t>Prevenzione, vigilanza e valutazione dei sistemi aziendali (testo inserito in pagina “salute nei luoghi di lavoro”</w:t>
            </w:r>
          </w:p>
          <w:p w:rsidR="4DEEC643" w:rsidP="00BC6272" w:rsidRDefault="4DEEC643" w14:paraId="13DEEB50" w14:textId="45F39A3B">
            <w:pPr>
              <w:pStyle w:val="Titolo1"/>
              <w:shd w:val="clear" w:color="auto" w:fill="FFFFFF" w:themeFill="background1"/>
              <w:spacing w:before="240" w:beforeAutospacing="0" w:after="300" w:afterAutospacing="0" w:line="540" w:lineRule="atLeast"/>
              <w:jc w:val="center"/>
              <w:outlineLvl w:val="0"/>
              <w:rPr>
                <w:rFonts w:ascii="Titillium Web Semibold" w:hAnsi="Titillium Web Semibold"/>
                <w:b w:val="0"/>
                <w:bCs w:val="0"/>
                <w:color w:val="0C2C4E"/>
                <w:sz w:val="54"/>
                <w:szCs w:val="54"/>
              </w:rPr>
            </w:pPr>
            <w:r w:rsidRPr="064B87AC">
              <w:rPr>
                <w:rFonts w:ascii="Titillium Web Semibold" w:hAnsi="Titillium Web Semibold"/>
                <w:b w:val="0"/>
                <w:bCs w:val="0"/>
                <w:color w:val="0C2C4E"/>
                <w:sz w:val="54"/>
                <w:szCs w:val="54"/>
              </w:rPr>
              <w:t>Salute nei luoghi di lavoro</w:t>
            </w:r>
          </w:p>
          <w:p w:rsidR="4DEEC643" w:rsidP="616C2DA6" w:rsidRDefault="5EF51F5F" w14:paraId="3066F762" w14:textId="5D1FD384">
            <w:pPr>
              <w:pStyle w:val="NormaleWeb"/>
              <w:shd w:val="clear" w:color="auto" w:fill="FFFFFF" w:themeFill="background1"/>
              <w:spacing w:before="0" w:beforeAutospacing="0" w:after="150" w:afterAutospacing="0"/>
              <w:jc w:val="both"/>
              <w:rPr>
                <w:rFonts w:ascii="Titillium Web" w:hAnsi="Titillium Web"/>
                <w:color w:val="29353D"/>
              </w:rPr>
            </w:pPr>
            <w:r w:rsidRPr="616C2DA6">
              <w:rPr>
                <w:rFonts w:ascii="Titillium Web" w:hAnsi="Titillium Web"/>
                <w:color w:val="29353D"/>
              </w:rPr>
              <w:t xml:space="preserve">La Struttura Complessa </w:t>
            </w:r>
            <w:r w:rsidRPr="616C2DA6" w:rsidR="4DEEC643">
              <w:rPr>
                <w:rFonts w:ascii="Titillium Web" w:hAnsi="Titillium Web"/>
                <w:color w:val="29353D"/>
              </w:rPr>
              <w:t>Prevenzione e Sicurezza negli Ambienti di Lavoro (</w:t>
            </w:r>
            <w:r w:rsidRPr="616C2DA6" w:rsidR="200C76AC">
              <w:rPr>
                <w:rFonts w:ascii="Titillium Web" w:hAnsi="Titillium Web"/>
                <w:color w:val="29353D"/>
              </w:rPr>
              <w:t xml:space="preserve">SC </w:t>
            </w:r>
            <w:r w:rsidRPr="616C2DA6" w:rsidR="4DEEC643">
              <w:rPr>
                <w:rFonts w:ascii="Titillium Web" w:hAnsi="Titillium Web"/>
                <w:color w:val="29353D"/>
              </w:rPr>
              <w:t>PSAL) garantisce la tutela della salute e della sicurezza dei lavoratori negli ambienti di lavoro</w:t>
            </w:r>
            <w:r w:rsidR="008A61A3">
              <w:rPr>
                <w:rFonts w:ascii="Titillium Web" w:hAnsi="Titillium Web"/>
                <w:color w:val="29353D"/>
              </w:rPr>
              <w:t>. Svolge</w:t>
            </w:r>
            <w:r w:rsidRPr="616C2DA6" w:rsidR="4DEEC643">
              <w:rPr>
                <w:rFonts w:ascii="Titillium Web" w:hAnsi="Titillium Web"/>
                <w:color w:val="29353D"/>
              </w:rPr>
              <w:t xml:space="preserve"> funzioni di controllo, vigilanza e di promozione della cultura della salute e sicurezza con l’obiettivo di contribuire alla prevenzione delle malattie professionali, degli infortuni e promuovere stili di vita più sicuri e sani.</w:t>
            </w:r>
          </w:p>
          <w:p w:rsidRPr="00BC6272" w:rsidR="4DEEC643" w:rsidP="616C2DA6" w:rsidRDefault="6502D28D" w14:paraId="68558F8F" w14:textId="4A033469">
            <w:pPr>
              <w:pStyle w:val="NormaleWeb"/>
              <w:shd w:val="clear" w:color="auto" w:fill="FFFFFF" w:themeFill="background1"/>
              <w:spacing w:before="0" w:beforeAutospacing="0" w:after="150" w:afterAutospacing="0"/>
              <w:jc w:val="both"/>
              <w:rPr>
                <w:rFonts w:ascii="Titillium Web" w:hAnsi="Titillium Web"/>
                <w:color w:val="29353D"/>
              </w:rPr>
            </w:pPr>
            <w:r w:rsidRPr="616C2DA6">
              <w:rPr>
                <w:rFonts w:ascii="Titillium Web" w:hAnsi="Titillium Web"/>
                <w:color w:val="29353D"/>
              </w:rPr>
              <w:t xml:space="preserve">La </w:t>
            </w:r>
            <w:r w:rsidRPr="616C2DA6">
              <w:rPr>
                <w:rFonts w:ascii="Titillium Web" w:hAnsi="Titillium Web"/>
                <w:b/>
                <w:bCs/>
                <w:color w:val="29353D"/>
              </w:rPr>
              <w:t>Struttura</w:t>
            </w:r>
            <w:r w:rsidRPr="616C2DA6" w:rsidR="4DEEC643">
              <w:rPr>
                <w:rFonts w:ascii="Titillium Web" w:hAnsi="Titillium Web"/>
                <w:b/>
                <w:bCs/>
                <w:color w:val="29353D"/>
              </w:rPr>
              <w:t xml:space="preserve"> </w:t>
            </w:r>
            <w:r w:rsidRPr="616C2DA6" w:rsidR="183BD271">
              <w:rPr>
                <w:rFonts w:ascii="Titillium Web" w:hAnsi="Titillium Web"/>
                <w:b/>
                <w:bCs/>
                <w:color w:val="29353D"/>
              </w:rPr>
              <w:t xml:space="preserve">Complessa </w:t>
            </w:r>
            <w:r w:rsidRPr="616C2DA6" w:rsidR="4DEEC643">
              <w:rPr>
                <w:rFonts w:ascii="Titillium Web" w:hAnsi="Titillium Web"/>
                <w:b/>
                <w:bCs/>
                <w:color w:val="29353D"/>
              </w:rPr>
              <w:t>Prevenzione e Sicurezza negli Ambienti di Lavoro</w:t>
            </w:r>
            <w:r w:rsidRPr="616C2DA6" w:rsidR="4DEEC643">
              <w:rPr>
                <w:rFonts w:ascii="Titillium Web" w:hAnsi="Titillium Web"/>
                <w:color w:val="29353D"/>
              </w:rPr>
              <w:t xml:space="preserve"> </w:t>
            </w:r>
            <w:r w:rsidRPr="616C2DA6" w:rsidR="770A12E7">
              <w:rPr>
                <w:rFonts w:ascii="Titillium Web" w:hAnsi="Titillium Web"/>
                <w:color w:val="29353D"/>
              </w:rPr>
              <w:t xml:space="preserve">(Direttore Dott. Roberto Trinco) </w:t>
            </w:r>
            <w:r w:rsidRPr="616C2DA6" w:rsidR="31FE9752">
              <w:rPr>
                <w:rFonts w:ascii="Titillium Web" w:hAnsi="Titillium Web"/>
                <w:color w:val="29353D"/>
              </w:rPr>
              <w:t xml:space="preserve">si articola nelle due Strutture </w:t>
            </w:r>
            <w:r w:rsidRPr="00BC6272" w:rsidR="31FE9752">
              <w:rPr>
                <w:rFonts w:ascii="Titillium Web" w:hAnsi="Titillium Web"/>
                <w:color w:val="29353D"/>
              </w:rPr>
              <w:t>Semplici</w:t>
            </w:r>
            <w:r w:rsidRPr="00BC6272" w:rsidR="7ADAA022">
              <w:rPr>
                <w:rFonts w:ascii="Titillium Web" w:hAnsi="Titillium Web"/>
                <w:color w:val="29353D"/>
              </w:rPr>
              <w:t xml:space="preserve"> (SS)</w:t>
            </w:r>
            <w:r w:rsidRPr="00BC6272" w:rsidR="132FCF25">
              <w:rPr>
                <w:rFonts w:ascii="Titillium Web" w:hAnsi="Titillium Web"/>
                <w:color w:val="29353D"/>
              </w:rPr>
              <w:t xml:space="preserve">: </w:t>
            </w:r>
          </w:p>
          <w:p w:rsidRPr="00BC6272" w:rsidR="4DEEC643" w:rsidP="616C2DA6" w:rsidRDefault="0CF9BFED" w14:paraId="68A9B6A1" w14:textId="7976DEB9">
            <w:pPr>
              <w:pStyle w:val="NormaleWeb"/>
              <w:numPr>
                <w:ilvl w:val="0"/>
                <w:numId w:val="1"/>
              </w:numPr>
              <w:shd w:val="clear" w:color="auto" w:fill="FFFFFF" w:themeFill="background1"/>
              <w:spacing w:before="0" w:beforeAutospacing="0" w:after="150" w:afterAutospacing="0"/>
              <w:jc w:val="both"/>
              <w:rPr>
                <w:rFonts w:ascii="Titillium Web" w:hAnsi="Titillium Web"/>
                <w:color w:val="29353D"/>
              </w:rPr>
            </w:pPr>
            <w:r w:rsidRPr="00BC6272">
              <w:rPr>
                <w:rFonts w:ascii="Titillium Web" w:hAnsi="Titillium Web"/>
                <w:b/>
                <w:bCs/>
                <w:color w:val="29353D"/>
              </w:rPr>
              <w:t>Rischi Lavorativi e Malattie Professionali</w:t>
            </w:r>
            <w:r w:rsidRPr="00BC6272" w:rsidR="3CFB5ED8">
              <w:rPr>
                <w:rFonts w:ascii="Titillium Web" w:hAnsi="Titillium Web"/>
                <w:b/>
                <w:bCs/>
                <w:color w:val="29353D"/>
              </w:rPr>
              <w:t xml:space="preserve"> </w:t>
            </w:r>
            <w:r w:rsidRPr="00BC6272" w:rsidR="3CFB5ED8">
              <w:rPr>
                <w:rFonts w:ascii="Titillium Web" w:hAnsi="Titillium Web"/>
                <w:color w:val="29353D"/>
              </w:rPr>
              <w:t>(Responsabile Dott.ssa Filomena Schettino)</w:t>
            </w:r>
          </w:p>
          <w:p w:rsidRPr="00BC6272" w:rsidR="4DEEC643" w:rsidP="616C2DA6" w:rsidRDefault="0CF9BFED" w14:paraId="3E4EF0CF" w14:textId="3D8A4F9C">
            <w:pPr>
              <w:pStyle w:val="NormaleWeb"/>
              <w:numPr>
                <w:ilvl w:val="0"/>
                <w:numId w:val="1"/>
              </w:numPr>
              <w:shd w:val="clear" w:color="auto" w:fill="FFFFFF" w:themeFill="background1"/>
              <w:spacing w:before="0" w:beforeAutospacing="0" w:after="150" w:afterAutospacing="0"/>
              <w:jc w:val="both"/>
              <w:rPr>
                <w:rFonts w:ascii="Titillium Web" w:hAnsi="Titillium Web"/>
                <w:color w:val="29353D"/>
              </w:rPr>
            </w:pPr>
            <w:r w:rsidRPr="00BC6272">
              <w:rPr>
                <w:rFonts w:ascii="Titillium Web" w:hAnsi="Titillium Web"/>
                <w:b/>
                <w:bCs/>
                <w:color w:val="29353D"/>
              </w:rPr>
              <w:t xml:space="preserve">Rischi Lavorativi e Infortuni sul </w:t>
            </w:r>
            <w:proofErr w:type="gramStart"/>
            <w:r w:rsidRPr="00BC6272">
              <w:rPr>
                <w:rFonts w:ascii="Titillium Web" w:hAnsi="Titillium Web"/>
                <w:b/>
                <w:bCs/>
                <w:color w:val="29353D"/>
              </w:rPr>
              <w:t>lavoro</w:t>
            </w:r>
            <w:r w:rsidR="00BC6272">
              <w:rPr>
                <w:rFonts w:ascii="Titillium Web" w:hAnsi="Titillium Web"/>
                <w:b/>
                <w:bCs/>
                <w:color w:val="29353D"/>
              </w:rPr>
              <w:t xml:space="preserve"> </w:t>
            </w:r>
            <w:r w:rsidRPr="00BC6272" w:rsidR="5028206D">
              <w:rPr>
                <w:rFonts w:ascii="Titillium Web" w:hAnsi="Titillium Web"/>
                <w:color w:val="29353D"/>
              </w:rPr>
              <w:t xml:space="preserve"> (</w:t>
            </w:r>
            <w:proofErr w:type="gramEnd"/>
            <w:r w:rsidRPr="00BC6272" w:rsidR="5028206D">
              <w:rPr>
                <w:rFonts w:ascii="Titillium Web" w:hAnsi="Titillium Web"/>
                <w:color w:val="29353D"/>
              </w:rPr>
              <w:t>Responsabile Dott.ssa Elena Toninelli)</w:t>
            </w:r>
          </w:p>
          <w:p w:rsidRPr="00726EAC" w:rsidR="616C2DA6" w:rsidP="616C2DA6" w:rsidRDefault="00C74BE6" w14:paraId="6FDC4387" w14:textId="5C531581">
            <w:pPr>
              <w:pStyle w:val="NormaleWeb"/>
              <w:shd w:val="clear" w:color="auto" w:fill="FFFFFF" w:themeFill="background1"/>
              <w:spacing w:before="0" w:beforeAutospacing="0" w:after="150" w:afterAutospacing="0"/>
              <w:jc w:val="both"/>
              <w:rPr>
                <w:color w:val="9CC2E5" w:themeColor="accent1" w:themeTint="99"/>
              </w:rPr>
            </w:pPr>
            <w:r w:rsidRPr="00BC6272">
              <w:rPr>
                <w:color w:val="29353D"/>
              </w:rPr>
              <w:t>Il personale della SC PSAL è composto da</w:t>
            </w:r>
            <w:r w:rsidRPr="00BC6272" w:rsidR="008A61A3">
              <w:rPr>
                <w:color w:val="29353D"/>
              </w:rPr>
              <w:t xml:space="preserve"> medici del lavoro, </w:t>
            </w:r>
            <w:r w:rsidRPr="00BC6272" w:rsidR="00FC1FC6">
              <w:rPr>
                <w:color w:val="29353D"/>
              </w:rPr>
              <w:t>i</w:t>
            </w:r>
            <w:r w:rsidRPr="00BC6272" w:rsidR="00726EAC">
              <w:t>ngegneri,</w:t>
            </w:r>
            <w:r w:rsidRPr="00BC6272" w:rsidR="00726EAC">
              <w:rPr>
                <w:color w:val="29353D"/>
              </w:rPr>
              <w:t xml:space="preserve"> </w:t>
            </w:r>
            <w:r w:rsidRPr="00BC6272" w:rsidR="008A61A3">
              <w:rPr>
                <w:color w:val="29353D"/>
              </w:rPr>
              <w:t>tecnici della prevenzione nell’ambiente e nei luoghi di lavoro, personale sanitario non medico (assistenti sanitari, infermieri)</w:t>
            </w:r>
            <w:r w:rsidRPr="00BC6272">
              <w:rPr>
                <w:color w:val="29353D"/>
              </w:rPr>
              <w:t xml:space="preserve">, </w:t>
            </w:r>
            <w:r w:rsidR="00714B2F">
              <w:rPr>
                <w:color w:val="29353D"/>
              </w:rPr>
              <w:t>personale</w:t>
            </w:r>
            <w:r w:rsidRPr="00BC6272">
              <w:rPr>
                <w:color w:val="29353D"/>
              </w:rPr>
              <w:t xml:space="preserve"> amministrativ</w:t>
            </w:r>
            <w:r w:rsidR="00714B2F">
              <w:rPr>
                <w:color w:val="29353D"/>
              </w:rPr>
              <w:t>o</w:t>
            </w:r>
            <w:r w:rsidRPr="00BC6272">
              <w:rPr>
                <w:color w:val="29353D"/>
              </w:rPr>
              <w:t>.</w:t>
            </w:r>
            <w:r w:rsidR="00726EAC">
              <w:rPr>
                <w:color w:val="F7CAAC" w:themeColor="accent2" w:themeTint="66"/>
              </w:rPr>
              <w:t xml:space="preserve"> </w:t>
            </w:r>
          </w:p>
          <w:p w:rsidR="4DEEC643" w:rsidP="616C2DA6" w:rsidRDefault="17B7A04F" w14:paraId="35B70037" w14:textId="73B86FA3">
            <w:pPr>
              <w:pStyle w:val="NormaleWeb"/>
              <w:shd w:val="clear" w:color="auto" w:fill="FFFFFF" w:themeFill="background1"/>
              <w:spacing w:before="0" w:beforeAutospacing="0" w:after="150" w:afterAutospacing="0"/>
              <w:jc w:val="both"/>
              <w:rPr>
                <w:rFonts w:ascii="Titillium Web" w:hAnsi="Titillium Web"/>
                <w:color w:val="29353D"/>
              </w:rPr>
            </w:pPr>
            <w:r w:rsidRPr="00593BFE">
              <w:rPr>
                <w:rFonts w:ascii="Titillium Web" w:hAnsi="Titillium Web"/>
                <w:color w:val="29353D"/>
                <w:u w:val="single"/>
              </w:rPr>
              <w:t>Sede</w:t>
            </w:r>
            <w:r w:rsidRPr="00593BFE">
              <w:rPr>
                <w:rFonts w:ascii="Titillium Web" w:hAnsi="Titillium Web"/>
                <w:color w:val="29353D"/>
              </w:rPr>
              <w:t xml:space="preserve">: </w:t>
            </w:r>
            <w:r w:rsidRPr="00593BFE" w:rsidR="4DEEC643">
              <w:rPr>
                <w:rFonts w:ascii="Titillium Web" w:hAnsi="Titillium Web"/>
                <w:color w:val="29353D"/>
              </w:rPr>
              <w:t>Viale Duca degli Abruzzi, 15 – 25124 Brescia </w:t>
            </w:r>
            <w:r w:rsidRPr="00593BFE" w:rsidR="4DEEC643">
              <w:br/>
            </w:r>
            <w:commentRangeStart w:id="0"/>
            <w:r w:rsidRPr="00593BFE" w:rsidR="4DEEC643">
              <w:rPr>
                <w:rFonts w:ascii="Titillium Web" w:hAnsi="Titillium Web"/>
                <w:color w:val="29353D"/>
                <w:u w:val="single"/>
              </w:rPr>
              <w:t>Orari</w:t>
            </w:r>
            <w:r w:rsidRPr="00593BFE" w:rsidR="4DEEC643">
              <w:rPr>
                <w:rFonts w:ascii="Titillium Web" w:hAnsi="Titillium Web"/>
                <w:color w:val="29353D"/>
              </w:rPr>
              <w:t xml:space="preserve">: da Lunedì a Venerdì dalle 9.00 alle 12.00 – pomeriggio: previo </w:t>
            </w:r>
            <w:r w:rsidRPr="00593BFE" w:rsidR="4DEEC643">
              <w:rPr>
                <w:rFonts w:ascii="Titillium Web" w:hAnsi="Titillium Web"/>
                <w:color w:val="29353D"/>
                <w:u w:val="single"/>
              </w:rPr>
              <w:t>appuntamento</w:t>
            </w:r>
            <w:r w:rsidRPr="00593BFE" w:rsidR="4DEEC643">
              <w:rPr>
                <w:rFonts w:ascii="Titillium Web" w:hAnsi="Titillium Web"/>
                <w:color w:val="29353D"/>
              </w:rPr>
              <w:t xml:space="preserve"> telefonico dalle 14.00 alle 15.30 </w:t>
            </w:r>
            <w:r w:rsidRPr="00593BFE" w:rsidR="4DEEC643">
              <w:br/>
            </w:r>
            <w:r w:rsidRPr="00593BFE" w:rsidR="4DEEC643">
              <w:rPr>
                <w:rFonts w:ascii="Titillium Web" w:hAnsi="Titillium Web"/>
                <w:color w:val="29353D"/>
              </w:rPr>
              <w:t xml:space="preserve">Segreteria: Tel.  030/3838662 - </w:t>
            </w:r>
            <w:proofErr w:type="gramStart"/>
            <w:r w:rsidRPr="00593BFE" w:rsidR="4DEEC643">
              <w:rPr>
                <w:rFonts w:ascii="Titillium Web" w:hAnsi="Titillium Web"/>
                <w:color w:val="29353D"/>
              </w:rPr>
              <w:t>fax  030</w:t>
            </w:r>
            <w:proofErr w:type="gramEnd"/>
            <w:r w:rsidRPr="00593BFE" w:rsidR="4DEEC643">
              <w:rPr>
                <w:rFonts w:ascii="Titillium Web" w:hAnsi="Titillium Web"/>
                <w:color w:val="29353D"/>
              </w:rPr>
              <w:t>/3838540 </w:t>
            </w:r>
            <w:r w:rsidRPr="00593BFE" w:rsidR="4DEEC643">
              <w:br/>
            </w:r>
            <w:r w:rsidRPr="00593BFE" w:rsidR="4DEEC643">
              <w:rPr>
                <w:rFonts w:ascii="Titillium Web" w:hAnsi="Titillium Web"/>
                <w:color w:val="29353D"/>
              </w:rPr>
              <w:t>email  </w:t>
            </w:r>
            <w:hyperlink r:id="rId7">
              <w:r w:rsidRPr="00593BFE" w:rsidR="4DEEC643">
                <w:rPr>
                  <w:rStyle w:val="Collegamentoipertestuale"/>
                  <w:rFonts w:ascii="Titillium Web" w:hAnsi="Titillium Web"/>
                  <w:color w:val="4A4A49"/>
                </w:rPr>
                <w:t>ServizioPSAL@ats-brescia.it</w:t>
              </w:r>
            </w:hyperlink>
            <w:commentRangeEnd w:id="0"/>
            <w:r w:rsidRPr="00593BFE" w:rsidR="00593BFE">
              <w:rPr>
                <w:rStyle w:val="Rimandocommento"/>
                <w:rFonts w:asciiTheme="minorHAnsi" w:hAnsiTheme="minorHAnsi" w:eastAsiaTheme="minorHAnsi" w:cstheme="minorBidi"/>
                <w:lang w:eastAsia="en-US"/>
              </w:rPr>
              <w:commentReference w:id="0"/>
            </w:r>
          </w:p>
          <w:p w:rsidRPr="00BC6272" w:rsidR="4DEEC643" w:rsidP="616C2DA6" w:rsidRDefault="4DEEC643" w14:paraId="00DD67C3" w14:textId="70906D21">
            <w:pPr>
              <w:pStyle w:val="NormaleWeb"/>
              <w:shd w:val="clear" w:color="auto" w:fill="FFFFFF" w:themeFill="background1"/>
              <w:spacing w:before="0" w:beforeAutospacing="0" w:after="150" w:afterAutospacing="0"/>
              <w:jc w:val="both"/>
              <w:rPr>
                <w:rStyle w:val="Collegamentoipertestuale"/>
                <w:rFonts w:ascii="Titillium Web" w:hAnsi="Titillium Web"/>
                <w:color w:val="4A4A49"/>
              </w:rPr>
            </w:pPr>
            <w:r w:rsidRPr="616C2DA6">
              <w:rPr>
                <w:rFonts w:ascii="Titillium Web" w:hAnsi="Titillium Web"/>
                <w:color w:val="29353D"/>
              </w:rPr>
              <w:lastRenderedPageBreak/>
              <w:t xml:space="preserve">Le prestazioni sul territorio sono erogate dagli </w:t>
            </w:r>
            <w:r w:rsidRPr="00BC6272">
              <w:rPr>
                <w:rFonts w:ascii="Titillium Web" w:hAnsi="Titillium Web"/>
                <w:color w:val="29353D"/>
              </w:rPr>
              <w:t xml:space="preserve">operatori </w:t>
            </w:r>
            <w:r w:rsidRPr="00BC6272" w:rsidR="00C74BE6">
              <w:rPr>
                <w:rFonts w:ascii="Titillium Web" w:hAnsi="Titillium Web"/>
                <w:color w:val="29353D"/>
              </w:rPr>
              <w:t xml:space="preserve">della SC PSAL </w:t>
            </w:r>
            <w:r w:rsidRPr="00593BFE">
              <w:rPr>
                <w:rFonts w:ascii="Titillium Web" w:hAnsi="Titillium Web"/>
                <w:color w:val="000000" w:themeColor="text1"/>
              </w:rPr>
              <w:t>d</w:t>
            </w:r>
            <w:r w:rsidRPr="00593BFE" w:rsidR="005D75DF">
              <w:rPr>
                <w:rFonts w:ascii="Titillium Web" w:hAnsi="Titillium Web"/>
                <w:color w:val="000000" w:themeColor="text1"/>
              </w:rPr>
              <w:t>e</w:t>
            </w:r>
            <w:r w:rsidRPr="00593BFE">
              <w:rPr>
                <w:rFonts w:ascii="Titillium Web" w:hAnsi="Titillium Web"/>
                <w:color w:val="000000" w:themeColor="text1"/>
              </w:rPr>
              <w:t>lle</w:t>
            </w:r>
            <w:hyperlink r:id="rId10">
              <w:r w:rsidRPr="00593BFE">
                <w:rPr>
                  <w:rStyle w:val="Collegamentoipertestuale"/>
                  <w:rFonts w:ascii="Titillium Web" w:hAnsi="Titillium Web"/>
                  <w:color w:val="000000" w:themeColor="text1"/>
                </w:rPr>
                <w:t> </w:t>
              </w:r>
              <w:r w:rsidRPr="00BC6272">
                <w:rPr>
                  <w:rStyle w:val="Collegamentoipertestuale"/>
                  <w:rFonts w:ascii="Titillium Web" w:hAnsi="Titillium Web"/>
                  <w:color w:val="4A4A49"/>
                </w:rPr>
                <w:t xml:space="preserve">tre Equipe Territoriali </w:t>
              </w:r>
              <w:proofErr w:type="gramStart"/>
              <w:r w:rsidRPr="00BC6272">
                <w:rPr>
                  <w:rStyle w:val="Collegamentoipertestuale"/>
                  <w:rFonts w:ascii="Titillium Web" w:hAnsi="Titillium Web"/>
                  <w:color w:val="4A4A49"/>
                </w:rPr>
                <w:t>PSAL </w:t>
              </w:r>
              <w:r w:rsidRPr="00BC6272" w:rsidR="6DED46E6">
                <w:rPr>
                  <w:rStyle w:val="Collegamentoipertestuale"/>
                  <w:rFonts w:ascii="Titillium Web" w:hAnsi="Titillium Web"/>
                  <w:color w:val="4A4A49"/>
                </w:rPr>
                <w:t>.</w:t>
              </w:r>
              <w:proofErr w:type="gramEnd"/>
            </w:hyperlink>
          </w:p>
          <w:p w:rsidRPr="00BC6272" w:rsidR="00EA35FC" w:rsidP="00EA35FC" w:rsidRDefault="00EA35FC" w14:paraId="1A7E0C22" w14:textId="77777777">
            <w:pPr>
              <w:pStyle w:val="NormaleWeb"/>
              <w:shd w:val="clear" w:color="auto" w:fill="FFFFFF" w:themeFill="background1"/>
              <w:spacing w:before="0" w:beforeAutospacing="0" w:after="150" w:afterAutospacing="0"/>
              <w:jc w:val="both"/>
              <w:rPr>
                <w:rFonts w:ascii="Titillium Web" w:hAnsi="Titillium Web"/>
                <w:color w:val="29353D"/>
              </w:rPr>
            </w:pPr>
            <w:r w:rsidRPr="00BC6272">
              <w:rPr>
                <w:rFonts w:ascii="Titillium Web" w:hAnsi="Titillium Web"/>
                <w:color w:val="29353D"/>
              </w:rPr>
              <w:t>Possono accedere ai servizi erogati dalla SC PSAL tutti i protagonisti del processo di prevenzione:</w:t>
            </w:r>
          </w:p>
          <w:p w:rsidRPr="00BC6272" w:rsidR="00EA35FC" w:rsidP="00CD7565" w:rsidRDefault="00EA35FC" w14:paraId="70A42773" w14:textId="77777777">
            <w:pPr>
              <w:numPr>
                <w:ilvl w:val="0"/>
                <w:numId w:val="5"/>
              </w:numPr>
              <w:shd w:val="clear" w:color="auto" w:fill="FFFFFF" w:themeFill="background1"/>
              <w:spacing w:beforeAutospacing="1" w:afterAutospacing="1"/>
              <w:jc w:val="both"/>
              <w:rPr>
                <w:rFonts w:ascii="Titillium Web" w:hAnsi="Titillium Web"/>
                <w:color w:val="29353D"/>
              </w:rPr>
            </w:pPr>
            <w:r w:rsidRPr="00BC6272">
              <w:rPr>
                <w:rFonts w:ascii="Titillium Web" w:hAnsi="Titillium Web"/>
                <w:color w:val="29353D"/>
              </w:rPr>
              <w:t>Rappresentanti dei lavoratori per la sicurezza (RLS)</w:t>
            </w:r>
          </w:p>
          <w:p w:rsidRPr="00BC6272" w:rsidR="00EA35FC" w:rsidP="00CD7565" w:rsidRDefault="00EA35FC" w14:paraId="648A6255" w14:textId="77777777">
            <w:pPr>
              <w:numPr>
                <w:ilvl w:val="0"/>
                <w:numId w:val="5"/>
              </w:numPr>
              <w:shd w:val="clear" w:color="auto" w:fill="FFFFFF" w:themeFill="background1"/>
              <w:spacing w:beforeAutospacing="1" w:afterAutospacing="1"/>
              <w:jc w:val="both"/>
              <w:rPr>
                <w:rFonts w:ascii="Titillium Web" w:hAnsi="Titillium Web"/>
                <w:color w:val="29353D"/>
              </w:rPr>
            </w:pPr>
            <w:r w:rsidRPr="00BC6272">
              <w:rPr>
                <w:rFonts w:ascii="Titillium Web" w:hAnsi="Titillium Web"/>
                <w:color w:val="29353D"/>
              </w:rPr>
              <w:t>Lavoratori</w:t>
            </w:r>
          </w:p>
          <w:p w:rsidRPr="00BC6272" w:rsidR="00EA35FC" w:rsidP="00CD7565" w:rsidRDefault="00EA35FC" w14:paraId="2BEB44F3" w14:textId="77777777">
            <w:pPr>
              <w:numPr>
                <w:ilvl w:val="0"/>
                <w:numId w:val="5"/>
              </w:numPr>
              <w:shd w:val="clear" w:color="auto" w:fill="FFFFFF" w:themeFill="background1"/>
              <w:spacing w:beforeAutospacing="1" w:afterAutospacing="1"/>
              <w:jc w:val="both"/>
              <w:rPr>
                <w:rFonts w:ascii="Titillium Web" w:hAnsi="Titillium Web"/>
                <w:color w:val="29353D"/>
              </w:rPr>
            </w:pPr>
            <w:r w:rsidRPr="00BC6272">
              <w:rPr>
                <w:rFonts w:ascii="Titillium Web" w:hAnsi="Titillium Web"/>
                <w:color w:val="29353D"/>
              </w:rPr>
              <w:t>Responsabili dei Servizi di Prevenzione e Protezione (RSPP)</w:t>
            </w:r>
          </w:p>
          <w:p w:rsidRPr="00BC6272" w:rsidR="00EA35FC" w:rsidP="00CD7565" w:rsidRDefault="00EA35FC" w14:paraId="7BC0F198" w14:textId="77777777">
            <w:pPr>
              <w:numPr>
                <w:ilvl w:val="0"/>
                <w:numId w:val="5"/>
              </w:numPr>
              <w:shd w:val="clear" w:color="auto" w:fill="FFFFFF" w:themeFill="background1"/>
              <w:spacing w:beforeAutospacing="1" w:afterAutospacing="1"/>
              <w:jc w:val="both"/>
              <w:rPr>
                <w:rFonts w:ascii="Titillium Web" w:hAnsi="Titillium Web"/>
                <w:color w:val="29353D"/>
              </w:rPr>
            </w:pPr>
            <w:r w:rsidRPr="00BC6272">
              <w:rPr>
                <w:rFonts w:ascii="Titillium Web" w:hAnsi="Titillium Web"/>
                <w:color w:val="29353D"/>
              </w:rPr>
              <w:t>Medici Competenti aziendali</w:t>
            </w:r>
          </w:p>
          <w:p w:rsidRPr="00BC6272" w:rsidR="00EA35FC" w:rsidP="00CD7565" w:rsidRDefault="00EA35FC" w14:paraId="340153D3" w14:textId="77777777">
            <w:pPr>
              <w:numPr>
                <w:ilvl w:val="0"/>
                <w:numId w:val="5"/>
              </w:numPr>
              <w:shd w:val="clear" w:color="auto" w:fill="FFFFFF" w:themeFill="background1"/>
              <w:spacing w:beforeAutospacing="1" w:afterAutospacing="1"/>
              <w:jc w:val="both"/>
              <w:rPr>
                <w:rFonts w:ascii="Titillium Web" w:hAnsi="Titillium Web"/>
                <w:color w:val="29353D"/>
              </w:rPr>
            </w:pPr>
            <w:r w:rsidRPr="00BC6272">
              <w:rPr>
                <w:rFonts w:ascii="Titillium Web" w:hAnsi="Titillium Web"/>
                <w:color w:val="29353D"/>
              </w:rPr>
              <w:t>Datori di lavoro</w:t>
            </w:r>
          </w:p>
          <w:p w:rsidR="00EA35FC" w:rsidP="00EA35FC" w:rsidRDefault="00EA35FC" w14:paraId="31F98604" w14:textId="77777777">
            <w:pPr>
              <w:jc w:val="both"/>
              <w:rPr>
                <w:rFonts w:ascii="Titillium Web" w:hAnsi="Titillium Web" w:eastAsia="Titillium Web" w:cs="Titillium Web"/>
                <w:color w:val="29353D"/>
                <w:sz w:val="24"/>
                <w:szCs w:val="24"/>
              </w:rPr>
            </w:pPr>
            <w:r w:rsidRPr="00BC6272">
              <w:rPr>
                <w:rFonts w:ascii="Titillium Web" w:hAnsi="Titillium Web" w:eastAsia="Titillium Web" w:cs="Titillium Web"/>
                <w:color w:val="29353D"/>
                <w:sz w:val="24"/>
                <w:szCs w:val="24"/>
              </w:rPr>
              <w:t>La SC PSAL e le relative strutture afferenti effettuano verifiche sul rispetto delle condizioni di igiene e sicurezza nei luoghi di lavoro</w:t>
            </w:r>
            <w:r w:rsidRPr="616C2DA6">
              <w:rPr>
                <w:rFonts w:ascii="Titillium Web" w:hAnsi="Titillium Web" w:eastAsia="Titillium Web" w:cs="Titillium Web"/>
                <w:color w:val="29353D"/>
                <w:sz w:val="24"/>
                <w:szCs w:val="24"/>
              </w:rPr>
              <w:t>.</w:t>
            </w:r>
          </w:p>
          <w:p w:rsidR="00EA35FC" w:rsidP="00EA35FC" w:rsidRDefault="00EA35FC" w14:paraId="238B6FC3" w14:textId="77777777">
            <w:pPr>
              <w:jc w:val="both"/>
              <w:rPr>
                <w:rFonts w:ascii="Titillium Web" w:hAnsi="Titillium Web" w:eastAsia="Titillium Web" w:cs="Titillium Web"/>
                <w:color w:val="29353D"/>
                <w:sz w:val="24"/>
                <w:szCs w:val="24"/>
              </w:rPr>
            </w:pPr>
            <w:r w:rsidRPr="00BC6272">
              <w:rPr>
                <w:rFonts w:ascii="Titillium Web" w:hAnsi="Titillium Web" w:eastAsia="Titillium Web" w:cs="Titillium Web"/>
                <w:color w:val="29353D"/>
                <w:sz w:val="24"/>
                <w:szCs w:val="24"/>
              </w:rPr>
              <w:t>Tali verifiche vengono pianificate, dando la priorità, nella programmazione dei controlli, alle situazioni considerate a rischio più elevato.</w:t>
            </w:r>
          </w:p>
          <w:p w:rsidR="00EA35FC" w:rsidP="00EA35FC" w:rsidRDefault="00EA35FC" w14:paraId="5D1029FA" w14:textId="77777777">
            <w:pPr>
              <w:jc w:val="both"/>
              <w:rPr>
                <w:rFonts w:ascii="Titillium Web" w:hAnsi="Titillium Web" w:eastAsia="Titillium Web" w:cs="Titillium Web"/>
                <w:color w:val="29353D"/>
                <w:sz w:val="24"/>
                <w:szCs w:val="24"/>
              </w:rPr>
            </w:pPr>
          </w:p>
          <w:p w:rsidR="00EA35FC" w:rsidP="00EA35FC" w:rsidRDefault="00EA35FC" w14:paraId="5027441F" w14:textId="77777777">
            <w:pPr>
              <w:jc w:val="both"/>
            </w:pPr>
            <w:r w:rsidRPr="616C2DA6">
              <w:rPr>
                <w:rFonts w:ascii="Titillium Web" w:hAnsi="Titillium Web" w:eastAsia="Titillium Web" w:cs="Titillium Web"/>
                <w:color w:val="29353D"/>
                <w:sz w:val="24"/>
                <w:szCs w:val="24"/>
              </w:rPr>
              <w:t>Si effettuano inoltre verifiche sulla base di segnalazioni o denunce presentate in forma scritta.</w:t>
            </w:r>
          </w:p>
          <w:p w:rsidRPr="00BC6272" w:rsidR="00EA35FC" w:rsidP="00EA35FC" w:rsidRDefault="00EA35FC" w14:paraId="0D6D2D1C" w14:textId="77777777">
            <w:pPr>
              <w:jc w:val="both"/>
              <w:rPr>
                <w:rFonts w:ascii="Titillium Web" w:hAnsi="Titillium Web" w:eastAsia="Titillium Web" w:cs="Titillium Web"/>
                <w:color w:val="29353D"/>
                <w:sz w:val="14"/>
                <w:szCs w:val="24"/>
              </w:rPr>
            </w:pPr>
          </w:p>
          <w:p w:rsidR="00EA35FC" w:rsidP="00EA35FC" w:rsidRDefault="00EA35FC" w14:paraId="30684877" w14:textId="77777777">
            <w:pPr>
              <w:jc w:val="both"/>
            </w:pPr>
            <w:r w:rsidRPr="616C2DA6">
              <w:rPr>
                <w:rFonts w:ascii="Titillium Web" w:hAnsi="Titillium Web" w:eastAsia="Titillium Web" w:cs="Titillium Web"/>
                <w:color w:val="29353D"/>
                <w:sz w:val="24"/>
                <w:szCs w:val="24"/>
              </w:rPr>
              <w:t>Le segnalazioni o denunce possono essere presentate da:</w:t>
            </w:r>
          </w:p>
          <w:p w:rsidR="00EA35FC" w:rsidP="00CD7565" w:rsidRDefault="00EA35FC" w14:paraId="2BB0C709" w14:textId="77777777">
            <w:pPr>
              <w:pStyle w:val="Paragrafoelenco"/>
              <w:numPr>
                <w:ilvl w:val="0"/>
                <w:numId w:val="5"/>
              </w:numPr>
              <w:jc w:val="both"/>
              <w:rPr>
                <w:rFonts w:ascii="Titillium Web" w:hAnsi="Titillium Web" w:eastAsia="Titillium Web" w:cs="Titillium Web"/>
                <w:color w:val="29353D"/>
                <w:sz w:val="24"/>
                <w:szCs w:val="24"/>
              </w:rPr>
            </w:pPr>
            <w:proofErr w:type="gramStart"/>
            <w:r w:rsidRPr="616C2DA6">
              <w:rPr>
                <w:rFonts w:ascii="Titillium Web" w:hAnsi="Titillium Web" w:eastAsia="Titillium Web" w:cs="Titillium Web"/>
                <w:color w:val="29353D"/>
                <w:sz w:val="24"/>
                <w:szCs w:val="24"/>
              </w:rPr>
              <w:t>rappresentanti</w:t>
            </w:r>
            <w:proofErr w:type="gramEnd"/>
            <w:r w:rsidRPr="616C2DA6">
              <w:rPr>
                <w:rFonts w:ascii="Titillium Web" w:hAnsi="Titillium Web" w:eastAsia="Titillium Web" w:cs="Titillium Web"/>
                <w:color w:val="29353D"/>
                <w:sz w:val="24"/>
                <w:szCs w:val="24"/>
              </w:rPr>
              <w:t xml:space="preserve"> dei lavoratori per la sicurezza</w:t>
            </w:r>
          </w:p>
          <w:p w:rsidR="00EA35FC" w:rsidP="00CD7565" w:rsidRDefault="00EA35FC" w14:paraId="37D07AE3" w14:textId="77777777">
            <w:pPr>
              <w:pStyle w:val="Paragrafoelenco"/>
              <w:numPr>
                <w:ilvl w:val="0"/>
                <w:numId w:val="5"/>
              </w:numPr>
              <w:jc w:val="both"/>
              <w:rPr>
                <w:rFonts w:ascii="Titillium Web" w:hAnsi="Titillium Web" w:eastAsia="Titillium Web" w:cs="Titillium Web"/>
                <w:color w:val="29353D"/>
                <w:sz w:val="24"/>
                <w:szCs w:val="24"/>
              </w:rPr>
            </w:pPr>
            <w:proofErr w:type="gramStart"/>
            <w:r w:rsidRPr="616C2DA6">
              <w:rPr>
                <w:rFonts w:ascii="Titillium Web" w:hAnsi="Titillium Web" w:eastAsia="Titillium Web" w:cs="Titillium Web"/>
                <w:color w:val="29353D"/>
                <w:sz w:val="24"/>
                <w:szCs w:val="24"/>
              </w:rPr>
              <w:t>lavoratori</w:t>
            </w:r>
            <w:proofErr w:type="gramEnd"/>
          </w:p>
          <w:p w:rsidR="00EA35FC" w:rsidP="00CD7565" w:rsidRDefault="00EA35FC" w14:paraId="54072F67" w14:textId="77777777">
            <w:pPr>
              <w:pStyle w:val="Paragrafoelenco"/>
              <w:numPr>
                <w:ilvl w:val="0"/>
                <w:numId w:val="5"/>
              </w:numPr>
              <w:jc w:val="both"/>
              <w:rPr>
                <w:rFonts w:ascii="Titillium Web" w:hAnsi="Titillium Web" w:eastAsia="Titillium Web" w:cs="Titillium Web"/>
                <w:color w:val="29353D"/>
                <w:sz w:val="24"/>
                <w:szCs w:val="24"/>
              </w:rPr>
            </w:pPr>
            <w:proofErr w:type="gramStart"/>
            <w:r w:rsidRPr="616C2DA6">
              <w:rPr>
                <w:rFonts w:ascii="Titillium Web" w:hAnsi="Titillium Web" w:eastAsia="Titillium Web" w:cs="Titillium Web"/>
                <w:color w:val="29353D"/>
                <w:sz w:val="24"/>
                <w:szCs w:val="24"/>
              </w:rPr>
              <w:t>cittadini</w:t>
            </w:r>
            <w:proofErr w:type="gramEnd"/>
          </w:p>
          <w:p w:rsidR="00EA35FC" w:rsidP="00CD7565" w:rsidRDefault="00EA35FC" w14:paraId="32B27390" w14:textId="77777777">
            <w:pPr>
              <w:pStyle w:val="Paragrafoelenco"/>
              <w:numPr>
                <w:ilvl w:val="0"/>
                <w:numId w:val="5"/>
              </w:numPr>
              <w:jc w:val="both"/>
              <w:rPr>
                <w:rFonts w:ascii="Titillium Web" w:hAnsi="Titillium Web" w:eastAsia="Titillium Web" w:cs="Titillium Web"/>
                <w:color w:val="29353D"/>
                <w:sz w:val="24"/>
                <w:szCs w:val="24"/>
              </w:rPr>
            </w:pPr>
            <w:r w:rsidRPr="616C2DA6">
              <w:rPr>
                <w:rFonts w:ascii="Titillium Web" w:hAnsi="Titillium Web" w:eastAsia="Titillium Web" w:cs="Titillium Web"/>
                <w:color w:val="29353D"/>
                <w:sz w:val="24"/>
                <w:szCs w:val="24"/>
              </w:rPr>
              <w:t>Enti pubblici/istituzioni (Comuni, Arpa, Provincia, Magistratura)</w:t>
            </w:r>
          </w:p>
          <w:p w:rsidR="00EA35FC" w:rsidP="00EA35FC" w:rsidRDefault="00EA35FC" w14:paraId="0308196F" w14:textId="50AFA98C">
            <w:pPr>
              <w:jc w:val="both"/>
            </w:pPr>
            <w:proofErr w:type="gramStart"/>
            <w:r w:rsidRPr="616C2DA6">
              <w:rPr>
                <w:rFonts w:ascii="Titillium Web" w:hAnsi="Titillium Web" w:eastAsia="Titillium Web" w:cs="Titillium Web"/>
                <w:color w:val="29353D"/>
                <w:sz w:val="24"/>
                <w:szCs w:val="24"/>
              </w:rPr>
              <w:t>e</w:t>
            </w:r>
            <w:proofErr w:type="gramEnd"/>
            <w:r w:rsidRPr="616C2DA6">
              <w:rPr>
                <w:rFonts w:ascii="Titillium Web" w:hAnsi="Titillium Web" w:eastAsia="Titillium Web" w:cs="Titillium Web"/>
                <w:color w:val="29353D"/>
                <w:sz w:val="24"/>
                <w:szCs w:val="24"/>
              </w:rPr>
              <w:t xml:space="preserve">, previa valutazione di </w:t>
            </w:r>
            <w:r w:rsidRPr="00BC6272">
              <w:rPr>
                <w:rFonts w:ascii="Titillium Web" w:hAnsi="Titillium Web" w:eastAsia="Titillium Web" w:cs="Titillium Web"/>
                <w:color w:val="29353D"/>
                <w:sz w:val="24"/>
                <w:szCs w:val="24"/>
              </w:rPr>
              <w:t>merito, vengono inserite nella programmazione delle attività di vigilanza.</w:t>
            </w:r>
          </w:p>
          <w:p w:rsidRPr="00BC6272" w:rsidR="00EA35FC" w:rsidP="00EA35FC" w:rsidRDefault="00EA35FC" w14:paraId="68C45AB0" w14:textId="77777777">
            <w:pPr>
              <w:pStyle w:val="pull-right"/>
              <w:shd w:val="clear" w:color="auto" w:fill="FFFFFF" w:themeFill="background1"/>
              <w:spacing w:before="0" w:beforeAutospacing="0" w:after="150" w:afterAutospacing="0"/>
              <w:jc w:val="both"/>
              <w:rPr>
                <w:rFonts w:ascii="Titillium Web" w:hAnsi="Titillium Web"/>
                <w:strike/>
                <w:color w:val="29353D"/>
                <w:sz w:val="8"/>
              </w:rPr>
            </w:pPr>
          </w:p>
          <w:p w:rsidR="00EA35FC" w:rsidP="00EA35FC" w:rsidRDefault="00EA35FC" w14:paraId="4FD807F4" w14:textId="5441B2DE">
            <w:pPr>
              <w:pStyle w:val="NormaleWeb"/>
              <w:shd w:val="clear" w:color="auto" w:fill="FFFFFF" w:themeFill="background1"/>
              <w:spacing w:before="0" w:beforeAutospacing="0" w:after="150" w:afterAutospacing="0"/>
              <w:jc w:val="both"/>
              <w:rPr>
                <w:rFonts w:ascii="Titillium Web" w:hAnsi="Titillium Web"/>
                <w:color w:val="29353D"/>
              </w:rPr>
            </w:pPr>
            <w:r w:rsidRPr="616C2DA6">
              <w:rPr>
                <w:rFonts w:ascii="Titillium Web" w:hAnsi="Titillium Web"/>
                <w:color w:val="29353D"/>
              </w:rPr>
              <w:t>Fra i compiti della SC PSAL e delle relative strutture afferenti rientrano</w:t>
            </w:r>
            <w:r>
              <w:rPr>
                <w:rFonts w:ascii="Titillium Web" w:hAnsi="Titillium Web"/>
                <w:color w:val="29353D"/>
              </w:rPr>
              <w:t xml:space="preserve"> </w:t>
            </w:r>
            <w:proofErr w:type="gramStart"/>
            <w:r>
              <w:rPr>
                <w:rFonts w:ascii="Titillium Web" w:hAnsi="Titillium Web"/>
                <w:color w:val="29353D"/>
              </w:rPr>
              <w:t xml:space="preserve">anche </w:t>
            </w:r>
            <w:r w:rsidRPr="616C2DA6">
              <w:rPr>
                <w:rFonts w:ascii="Titillium Web" w:hAnsi="Titillium Web"/>
                <w:color w:val="29353D"/>
              </w:rPr>
              <w:t xml:space="preserve"> l’orientamento</w:t>
            </w:r>
            <w:proofErr w:type="gramEnd"/>
            <w:r w:rsidRPr="616C2DA6">
              <w:rPr>
                <w:rFonts w:ascii="Titillium Web" w:hAnsi="Titillium Web"/>
                <w:color w:val="29353D"/>
              </w:rPr>
              <w:t xml:space="preserve">, l’informazione, l’assistenza </w:t>
            </w:r>
            <w:r w:rsidRPr="00BC6272">
              <w:rPr>
                <w:rFonts w:ascii="Titillium Web" w:hAnsi="Titillium Web"/>
                <w:color w:val="29353D"/>
              </w:rPr>
              <w:t>alle imprese, ai medici compenti, ai responsabili dei servizi di prevenzione e protezione, ai lavoratori e ai loro rappresentanti, su temi quali:</w:t>
            </w:r>
          </w:p>
          <w:p w:rsidR="00EA35FC" w:rsidP="00CD7565" w:rsidRDefault="00EA35FC" w14:paraId="2DB5E958" w14:textId="77777777">
            <w:pPr>
              <w:numPr>
                <w:ilvl w:val="0"/>
                <w:numId w:val="6"/>
              </w:numPr>
              <w:shd w:val="clear" w:color="auto" w:fill="FFFFFF" w:themeFill="background1"/>
              <w:spacing w:beforeAutospacing="1" w:afterAutospacing="1"/>
              <w:jc w:val="both"/>
              <w:rPr>
                <w:rFonts w:ascii="Titillium Web" w:hAnsi="Titillium Web"/>
                <w:color w:val="29353D"/>
              </w:rPr>
            </w:pPr>
            <w:proofErr w:type="gramStart"/>
            <w:r w:rsidRPr="616C2DA6">
              <w:rPr>
                <w:rStyle w:val="Enfasicorsivo"/>
                <w:rFonts w:ascii="Titillium Web" w:hAnsi="Titillium Web"/>
                <w:color w:val="29353D"/>
              </w:rPr>
              <w:t>informazioni</w:t>
            </w:r>
            <w:proofErr w:type="gramEnd"/>
            <w:r w:rsidRPr="616C2DA6">
              <w:rPr>
                <w:rStyle w:val="Enfasicorsivo"/>
                <w:rFonts w:ascii="Titillium Web" w:hAnsi="Titillium Web"/>
                <w:color w:val="29353D"/>
              </w:rPr>
              <w:t xml:space="preserve"> sulla legislazione vigente in materia</w:t>
            </w:r>
          </w:p>
          <w:p w:rsidR="00EA35FC" w:rsidP="00CD7565" w:rsidRDefault="00EA35FC" w14:paraId="36C5964F" w14:textId="77777777">
            <w:pPr>
              <w:numPr>
                <w:ilvl w:val="0"/>
                <w:numId w:val="6"/>
              </w:numPr>
              <w:shd w:val="clear" w:color="auto" w:fill="FFFFFF" w:themeFill="background1"/>
              <w:spacing w:beforeAutospacing="1" w:afterAutospacing="1"/>
              <w:jc w:val="both"/>
              <w:rPr>
                <w:rFonts w:ascii="Titillium Web" w:hAnsi="Titillium Web"/>
                <w:color w:val="29353D"/>
              </w:rPr>
            </w:pPr>
            <w:proofErr w:type="gramStart"/>
            <w:r w:rsidRPr="616C2DA6">
              <w:rPr>
                <w:rStyle w:val="Enfasicorsivo"/>
                <w:rFonts w:ascii="Titillium Web" w:hAnsi="Titillium Web"/>
                <w:color w:val="29353D"/>
              </w:rPr>
              <w:t>linee</w:t>
            </w:r>
            <w:proofErr w:type="gramEnd"/>
            <w:r w:rsidRPr="616C2DA6">
              <w:rPr>
                <w:rStyle w:val="Enfasicorsivo"/>
                <w:rFonts w:ascii="Titillium Web" w:hAnsi="Titillium Web"/>
                <w:color w:val="29353D"/>
              </w:rPr>
              <w:t>-guida e criteri per una corretta valutazione dei rischi</w:t>
            </w:r>
          </w:p>
          <w:p w:rsidRPr="008A61A3" w:rsidR="00EA35FC" w:rsidP="00CD7565" w:rsidRDefault="00EA35FC" w14:paraId="55241729" w14:textId="77777777">
            <w:pPr>
              <w:numPr>
                <w:ilvl w:val="0"/>
                <w:numId w:val="6"/>
              </w:numPr>
              <w:shd w:val="clear" w:color="auto" w:fill="FFFFFF" w:themeFill="background1"/>
              <w:spacing w:beforeAutospacing="1" w:afterAutospacing="1"/>
              <w:jc w:val="both"/>
              <w:rPr>
                <w:rFonts w:ascii="Titillium Web" w:hAnsi="Titillium Web"/>
                <w:i/>
                <w:color w:val="29353D"/>
              </w:rPr>
            </w:pPr>
            <w:proofErr w:type="gramStart"/>
            <w:r w:rsidRPr="008A61A3">
              <w:rPr>
                <w:rFonts w:ascii="Titillium Web" w:hAnsi="Titillium Web"/>
                <w:i/>
                <w:color w:val="29353D"/>
              </w:rPr>
              <w:t>procedure</w:t>
            </w:r>
            <w:proofErr w:type="gramEnd"/>
            <w:r w:rsidRPr="008A61A3">
              <w:rPr>
                <w:rFonts w:ascii="Titillium Web" w:hAnsi="Titillium Web"/>
                <w:i/>
                <w:color w:val="29353D"/>
              </w:rPr>
              <w:t xml:space="preserve"> per una corretta sorveglianza sanitaria</w:t>
            </w:r>
          </w:p>
          <w:p w:rsidR="064B87AC" w:rsidP="00BC6272" w:rsidRDefault="00EA35FC" w14:paraId="5E6E6486" w14:textId="74B44E00">
            <w:pPr>
              <w:pStyle w:val="NormaleWeb"/>
              <w:shd w:val="clear" w:color="auto" w:fill="FFFFFF" w:themeFill="background1"/>
              <w:spacing w:before="0" w:beforeAutospacing="0" w:after="150" w:afterAutospacing="0"/>
              <w:jc w:val="both"/>
            </w:pPr>
            <w:r w:rsidRPr="616C2DA6">
              <w:rPr>
                <w:rStyle w:val="Enfasigrassetto"/>
                <w:rFonts w:ascii="Titillium Web" w:hAnsi="Titillium Web"/>
                <w:b w:val="0"/>
                <w:bCs w:val="0"/>
                <w:color w:val="29353D"/>
              </w:rPr>
              <w:t> La SC PSAL</w:t>
            </w:r>
            <w:r w:rsidRPr="616C2DA6">
              <w:rPr>
                <w:rStyle w:val="Enfasigrassetto"/>
                <w:rFonts w:ascii="Titillium Web" w:hAnsi="Titillium Web"/>
                <w:color w:val="29353D"/>
              </w:rPr>
              <w:t xml:space="preserve"> </w:t>
            </w:r>
            <w:r>
              <w:rPr>
                <w:rStyle w:val="Enfasigrassetto"/>
                <w:rFonts w:ascii="Titillium Web" w:hAnsi="Titillium Web"/>
                <w:color w:val="29353D"/>
              </w:rPr>
              <w:t xml:space="preserve">non </w:t>
            </w:r>
            <w:r>
              <w:rPr>
                <w:rFonts w:ascii="Titillium Web" w:hAnsi="Titillium Web"/>
                <w:color w:val="29353D"/>
              </w:rPr>
              <w:t>effettua attività di consulenza</w:t>
            </w:r>
            <w:r w:rsidRPr="616C2DA6">
              <w:rPr>
                <w:rFonts w:ascii="Titillium Web" w:hAnsi="Titillium Web"/>
                <w:color w:val="29353D"/>
              </w:rPr>
              <w:t>.</w:t>
            </w:r>
          </w:p>
        </w:tc>
      </w:tr>
      <w:tr w:rsidR="00EA35FC" w:rsidTr="5C159E7D" w14:paraId="6429D4B7" w14:textId="77777777">
        <w:trPr>
          <w:trHeight w:val="300"/>
        </w:trPr>
        <w:tc>
          <w:tcPr>
            <w:tcW w:w="7335" w:type="dxa"/>
            <w:tcMar/>
          </w:tcPr>
          <w:p w:rsidR="00EA35FC" w:rsidP="064B87AC" w:rsidRDefault="00EA35FC" w14:paraId="13CE85EB" w14:textId="720D0939">
            <w:pPr>
              <w:rPr>
                <w:noProof/>
                <w:lang w:eastAsia="it-IT"/>
              </w:rPr>
            </w:pPr>
            <w:r>
              <w:rPr>
                <w:noProof/>
                <w:lang w:eastAsia="it-IT"/>
              </w:rPr>
              <w:lastRenderedPageBreak/>
              <mc:AlternateContent>
                <mc:Choice Requires="wps">
                  <w:drawing>
                    <wp:anchor distT="0" distB="0" distL="114300" distR="114300" simplePos="0" relativeHeight="251660288" behindDoc="0" locked="0" layoutInCell="1" allowOverlap="1" wp14:anchorId="337AF998" wp14:editId="6D28F0A2">
                      <wp:simplePos x="0" y="0"/>
                      <wp:positionH relativeFrom="column">
                        <wp:posOffset>3075305</wp:posOffset>
                      </wp:positionH>
                      <wp:positionV relativeFrom="paragraph">
                        <wp:posOffset>46355</wp:posOffset>
                      </wp:positionV>
                      <wp:extent cx="1295400" cy="190500"/>
                      <wp:effectExtent l="0" t="0" r="19050" b="19050"/>
                      <wp:wrapNone/>
                      <wp:docPr id="6" name="Rettangolo 6"/>
                      <wp:cNvGraphicFramePr/>
                      <a:graphic xmlns:a="http://schemas.openxmlformats.org/drawingml/2006/main">
                        <a:graphicData uri="http://schemas.microsoft.com/office/word/2010/wordprocessingShape">
                          <wps:wsp>
                            <wps:cNvSpPr/>
                            <wps:spPr>
                              <a:xfrm>
                                <a:off x="0" y="0"/>
                                <a:ext cx="1295400" cy="190500"/>
                              </a:xfrm>
                              <a:prstGeom prst="rect">
                                <a:avLst/>
                              </a:prstGeom>
                              <a:noFill/>
                              <a:ln>
                                <a:solidFill>
                                  <a:srgbClr val="C00000"/>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anchor>
                  </w:drawing>
                </mc:Choice>
                <mc:Fallback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aink="http://schemas.microsoft.com/office/drawing/2016/ink" xmlns:am3d="http://schemas.microsoft.com/office/drawing/2017/model3d" xmlns:w16cid="http://schemas.microsoft.com/office/word/2016/wordml/cid" xmlns:w16se="http://schemas.microsoft.com/office/word/2015/wordml/symex" xmlns:a14="http://schemas.microsoft.com/office/drawing/2010/main" xmlns:pic="http://schemas.openxmlformats.org/drawingml/2006/picture" xmlns:a="http://schemas.openxmlformats.org/drawingml/2006/main" xmlns:w16sdtdh="http://schemas.microsoft.com/office/word/2020/wordml/sdtdatahash" xmlns:w16du="http://schemas.microsoft.com/office/word/2023/wordml/word16du" xmlns:w16="http://schemas.microsoft.com/office/word/2018/wordml" xmlns:w16cex="http://schemas.microsoft.com/office/word/2018/wordml/cex" xmlns:oel="http://schemas.microsoft.com/office/2019/extlst">
                  <w:pict w14:anchorId="7F0F663E">
                    <v:rect id="Rettangolo 6" style="position:absolute;margin-left:242.15pt;margin-top:3.65pt;width:102pt;height:15pt;z-index:251660288;visibility:visible;mso-wrap-style:square;mso-wrap-distance-left:9pt;mso-wrap-distance-top:0;mso-wrap-distance-right:9pt;mso-wrap-distance-bottom:0;mso-position-horizontal:absolute;mso-position-horizontal-relative:text;mso-position-vertical:absolute;mso-position-vertical-relative:text;v-text-anchor:middle" o:spid="_x0000_s1026" filled="f" strokecolor="#c00000" strokeweight="1pt" w14:anchorId="42614AB9"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"/>
                  </w:pict>
                </mc:Fallback>
              </mc:AlternateContent>
            </w:r>
            <w:r>
              <w:rPr>
                <w:noProof/>
                <w:lang w:eastAsia="it-IT"/>
              </w:rPr>
              <w:drawing>
                <wp:inline distT="0" distB="0" distL="0" distR="0" wp14:anchorId="288E0DDD" wp14:editId="6CB6AE59">
                  <wp:extent cx="4396740" cy="2980690"/>
                  <wp:effectExtent l="0" t="0" r="3810" b="0"/>
                  <wp:docPr id="5" name="Immagine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6"/>
                          <a:stretch>
                            <a:fillRect/>
                          </a:stretch>
                        </pic:blipFill>
                        <pic:spPr>
                          <a:xfrm>
                            <a:off x="0" y="0"/>
                            <a:ext cx="4396740" cy="2980690"/>
                          </a:xfrm>
                          <a:prstGeom prst="rect">
                            <a:avLst/>
                          </a:prstGeom>
                        </pic:spPr>
                      </pic:pic>
                    </a:graphicData>
                  </a:graphic>
                </wp:inline>
              </w:drawing>
            </w:r>
          </w:p>
          <w:p w:rsidR="00333440" w:rsidP="064B87AC" w:rsidRDefault="00333440" w14:paraId="74F43699" w14:textId="1835CCB4">
            <w:pPr>
              <w:rPr>
                <w:noProof/>
                <w:lang w:eastAsia="it-IT"/>
              </w:rPr>
            </w:pPr>
          </w:p>
          <w:p w:rsidR="007541AA" w:rsidP="064B87AC" w:rsidRDefault="00BC6272" w14:paraId="3132D7F4" w14:textId="1043C3B5">
            <w:pPr>
              <w:rPr>
                <w:noProof/>
                <w:lang w:eastAsia="it-IT"/>
              </w:rPr>
            </w:pPr>
            <w:r>
              <w:rPr>
                <w:noProof/>
                <w:lang w:eastAsia="it-IT"/>
              </w:rPr>
              <w:lastRenderedPageBreak/>
              <w:drawing>
                <wp:inline distT="0" distB="0" distL="0" distR="0" wp14:anchorId="0C59CC11" wp14:editId="2DFCEAAD">
                  <wp:extent cx="4396740" cy="4058285"/>
                  <wp:effectExtent l="0" t="0" r="3810" b="0"/>
                  <wp:docPr id="3" name="Immagine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1"/>
                          <a:stretch>
                            <a:fillRect/>
                          </a:stretch>
                        </pic:blipFill>
                        <pic:spPr>
                          <a:xfrm>
                            <a:off x="0" y="0"/>
                            <a:ext cx="4396740" cy="4058285"/>
                          </a:xfrm>
                          <a:prstGeom prst="rect">
                            <a:avLst/>
                          </a:prstGeom>
                        </pic:spPr>
                      </pic:pic>
                    </a:graphicData>
                  </a:graphic>
                </wp:inline>
              </w:drawing>
            </w:r>
          </w:p>
          <w:p w:rsidR="007541AA" w:rsidP="007541AA" w:rsidRDefault="007541AA" w14:paraId="12B7A97C" w14:textId="785B9C53">
            <w:pPr>
              <w:rPr>
                <w:lang w:eastAsia="it-IT"/>
              </w:rPr>
            </w:pPr>
          </w:p>
          <w:p w:rsidRPr="007541AA" w:rsidR="00333440" w:rsidP="007541AA" w:rsidRDefault="007541AA" w14:paraId="6D89044D" w14:textId="46F3089B">
            <w:pPr>
              <w:jc w:val="center"/>
              <w:rPr>
                <w:lang w:eastAsia="it-IT"/>
              </w:rPr>
            </w:pPr>
            <w:r>
              <w:rPr>
                <w:rFonts w:ascii="Titillium Web" w:hAnsi="Titillium Web"/>
                <w:color w:val="29353D"/>
                <w:shd w:val="clear" w:color="auto" w:fill="FFFFFF"/>
              </w:rPr>
              <w:t>Ultimo aggiornamento: 16/05/2022</w:t>
            </w:r>
          </w:p>
        </w:tc>
        <w:tc>
          <w:tcPr>
            <w:tcW w:w="6945" w:type="dxa"/>
            <w:tcMar/>
          </w:tcPr>
          <w:p w:rsidRPr="00480C91" w:rsidR="00480C91" w:rsidP="00B90464" w:rsidRDefault="00480C91" w14:paraId="428E861D" w14:textId="19957CED">
            <w:pPr>
              <w:pStyle w:val="Paragrafoelenco"/>
              <w:numPr>
                <w:ilvl w:val="0"/>
                <w:numId w:val="21"/>
              </w:numPr>
              <w:rPr>
                <w:b/>
                <w:color w:val="0070C0"/>
              </w:rPr>
            </w:pPr>
            <w:r w:rsidRPr="00480C91">
              <w:rPr>
                <w:b/>
                <w:color w:val="0070C0"/>
              </w:rPr>
              <w:lastRenderedPageBreak/>
              <w:t xml:space="preserve">Aggiornare riferimenti </w:t>
            </w:r>
            <w:r w:rsidR="00947A38">
              <w:rPr>
                <w:b/>
                <w:color w:val="0070C0"/>
              </w:rPr>
              <w:t xml:space="preserve">(togliere referenti ET) </w:t>
            </w:r>
            <w:r w:rsidRPr="00480C91">
              <w:rPr>
                <w:b/>
                <w:color w:val="0070C0"/>
              </w:rPr>
              <w:t>pagina</w:t>
            </w:r>
          </w:p>
          <w:p w:rsidR="00EA35FC" w:rsidP="00EA35FC" w:rsidRDefault="00EA35FC" w14:paraId="4D21027D" w14:textId="77777777">
            <w:pPr>
              <w:pStyle w:val="Titolo1"/>
              <w:shd w:val="clear" w:color="auto" w:fill="FFFFFF"/>
              <w:spacing w:before="600" w:beforeAutospacing="0" w:after="300" w:afterAutospacing="0" w:line="540" w:lineRule="atLeast"/>
              <w:jc w:val="center"/>
              <w:outlineLvl w:val="0"/>
              <w:rPr>
                <w:rFonts w:ascii="Titillium Web Semibold" w:hAnsi="Titillium Web Semibold"/>
                <w:b w:val="0"/>
                <w:bCs w:val="0"/>
                <w:color w:val="0C2C4E"/>
                <w:sz w:val="54"/>
                <w:szCs w:val="54"/>
              </w:rPr>
            </w:pPr>
            <w:r>
              <w:rPr>
                <w:rFonts w:ascii="Titillium Web Semibold" w:hAnsi="Titillium Web Semibold"/>
                <w:b w:val="0"/>
                <w:bCs w:val="0"/>
                <w:color w:val="0C2C4E"/>
                <w:sz w:val="54"/>
                <w:szCs w:val="54"/>
              </w:rPr>
              <w:t>Equipe territoriali PSAL</w:t>
            </w:r>
          </w:p>
          <w:p w:rsidR="00EA35FC" w:rsidP="00EA35FC" w:rsidRDefault="00EA35FC" w14:paraId="720592C8" w14:textId="77777777">
            <w:pPr>
              <w:jc w:val="both"/>
            </w:pPr>
          </w:p>
          <w:p w:rsidR="00EA35FC" w:rsidP="00EA35FC" w:rsidRDefault="00EA35FC" w14:paraId="5ADD0A5A" w14:textId="77777777">
            <w:pPr>
              <w:jc w:val="both"/>
            </w:pPr>
          </w:p>
          <w:p w:rsidR="00EA35FC" w:rsidP="00EA35FC" w:rsidRDefault="00EA35FC" w14:paraId="0C71A7D2" w14:textId="77777777">
            <w:pPr>
              <w:jc w:val="both"/>
            </w:pPr>
            <w:r>
              <w:rPr>
                <w:noProof/>
                <w:lang w:eastAsia="it-IT"/>
              </w:rPr>
              <w:drawing>
                <wp:inline distT="0" distB="0" distL="0" distR="0" wp14:anchorId="044ACB20" wp14:editId="445F3B41">
                  <wp:extent cx="4276725" cy="3024322"/>
                  <wp:effectExtent l="0" t="0" r="0" b="5080"/>
                  <wp:docPr id="1766098544" name="Immagine 176609854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12" cstate="print">
                            <a:extLst>
                              <a:ext uri="{28A0092B-C50C-407E-A947-70E740481C1C}">
                                <a14:useLocalDpi xmlns:a14="http://schemas.microsoft.com/office/drawing/2010/main" val="0"/>
                              </a:ext>
                            </a:extLst>
                          </a:blip>
                          <a:stretch>
                            <a:fillRect/>
                          </a:stretch>
                        </pic:blipFill>
                        <pic:spPr>
                          <a:xfrm>
                            <a:off x="0" y="0"/>
                            <a:ext cx="4280274" cy="3026831"/>
                          </a:xfrm>
                          <a:prstGeom prst="rect">
                            <a:avLst/>
                          </a:prstGeom>
                        </pic:spPr>
                      </pic:pic>
                    </a:graphicData>
                  </a:graphic>
                </wp:inline>
              </w:drawing>
            </w:r>
          </w:p>
          <w:p w:rsidR="00EA35FC" w:rsidP="00EA35FC" w:rsidRDefault="00EA35FC" w14:paraId="14710209" w14:textId="77777777">
            <w:pPr>
              <w:jc w:val="both"/>
            </w:pPr>
          </w:p>
          <w:p w:rsidR="00EA35FC" w:rsidP="00EA35FC" w:rsidRDefault="00EA35FC" w14:paraId="2BA19CB5" w14:textId="77777777">
            <w:pPr>
              <w:jc w:val="both"/>
            </w:pPr>
          </w:p>
          <w:p w:rsidR="00EA35FC" w:rsidP="00EA35FC" w:rsidRDefault="00EA35FC" w14:paraId="7F3FCCA5" w14:textId="77777777">
            <w:pPr>
              <w:jc w:val="both"/>
            </w:pPr>
            <w:r w:rsidRPr="616C2DA6">
              <w:rPr>
                <w:rFonts w:ascii="Titillium Web" w:hAnsi="Titillium Web" w:eastAsia="Titillium Web" w:cs="Titillium Web"/>
                <w:color w:val="29353D"/>
                <w:sz w:val="24"/>
                <w:szCs w:val="24"/>
              </w:rPr>
              <w:t xml:space="preserve"> </w:t>
            </w:r>
          </w:p>
          <w:p w:rsidR="00EA35FC" w:rsidP="00EA35FC" w:rsidRDefault="00EA35FC" w14:paraId="4D9AE055" w14:textId="77777777">
            <w:pPr>
              <w:jc w:val="both"/>
            </w:pPr>
            <w:r w:rsidRPr="616C2DA6">
              <w:rPr>
                <w:rFonts w:ascii="Titillium Web" w:hAnsi="Titillium Web" w:eastAsia="Titillium Web" w:cs="Titillium Web"/>
                <w:color w:val="29353D"/>
                <w:sz w:val="24"/>
                <w:szCs w:val="24"/>
              </w:rPr>
              <w:t xml:space="preserve"> </w:t>
            </w:r>
          </w:p>
          <w:p w:rsidR="00EA35FC" w:rsidP="00EA35FC" w:rsidRDefault="00EA35FC" w14:paraId="499D0999" w14:textId="77777777">
            <w:pPr>
              <w:pStyle w:val="Titolo2"/>
              <w:outlineLvl w:val="1"/>
            </w:pPr>
            <w:r w:rsidRPr="616C2DA6">
              <w:rPr>
                <w:rFonts w:ascii="Titillium Web" w:hAnsi="Titillium Web" w:eastAsia="Titillium Web" w:cs="Titillium Web"/>
                <w:b/>
                <w:bCs/>
                <w:color w:val="0C2C4E"/>
                <w:sz w:val="45"/>
                <w:szCs w:val="45"/>
              </w:rPr>
              <w:t>EQUIPE TERRITORIALE PSAL 1 BRESCIA</w:t>
            </w:r>
          </w:p>
          <w:p w:rsidR="00EA35FC" w:rsidP="00EA35FC" w:rsidRDefault="00EA35FC" w14:paraId="288621ED" w14:textId="77777777">
            <w:pPr>
              <w:jc w:val="both"/>
              <w:rPr>
                <w:rFonts w:ascii="Titillium Web" w:hAnsi="Titillium Web" w:eastAsia="Titillium Web" w:cs="Titillium Web"/>
                <w:color w:val="29353D"/>
                <w:sz w:val="24"/>
                <w:szCs w:val="24"/>
              </w:rPr>
            </w:pPr>
            <w:commentRangeStart w:id="1"/>
            <w:r w:rsidRPr="00593BFE">
              <w:rPr>
                <w:rFonts w:ascii="Titillium Web" w:hAnsi="Titillium Web" w:eastAsia="Titillium Web" w:cs="Titillium Web"/>
                <w:b/>
                <w:bCs/>
                <w:color w:val="29353D"/>
                <w:sz w:val="24"/>
                <w:szCs w:val="24"/>
              </w:rPr>
              <w:t xml:space="preserve">Sede di Brescia </w:t>
            </w:r>
            <w:r w:rsidRPr="00593BFE">
              <w:rPr>
                <w:rFonts w:ascii="Titillium Web" w:hAnsi="Titillium Web" w:eastAsia="Titillium Web" w:cs="Titillium Web"/>
                <w:color w:val="29353D"/>
                <w:sz w:val="24"/>
                <w:szCs w:val="24"/>
              </w:rPr>
              <w:t>Viale Duca degli Abruzzi, 15 - 25124 Brescia</w:t>
            </w:r>
            <w:r w:rsidRPr="00593BFE">
              <w:br/>
            </w:r>
            <w:r w:rsidRPr="00593BFE">
              <w:rPr>
                <w:rFonts w:ascii="Titillium Web" w:hAnsi="Titillium Web" w:eastAsia="Titillium Web" w:cs="Titillium Web"/>
                <w:color w:val="29353D"/>
                <w:sz w:val="24"/>
                <w:szCs w:val="24"/>
              </w:rPr>
              <w:t xml:space="preserve">Orari: dal lunedì al venerdì dalle 9.00 alle 12.00 – pomeriggio dalle 14.00 alle </w:t>
            </w:r>
            <w:proofErr w:type="gramStart"/>
            <w:r w:rsidRPr="00593BFE">
              <w:rPr>
                <w:rFonts w:ascii="Titillium Web" w:hAnsi="Titillium Web" w:eastAsia="Titillium Web" w:cs="Titillium Web"/>
                <w:color w:val="29353D"/>
                <w:sz w:val="24"/>
                <w:szCs w:val="24"/>
              </w:rPr>
              <w:t>15.30  (</w:t>
            </w:r>
            <w:proofErr w:type="gramEnd"/>
            <w:r w:rsidRPr="00593BFE">
              <w:rPr>
                <w:rFonts w:ascii="Titillium Web" w:hAnsi="Titillium Web" w:eastAsia="Titillium Web" w:cs="Titillium Web"/>
                <w:color w:val="29353D"/>
                <w:sz w:val="24"/>
                <w:szCs w:val="24"/>
              </w:rPr>
              <w:t>previo appuntamento telefonico)</w:t>
            </w:r>
            <w:r w:rsidRPr="00593BFE">
              <w:br/>
            </w:r>
            <w:r w:rsidRPr="00593BFE">
              <w:rPr>
                <w:rFonts w:ascii="Titillium Web" w:hAnsi="Titillium Web" w:eastAsia="Titillium Web" w:cs="Titillium Web"/>
                <w:color w:val="29353D"/>
                <w:sz w:val="24"/>
                <w:szCs w:val="24"/>
              </w:rPr>
              <w:t xml:space="preserve">Segreteria tel. 030.3838663 - 030.3838884 - 030.3838767   fax </w:t>
            </w:r>
            <w:r w:rsidRPr="00593BFE">
              <w:rPr>
                <w:rFonts w:ascii="Titillium Web" w:hAnsi="Titillium Web" w:eastAsia="Titillium Web" w:cs="Titillium Web"/>
                <w:color w:val="29353D"/>
                <w:sz w:val="24"/>
                <w:szCs w:val="24"/>
              </w:rPr>
              <w:lastRenderedPageBreak/>
              <w:t xml:space="preserve">030.3838218 </w:t>
            </w:r>
            <w:r w:rsidRPr="00593BFE">
              <w:br/>
            </w:r>
            <w:r w:rsidRPr="00593BFE">
              <w:rPr>
                <w:rFonts w:ascii="Titillium Web" w:hAnsi="Titillium Web" w:eastAsia="Titillium Web" w:cs="Titillium Web"/>
                <w:color w:val="29353D"/>
                <w:sz w:val="24"/>
                <w:szCs w:val="24"/>
              </w:rPr>
              <w:t xml:space="preserve">email: </w:t>
            </w:r>
            <w:hyperlink r:id="rId13">
              <w:r w:rsidRPr="00593BFE">
                <w:rPr>
                  <w:rStyle w:val="Collegamentoipertestuale"/>
                  <w:rFonts w:ascii="Titillium Web" w:hAnsi="Titillium Web" w:eastAsia="Titillium Web" w:cs="Titillium Web"/>
                  <w:sz w:val="24"/>
                  <w:szCs w:val="24"/>
                </w:rPr>
                <w:t>psalbrescia@ats-brescia.it</w:t>
              </w:r>
            </w:hyperlink>
            <w:r w:rsidRPr="616C2DA6">
              <w:rPr>
                <w:rFonts w:ascii="Titillium Web" w:hAnsi="Titillium Web" w:eastAsia="Titillium Web" w:cs="Titillium Web"/>
                <w:color w:val="29353D"/>
                <w:sz w:val="24"/>
                <w:szCs w:val="24"/>
              </w:rPr>
              <w:t xml:space="preserve"> </w:t>
            </w:r>
            <w:commentRangeEnd w:id="1"/>
            <w:r w:rsidR="00593BFE">
              <w:rPr>
                <w:rStyle w:val="Rimandocommento"/>
              </w:rPr>
              <w:commentReference w:id="1"/>
            </w:r>
          </w:p>
          <w:p w:rsidR="00EA35FC" w:rsidP="00EA35FC" w:rsidRDefault="00EA35FC" w14:paraId="3CD057CA" w14:textId="77777777">
            <w:pPr>
              <w:jc w:val="both"/>
            </w:pPr>
            <w:r>
              <w:br/>
            </w:r>
            <w:r>
              <w:br/>
            </w:r>
            <w:r w:rsidRPr="616C2DA6">
              <w:rPr>
                <w:rFonts w:ascii="Titillium Web" w:hAnsi="Titillium Web" w:eastAsia="Titillium Web" w:cs="Titillium Web"/>
                <w:b/>
                <w:bCs/>
                <w:color w:val="29353D"/>
                <w:sz w:val="24"/>
                <w:szCs w:val="24"/>
              </w:rPr>
              <w:t xml:space="preserve">Comuni afferenti: </w:t>
            </w:r>
            <w:r w:rsidRPr="616C2DA6">
              <w:rPr>
                <w:rFonts w:ascii="Titillium Web" w:hAnsi="Titillium Web" w:eastAsia="Titillium Web" w:cs="Titillium Web"/>
                <w:i/>
                <w:iCs/>
                <w:color w:val="29353D"/>
                <w:sz w:val="24"/>
                <w:szCs w:val="24"/>
              </w:rPr>
              <w:t xml:space="preserve">Brescia, Bovegno, Bovezzo, Brione, Caino, Collebeato, Collio, Concesio, Gardone V.T., Irma, Lodrino, Lumezzane, Marcheno, Marmentino, Nave, Pezzaze, Polaveno, Sarezzo, Tavernole sul Mella, Villa Carcina, Azzano Mella, Berlingo, Borgosatollo, Botticino, Capriano del Colle, Castegnato, </w:t>
            </w:r>
            <w:proofErr w:type="spellStart"/>
            <w:r w:rsidRPr="616C2DA6">
              <w:rPr>
                <w:rFonts w:ascii="Titillium Web" w:hAnsi="Titillium Web" w:eastAsia="Titillium Web" w:cs="Titillium Web"/>
                <w:i/>
                <w:iCs/>
                <w:color w:val="29353D"/>
                <w:sz w:val="24"/>
                <w:szCs w:val="24"/>
              </w:rPr>
              <w:t>Castelmella</w:t>
            </w:r>
            <w:proofErr w:type="spellEnd"/>
            <w:r w:rsidRPr="616C2DA6">
              <w:rPr>
                <w:rFonts w:ascii="Titillium Web" w:hAnsi="Titillium Web" w:eastAsia="Titillium Web" w:cs="Titillium Web"/>
                <w:i/>
                <w:iCs/>
                <w:color w:val="29353D"/>
                <w:sz w:val="24"/>
                <w:szCs w:val="24"/>
              </w:rPr>
              <w:t>, Castenedolo, Cellatica, Flero, Gussago, Mazzano, Montirone, Nuvolento, Nuvolera, Ome, Ospitaletto, Poncarale, Rezzato, Rodengo Saiano, Roncadelle, San Zeno Naviglio, Torbole Casaglia, Travagliato</w:t>
            </w:r>
          </w:p>
          <w:p w:rsidR="00EA35FC" w:rsidP="00EA35FC" w:rsidRDefault="00EA35FC" w14:paraId="1FC4C04B" w14:textId="77777777">
            <w:pPr>
              <w:jc w:val="both"/>
              <w:rPr>
                <w:rFonts w:ascii="Titillium Web" w:hAnsi="Titillium Web" w:eastAsia="Titillium Web" w:cs="Titillium Web"/>
                <w:i/>
                <w:iCs/>
                <w:color w:val="29353D"/>
                <w:sz w:val="24"/>
                <w:szCs w:val="24"/>
              </w:rPr>
            </w:pPr>
          </w:p>
          <w:p w:rsidRPr="00593BFE" w:rsidR="00EA35FC" w:rsidP="00EA35FC" w:rsidRDefault="00EA35FC" w14:paraId="5A11C3E7" w14:textId="77777777">
            <w:pPr>
              <w:pStyle w:val="Titolo2"/>
              <w:outlineLvl w:val="1"/>
            </w:pPr>
            <w:r w:rsidRPr="616C2DA6">
              <w:rPr>
                <w:rFonts w:ascii="Titillium Web" w:hAnsi="Titillium Web" w:eastAsia="Titillium Web" w:cs="Titillium Web"/>
                <w:b/>
                <w:bCs/>
                <w:color w:val="0C2C4E"/>
                <w:sz w:val="45"/>
                <w:szCs w:val="45"/>
              </w:rPr>
              <w:t xml:space="preserve">EQUIPE TERRITORIALE PSAL </w:t>
            </w:r>
            <w:r w:rsidRPr="00593BFE">
              <w:rPr>
                <w:rFonts w:ascii="Titillium Web" w:hAnsi="Titillium Web" w:eastAsia="Titillium Web" w:cs="Titillium Web"/>
                <w:b/>
                <w:bCs/>
                <w:color w:val="0C2C4E"/>
                <w:sz w:val="45"/>
                <w:szCs w:val="45"/>
              </w:rPr>
              <w:t>2 FRANCIACORTA</w:t>
            </w:r>
          </w:p>
          <w:p w:rsidRPr="00593BFE" w:rsidR="00EA35FC" w:rsidP="00EA35FC" w:rsidRDefault="00EA35FC" w14:paraId="769559C5" w14:textId="77777777">
            <w:pPr>
              <w:spacing w:line="259" w:lineRule="auto"/>
              <w:jc w:val="both"/>
              <w:rPr>
                <w:rFonts w:ascii="Titillium Web" w:hAnsi="Titillium Web" w:eastAsia="Titillium Web" w:cs="Titillium Web"/>
                <w:color w:val="29353D"/>
                <w:sz w:val="24"/>
                <w:szCs w:val="24"/>
              </w:rPr>
            </w:pPr>
            <w:commentRangeStart w:id="2"/>
            <w:r w:rsidRPr="00593BFE">
              <w:rPr>
                <w:rFonts w:ascii="Titillium Web" w:hAnsi="Titillium Web" w:eastAsia="Titillium Web" w:cs="Titillium Web"/>
                <w:b/>
                <w:bCs/>
                <w:color w:val="29353D"/>
                <w:sz w:val="24"/>
                <w:szCs w:val="24"/>
              </w:rPr>
              <w:t>Sede di Rovato</w:t>
            </w:r>
            <w:r w:rsidRPr="00593BFE">
              <w:rPr>
                <w:rFonts w:ascii="Titillium Web" w:hAnsi="Titillium Web" w:eastAsia="Titillium Web" w:cs="Titillium Web"/>
                <w:color w:val="29353D"/>
                <w:sz w:val="24"/>
                <w:szCs w:val="24"/>
              </w:rPr>
              <w:t xml:space="preserve"> - Via Castello, 33 </w:t>
            </w:r>
            <w:r w:rsidRPr="00593BFE">
              <w:br/>
            </w:r>
            <w:r w:rsidRPr="00593BFE">
              <w:rPr>
                <w:rFonts w:ascii="Titillium Web" w:hAnsi="Titillium Web" w:eastAsia="Titillium Web" w:cs="Titillium Web"/>
                <w:color w:val="29353D"/>
                <w:sz w:val="24"/>
                <w:szCs w:val="24"/>
              </w:rPr>
              <w:t>Orari: dal lunedì al venerdì dalle 9.00 alle 12.00 e dalle 14.00 alle 16.00.</w:t>
            </w:r>
          </w:p>
          <w:p w:rsidRPr="00593BFE" w:rsidR="00EA35FC" w:rsidP="00EA35FC" w:rsidRDefault="00EA35FC" w14:paraId="5AA1C723" w14:textId="77777777">
            <w:pPr>
              <w:spacing w:line="259" w:lineRule="auto"/>
              <w:jc w:val="both"/>
            </w:pPr>
            <w:r w:rsidRPr="00593BFE">
              <w:rPr>
                <w:rFonts w:ascii="Titillium Web" w:hAnsi="Titillium Web" w:eastAsia="Titillium Web" w:cs="Titillium Web"/>
                <w:color w:val="29353D"/>
                <w:sz w:val="24"/>
                <w:szCs w:val="24"/>
              </w:rPr>
              <w:t>Segreteria</w:t>
            </w:r>
            <w:r w:rsidRPr="00593BFE">
              <w:t xml:space="preserve">: </w:t>
            </w:r>
            <w:r w:rsidRPr="00593BFE">
              <w:rPr>
                <w:rFonts w:ascii="Titillium Web" w:hAnsi="Titillium Web" w:eastAsia="Titillium Web" w:cs="Titillium Web"/>
                <w:color w:val="29353D"/>
                <w:sz w:val="24"/>
                <w:szCs w:val="24"/>
              </w:rPr>
              <w:t>tel. 030.3838977 - fax 030.3839580</w:t>
            </w:r>
          </w:p>
          <w:p w:rsidRPr="00593BFE" w:rsidR="00EA35FC" w:rsidP="00EA35FC" w:rsidRDefault="00EA35FC" w14:paraId="0B616B33" w14:textId="77777777">
            <w:pPr>
              <w:spacing w:line="259" w:lineRule="auto"/>
              <w:jc w:val="both"/>
              <w:rPr>
                <w:rFonts w:ascii="Titillium Web" w:hAnsi="Titillium Web" w:eastAsia="Titillium Web" w:cs="Titillium Web"/>
                <w:color w:val="29353D"/>
                <w:sz w:val="24"/>
                <w:szCs w:val="24"/>
              </w:rPr>
            </w:pPr>
            <w:r w:rsidRPr="00593BFE">
              <w:rPr>
                <w:rFonts w:ascii="Titillium Web" w:hAnsi="Titillium Web" w:eastAsia="Titillium Web" w:cs="Titillium Web"/>
                <w:color w:val="29353D"/>
                <w:sz w:val="24"/>
                <w:szCs w:val="24"/>
              </w:rPr>
              <w:t xml:space="preserve">Email: </w:t>
            </w:r>
            <w:hyperlink r:id="rId14">
              <w:r w:rsidRPr="00593BFE">
                <w:rPr>
                  <w:rStyle w:val="Collegamentoipertestuale"/>
                  <w:rFonts w:ascii="Titillium Web" w:hAnsi="Titillium Web" w:eastAsia="Titillium Web" w:cs="Titillium Web"/>
                  <w:sz w:val="24"/>
                  <w:szCs w:val="24"/>
                </w:rPr>
                <w:t>psalfranciacorta@ats-brescia.it</w:t>
              </w:r>
            </w:hyperlink>
            <w:r w:rsidRPr="00593BFE">
              <w:rPr>
                <w:rFonts w:ascii="Titillium Web" w:hAnsi="Titillium Web" w:eastAsia="Titillium Web" w:cs="Titillium Web"/>
                <w:color w:val="29353D"/>
                <w:sz w:val="24"/>
                <w:szCs w:val="24"/>
              </w:rPr>
              <w:t xml:space="preserve"> </w:t>
            </w:r>
          </w:p>
          <w:p w:rsidRPr="00593BFE" w:rsidR="00EA35FC" w:rsidP="00EA35FC" w:rsidRDefault="00EA35FC" w14:paraId="335A4311" w14:textId="77777777">
            <w:pPr>
              <w:jc w:val="both"/>
            </w:pPr>
            <w:r w:rsidRPr="00593BFE">
              <w:br/>
            </w:r>
            <w:commentRangeEnd w:id="2"/>
            <w:r w:rsidRPr="00593BFE" w:rsidR="00593BFE">
              <w:rPr>
                <w:rStyle w:val="Rimandocommento"/>
              </w:rPr>
              <w:commentReference w:id="2"/>
            </w:r>
            <w:r w:rsidRPr="00593BFE">
              <w:br/>
            </w:r>
            <w:r w:rsidRPr="00593BFE">
              <w:rPr>
                <w:rFonts w:ascii="Titillium Web" w:hAnsi="Titillium Web" w:eastAsia="Titillium Web" w:cs="Titillium Web"/>
                <w:b/>
                <w:bCs/>
                <w:color w:val="29353D"/>
                <w:sz w:val="24"/>
                <w:szCs w:val="24"/>
              </w:rPr>
              <w:t xml:space="preserve">Comuni afferenti: </w:t>
            </w:r>
            <w:r w:rsidRPr="00593BFE">
              <w:rPr>
                <w:rFonts w:ascii="Titillium Web" w:hAnsi="Titillium Web" w:eastAsia="Titillium Web" w:cs="Titillium Web"/>
                <w:i/>
                <w:iCs/>
                <w:color w:val="29353D"/>
                <w:sz w:val="24"/>
                <w:szCs w:val="24"/>
              </w:rPr>
              <w:t xml:space="preserve">Adro, Capriolo, Castelcovati, Castrezzato, Cazzago San Martino, Chiari, Coccaglio, Cologne, Comezzano/Cizzago, </w:t>
            </w:r>
            <w:proofErr w:type="spellStart"/>
            <w:r w:rsidRPr="00593BFE">
              <w:rPr>
                <w:rFonts w:ascii="Titillium Web" w:hAnsi="Titillium Web" w:eastAsia="Titillium Web" w:cs="Titillium Web"/>
                <w:i/>
                <w:iCs/>
                <w:color w:val="29353D"/>
                <w:sz w:val="24"/>
                <w:szCs w:val="24"/>
              </w:rPr>
              <w:t>Cortefranca</w:t>
            </w:r>
            <w:proofErr w:type="spellEnd"/>
            <w:r w:rsidRPr="00593BFE">
              <w:rPr>
                <w:rFonts w:ascii="Titillium Web" w:hAnsi="Titillium Web" w:eastAsia="Titillium Web" w:cs="Titillium Web"/>
                <w:i/>
                <w:iCs/>
                <w:color w:val="29353D"/>
                <w:sz w:val="24"/>
                <w:szCs w:val="24"/>
              </w:rPr>
              <w:t>, Erbusco, Iseo, Marone, Monte Isola, Monticelli Brusati, Paderno Franciacorta, Palazzolo sull’Oglio, Paratico, Passirano, Pontoglio, Provaglio d’Iseo, Roccafranca, Rovato, Rudiano, Sale Marasino, Sulzano, Trenzano, Urago d’Oglio, Zone, Barbariga, Borgo San Giacomo, Brandico, Corzano, Dello, Lograto, Longhena, Maclodio, Mairano, Orzinuovi, Orzivecchi, Pompiano, Quinzano d'Oglio, San Paolo, Villachiara</w:t>
            </w:r>
          </w:p>
          <w:p w:rsidRPr="00593BFE" w:rsidR="00EA35FC" w:rsidP="00EA35FC" w:rsidRDefault="00EA35FC" w14:paraId="28CBBE37" w14:textId="77777777">
            <w:pPr>
              <w:pStyle w:val="Titolo2"/>
              <w:outlineLvl w:val="1"/>
              <w:rPr>
                <w:rFonts w:ascii="Titillium Web" w:hAnsi="Titillium Web" w:eastAsia="Titillium Web" w:cs="Titillium Web"/>
                <w:b/>
                <w:bCs/>
                <w:color w:val="0C2C4E"/>
                <w:sz w:val="45"/>
                <w:szCs w:val="45"/>
              </w:rPr>
            </w:pPr>
          </w:p>
          <w:p w:rsidRPr="00593BFE" w:rsidR="00EA35FC" w:rsidP="00EA35FC" w:rsidRDefault="00EA35FC" w14:paraId="2B4D120F" w14:textId="77777777">
            <w:pPr>
              <w:pStyle w:val="Titolo2"/>
              <w:outlineLvl w:val="1"/>
            </w:pPr>
            <w:r w:rsidRPr="00593BFE">
              <w:rPr>
                <w:rFonts w:ascii="Titillium Web" w:hAnsi="Titillium Web" w:eastAsia="Titillium Web" w:cs="Titillium Web"/>
                <w:b/>
                <w:bCs/>
                <w:color w:val="0C2C4E"/>
                <w:sz w:val="45"/>
                <w:szCs w:val="45"/>
              </w:rPr>
              <w:t>EQUIPE TERRITORIALE PSAL 3 GARDA</w:t>
            </w:r>
          </w:p>
          <w:p w:rsidRPr="00593BFE" w:rsidR="00EA35FC" w:rsidP="00EA35FC" w:rsidRDefault="00EA35FC" w14:paraId="46BA8744" w14:textId="77777777">
            <w:pPr>
              <w:jc w:val="both"/>
            </w:pPr>
            <w:commentRangeStart w:id="3"/>
            <w:r w:rsidRPr="00593BFE">
              <w:rPr>
                <w:rFonts w:ascii="Titillium Web" w:hAnsi="Titillium Web" w:eastAsia="Titillium Web" w:cs="Titillium Web"/>
                <w:b/>
                <w:bCs/>
                <w:color w:val="29353D"/>
                <w:sz w:val="24"/>
                <w:szCs w:val="24"/>
              </w:rPr>
              <w:t>Sede di Salò</w:t>
            </w:r>
            <w:r w:rsidRPr="00593BFE">
              <w:rPr>
                <w:rFonts w:ascii="Titillium Web" w:hAnsi="Titillium Web" w:eastAsia="Titillium Web" w:cs="Titillium Web"/>
                <w:color w:val="29353D"/>
                <w:sz w:val="24"/>
                <w:szCs w:val="24"/>
              </w:rPr>
              <w:t xml:space="preserve"> -  Via Landi, 5</w:t>
            </w:r>
            <w:r w:rsidRPr="00593BFE">
              <w:br/>
            </w:r>
            <w:r w:rsidRPr="00593BFE">
              <w:rPr>
                <w:rFonts w:ascii="Titillium Web" w:hAnsi="Titillium Web" w:eastAsia="Titillium Web" w:cs="Titillium Web"/>
                <w:color w:val="29353D"/>
                <w:sz w:val="24"/>
                <w:szCs w:val="24"/>
              </w:rPr>
              <w:t xml:space="preserve">Orari: dalle 9.00 alle 12.00 – pomeriggio su appuntamento </w:t>
            </w:r>
          </w:p>
          <w:p w:rsidRPr="00593BFE" w:rsidR="00EA35FC" w:rsidP="00EA35FC" w:rsidRDefault="00EA35FC" w14:paraId="7CE40FEB" w14:textId="77777777">
            <w:pPr>
              <w:jc w:val="both"/>
              <w:rPr>
                <w:rFonts w:ascii="Titillium Web" w:hAnsi="Titillium Web" w:eastAsia="Titillium Web" w:cs="Titillium Web"/>
                <w:color w:val="29353D"/>
                <w:sz w:val="24"/>
                <w:szCs w:val="24"/>
              </w:rPr>
            </w:pPr>
            <w:r w:rsidRPr="00593BFE">
              <w:rPr>
                <w:rFonts w:ascii="Titillium Web" w:hAnsi="Titillium Web" w:eastAsia="Titillium Web" w:cs="Titillium Web"/>
                <w:color w:val="29353D"/>
                <w:sz w:val="24"/>
                <w:szCs w:val="24"/>
              </w:rPr>
              <w:t>Segreteria</w:t>
            </w:r>
            <w:r w:rsidRPr="00593BFE">
              <w:t xml:space="preserve">: </w:t>
            </w:r>
            <w:r w:rsidRPr="00593BFE">
              <w:rPr>
                <w:rFonts w:ascii="Titillium Web" w:hAnsi="Titillium Web" w:eastAsia="Titillium Web" w:cs="Titillium Web"/>
                <w:color w:val="29353D"/>
                <w:sz w:val="24"/>
                <w:szCs w:val="24"/>
              </w:rPr>
              <w:t>tel. 030.3839830 - fax 030.3839832</w:t>
            </w:r>
          </w:p>
          <w:p w:rsidRPr="00593BFE" w:rsidR="00EA35FC" w:rsidP="00EA35FC" w:rsidRDefault="00EA35FC" w14:paraId="5443B0DE" w14:textId="77777777">
            <w:pPr>
              <w:spacing w:line="259" w:lineRule="auto"/>
              <w:jc w:val="both"/>
            </w:pPr>
            <w:r w:rsidRPr="00593BFE">
              <w:rPr>
                <w:rFonts w:ascii="Titillium Web" w:hAnsi="Titillium Web" w:eastAsia="Titillium Web" w:cs="Titillium Web"/>
                <w:color w:val="29353D"/>
                <w:sz w:val="24"/>
                <w:szCs w:val="24"/>
              </w:rPr>
              <w:t>Email</w:t>
            </w:r>
            <w:r w:rsidRPr="00593BFE">
              <w:rPr>
                <w:rFonts w:ascii="Titillium Web" w:hAnsi="Titillium Web" w:eastAsia="Titillium Web" w:cs="Titillium Web"/>
                <w:b/>
                <w:bCs/>
                <w:color w:val="29353D"/>
                <w:sz w:val="24"/>
                <w:szCs w:val="24"/>
              </w:rPr>
              <w:t xml:space="preserve">: </w:t>
            </w:r>
            <w:hyperlink r:id="rId15">
              <w:r w:rsidRPr="00593BFE">
                <w:rPr>
                  <w:rStyle w:val="Collegamentoipertestuale"/>
                  <w:rFonts w:ascii="Titillium Web" w:hAnsi="Titillium Web" w:eastAsia="Titillium Web" w:cs="Titillium Web"/>
                  <w:b/>
                  <w:bCs/>
                  <w:sz w:val="24"/>
                  <w:szCs w:val="24"/>
                </w:rPr>
                <w:t>psalgarda@ats-brescia.it</w:t>
              </w:r>
            </w:hyperlink>
            <w:r w:rsidRPr="00593BFE">
              <w:rPr>
                <w:rFonts w:ascii="Titillium Web" w:hAnsi="Titillium Web" w:eastAsia="Titillium Web" w:cs="Titillium Web"/>
                <w:b/>
                <w:bCs/>
                <w:color w:val="29353D"/>
                <w:sz w:val="24"/>
                <w:szCs w:val="24"/>
              </w:rPr>
              <w:t xml:space="preserve"> </w:t>
            </w:r>
            <w:commentRangeEnd w:id="3"/>
            <w:r w:rsidRPr="00593BFE" w:rsidR="00593BFE">
              <w:rPr>
                <w:rStyle w:val="Rimandocommento"/>
              </w:rPr>
              <w:commentReference w:id="3"/>
            </w:r>
          </w:p>
          <w:p w:rsidRPr="00593BFE" w:rsidR="00EA35FC" w:rsidP="00EA35FC" w:rsidRDefault="00EA35FC" w14:paraId="43E51049" w14:textId="77777777">
            <w:pPr>
              <w:jc w:val="both"/>
            </w:pPr>
            <w:r w:rsidRPr="00593BFE">
              <w:br/>
            </w:r>
            <w:r w:rsidRPr="00593BFE">
              <w:br/>
            </w:r>
            <w:r w:rsidRPr="00593BFE">
              <w:rPr>
                <w:rFonts w:ascii="Titillium Web" w:hAnsi="Titillium Web" w:eastAsia="Titillium Web" w:cs="Titillium Web"/>
                <w:b/>
                <w:bCs/>
                <w:color w:val="29353D"/>
                <w:sz w:val="24"/>
                <w:szCs w:val="24"/>
              </w:rPr>
              <w:t xml:space="preserve">Comuni afferenti: </w:t>
            </w:r>
            <w:r w:rsidRPr="00593BFE">
              <w:rPr>
                <w:rFonts w:ascii="Titillium Web" w:hAnsi="Titillium Web" w:eastAsia="Titillium Web" w:cs="Titillium Web"/>
                <w:i/>
                <w:iCs/>
                <w:color w:val="29353D"/>
                <w:sz w:val="24"/>
                <w:szCs w:val="24"/>
              </w:rPr>
              <w:t xml:space="preserve">Agnosine, Anfo, Bagolino, Barghe, Bedizzole, Bione, Capovalle, Calvagese della Riviera, Casto, Desenzano del Garda, Gardone Riviera, Gavardo, Gargnano, Idro, Lavenone, Limone del Garda, Lonato, Magasa, Manerba, Moniga, Mura, Muscoline, Odolo, Padenghe, Paitone, Pertica Alta, Pertica Bassa, Polpenazze, Pozzolengo, Preseglie, Prevalle, Provaglio </w:t>
            </w:r>
            <w:proofErr w:type="spellStart"/>
            <w:r w:rsidRPr="00593BFE">
              <w:rPr>
                <w:rFonts w:ascii="Titillium Web" w:hAnsi="Titillium Web" w:eastAsia="Titillium Web" w:cs="Titillium Web"/>
                <w:i/>
                <w:iCs/>
                <w:color w:val="29353D"/>
                <w:sz w:val="24"/>
                <w:szCs w:val="24"/>
              </w:rPr>
              <w:t>Valsabbia</w:t>
            </w:r>
            <w:proofErr w:type="spellEnd"/>
            <w:r w:rsidRPr="00593BFE">
              <w:rPr>
                <w:rFonts w:ascii="Titillium Web" w:hAnsi="Titillium Web" w:eastAsia="Titillium Web" w:cs="Titillium Web"/>
                <w:i/>
                <w:iCs/>
                <w:color w:val="29353D"/>
                <w:sz w:val="24"/>
                <w:szCs w:val="24"/>
              </w:rPr>
              <w:t>, Puegnago, Roè Volciano, Sabbio Chiese, Salò, San Felice del Benaco, Serle, Sirmione, Soiano del Lago, Tignale, Toscolano, Tremosine, Treviso Bresciano, Vallio, Valvestino, Vestone, Villanuova sul Clisi, Vobarno</w:t>
            </w:r>
          </w:p>
          <w:p w:rsidRPr="00593BFE" w:rsidR="00EA35FC" w:rsidP="00EA35FC" w:rsidRDefault="00EA35FC" w14:paraId="45AE9FFA" w14:textId="77777777">
            <w:pPr>
              <w:jc w:val="both"/>
              <w:rPr>
                <w:rFonts w:ascii="Titillium Web" w:hAnsi="Titillium Web" w:eastAsia="Titillium Web" w:cs="Titillium Web"/>
                <w:i/>
                <w:iCs/>
                <w:color w:val="29353D"/>
                <w:sz w:val="24"/>
                <w:szCs w:val="24"/>
              </w:rPr>
            </w:pPr>
          </w:p>
          <w:p w:rsidRPr="00593BFE" w:rsidR="00EA35FC" w:rsidP="00EA35FC" w:rsidRDefault="00EA35FC" w14:paraId="573C2365" w14:textId="77777777">
            <w:pPr>
              <w:jc w:val="both"/>
            </w:pPr>
            <w:commentRangeStart w:id="4"/>
            <w:r w:rsidRPr="00593BFE">
              <w:rPr>
                <w:rFonts w:ascii="Titillium Web" w:hAnsi="Titillium Web" w:eastAsia="Titillium Web" w:cs="Titillium Web"/>
                <w:b/>
                <w:bCs/>
                <w:color w:val="29353D"/>
                <w:sz w:val="24"/>
                <w:szCs w:val="24"/>
              </w:rPr>
              <w:t>Sede distaccata di Leno</w:t>
            </w:r>
            <w:r w:rsidRPr="00593BFE">
              <w:rPr>
                <w:rFonts w:ascii="Titillium Web" w:hAnsi="Titillium Web" w:eastAsia="Titillium Web" w:cs="Titillium Web"/>
                <w:color w:val="29353D"/>
                <w:sz w:val="24"/>
                <w:szCs w:val="24"/>
              </w:rPr>
              <w:t xml:space="preserve"> - P.zza Donatori di Sangue, 1 </w:t>
            </w:r>
            <w:r w:rsidRPr="00593BFE">
              <w:br/>
            </w:r>
            <w:r w:rsidRPr="00593BFE">
              <w:rPr>
                <w:rFonts w:ascii="Titillium Web" w:hAnsi="Titillium Web" w:eastAsia="Titillium Web" w:cs="Titillium Web"/>
                <w:color w:val="29353D"/>
                <w:sz w:val="24"/>
                <w:szCs w:val="24"/>
              </w:rPr>
              <w:t>Orari: dalle 9.00 alle 12.00 – pomeriggio su appuntamento</w:t>
            </w:r>
          </w:p>
          <w:p w:rsidRPr="00593BFE" w:rsidR="00EA35FC" w:rsidP="00EA35FC" w:rsidRDefault="00EA35FC" w14:paraId="3926B0E9" w14:textId="77777777">
            <w:pPr>
              <w:jc w:val="both"/>
              <w:rPr>
                <w:rFonts w:ascii="Titillium Web" w:hAnsi="Titillium Web" w:eastAsia="Titillium Web" w:cs="Titillium Web"/>
                <w:color w:val="29353D"/>
                <w:sz w:val="24"/>
                <w:szCs w:val="24"/>
              </w:rPr>
            </w:pPr>
            <w:r w:rsidRPr="00593BFE">
              <w:rPr>
                <w:rFonts w:ascii="Titillium Web" w:hAnsi="Titillium Web" w:eastAsia="Titillium Web" w:cs="Titillium Web"/>
                <w:color w:val="29353D"/>
                <w:sz w:val="24"/>
                <w:szCs w:val="24"/>
              </w:rPr>
              <w:t>Segreteria: tel. 030.3838662 - 030.3838661 - fax 030.3839875</w:t>
            </w:r>
          </w:p>
          <w:p w:rsidR="00EA35FC" w:rsidP="00EA35FC" w:rsidRDefault="00EA35FC" w14:paraId="1C5D9E9B" w14:textId="77777777">
            <w:pPr>
              <w:jc w:val="both"/>
              <w:rPr>
                <w:rFonts w:ascii="Titillium Web" w:hAnsi="Titillium Web" w:eastAsia="Titillium Web" w:cs="Titillium Web"/>
                <w:color w:val="29353D"/>
                <w:sz w:val="24"/>
                <w:szCs w:val="24"/>
              </w:rPr>
            </w:pPr>
            <w:r w:rsidRPr="00593BFE">
              <w:rPr>
                <w:rFonts w:ascii="Titillium Web" w:hAnsi="Titillium Web" w:eastAsia="Titillium Web" w:cs="Titillium Web"/>
                <w:color w:val="29353D"/>
                <w:sz w:val="24"/>
                <w:szCs w:val="24"/>
              </w:rPr>
              <w:t xml:space="preserve">Email: </w:t>
            </w:r>
            <w:hyperlink r:id="rId16">
              <w:r w:rsidRPr="00593BFE">
                <w:rPr>
                  <w:rStyle w:val="Collegamentoipertestuale"/>
                  <w:rFonts w:ascii="Titillium Web" w:hAnsi="Titillium Web" w:eastAsia="Titillium Web" w:cs="Titillium Web"/>
                  <w:sz w:val="24"/>
                  <w:szCs w:val="24"/>
                </w:rPr>
                <w:t>psalgarda@ats-brescia.it</w:t>
              </w:r>
            </w:hyperlink>
            <w:r w:rsidRPr="00593BFE">
              <w:rPr>
                <w:rFonts w:ascii="Titillium Web" w:hAnsi="Titillium Web" w:eastAsia="Titillium Web" w:cs="Titillium Web"/>
                <w:color w:val="29353D"/>
                <w:sz w:val="24"/>
                <w:szCs w:val="24"/>
              </w:rPr>
              <w:t xml:space="preserve"> </w:t>
            </w:r>
            <w:commentRangeEnd w:id="4"/>
            <w:r w:rsidRPr="00593BFE" w:rsidR="00593BFE">
              <w:rPr>
                <w:rStyle w:val="Rimandocommento"/>
              </w:rPr>
              <w:commentReference w:id="4"/>
            </w:r>
          </w:p>
          <w:p w:rsidR="00EA35FC" w:rsidP="00EA35FC" w:rsidRDefault="00EA35FC" w14:paraId="4E9A707B" w14:textId="77777777">
            <w:pPr>
              <w:jc w:val="both"/>
            </w:pPr>
            <w:r>
              <w:br/>
            </w:r>
            <w:r w:rsidRPr="616C2DA6">
              <w:rPr>
                <w:rFonts w:ascii="Titillium Web" w:hAnsi="Titillium Web" w:eastAsia="Titillium Web" w:cs="Titillium Web"/>
                <w:b/>
                <w:bCs/>
                <w:color w:val="29353D"/>
                <w:sz w:val="24"/>
                <w:szCs w:val="24"/>
              </w:rPr>
              <w:t xml:space="preserve">Comuni afferenti: </w:t>
            </w:r>
            <w:r w:rsidRPr="616C2DA6">
              <w:rPr>
                <w:rFonts w:ascii="Titillium Web" w:hAnsi="Titillium Web" w:eastAsia="Titillium Web" w:cs="Titillium Web"/>
                <w:i/>
                <w:iCs/>
                <w:color w:val="29353D"/>
                <w:sz w:val="24"/>
                <w:szCs w:val="24"/>
              </w:rPr>
              <w:t>Alfianello, Bagnolo Mella, Bassano Bresciano, Cigole, Fiesse, Gambara, Ghedi, Gottolengo, Isorella, Leno, Manerbio, Milzano, Offlaga, Pavone Mella, Pontevico, Pralboino, San Gervasio Bresciano, Seniga, Verolanuova, Verolavecchia, Acquafredda, Calcinato, Calvisano, Carpenedolo, Montichiari, Remedello, Visano</w:t>
            </w:r>
          </w:p>
          <w:p w:rsidR="00EA35FC" w:rsidP="00EA35FC" w:rsidRDefault="00EA35FC" w14:paraId="15DA062A" w14:textId="77777777">
            <w:pPr>
              <w:jc w:val="both"/>
            </w:pPr>
            <w:r w:rsidRPr="616C2DA6">
              <w:rPr>
                <w:rFonts w:ascii="Titillium Web" w:hAnsi="Titillium Web" w:eastAsia="Titillium Web" w:cs="Titillium Web"/>
                <w:b/>
                <w:bCs/>
                <w:color w:val="29353D"/>
                <w:sz w:val="24"/>
                <w:szCs w:val="24"/>
              </w:rPr>
              <w:t xml:space="preserve"> </w:t>
            </w:r>
          </w:p>
          <w:p w:rsidRPr="064B87AC" w:rsidR="00EA35FC" w:rsidP="007207BD" w:rsidRDefault="00EA35FC" w14:paraId="06938389" w14:textId="2870DFBD">
            <w:pPr>
              <w:jc w:val="both"/>
              <w:rPr>
                <w:rFonts w:ascii="Titillium Web Semibold" w:hAnsi="Titillium Web Semibold"/>
                <w:b/>
                <w:bCs/>
                <w:color w:val="0C2C4E"/>
                <w:sz w:val="54"/>
                <w:szCs w:val="54"/>
              </w:rPr>
            </w:pPr>
            <w:r w:rsidRPr="616C2DA6">
              <w:rPr>
                <w:rFonts w:ascii="Titillium Web" w:hAnsi="Titillium Web" w:eastAsia="Titillium Web" w:cs="Titillium Web"/>
                <w:b/>
                <w:bCs/>
                <w:color w:val="29353D"/>
                <w:sz w:val="24"/>
                <w:szCs w:val="24"/>
              </w:rPr>
              <w:t xml:space="preserve">N.B.: per i comuni della Provincia di Brescia non citati rivolgersi all’ATS della </w:t>
            </w:r>
            <w:proofErr w:type="gramStart"/>
            <w:r w:rsidRPr="616C2DA6">
              <w:rPr>
                <w:rFonts w:ascii="Titillium Web" w:hAnsi="Titillium Web" w:eastAsia="Titillium Web" w:cs="Titillium Web"/>
                <w:b/>
                <w:bCs/>
                <w:color w:val="29353D"/>
                <w:sz w:val="24"/>
                <w:szCs w:val="24"/>
              </w:rPr>
              <w:t>Montagna</w:t>
            </w:r>
            <w:r w:rsidR="007207BD">
              <w:rPr>
                <w:rFonts w:ascii="Titillium Web" w:hAnsi="Titillium Web" w:eastAsia="Titillium Web" w:cs="Titillium Web"/>
                <w:b/>
                <w:bCs/>
                <w:color w:val="29353D"/>
                <w:sz w:val="24"/>
                <w:szCs w:val="24"/>
              </w:rPr>
              <w:t>.</w:t>
            </w:r>
            <w:r w:rsidR="005D75DF">
              <w:rPr>
                <w:rFonts w:ascii="Titillium Web" w:hAnsi="Titillium Web" w:eastAsia="Titillium Web" w:cs="Titillium Web"/>
                <w:b/>
                <w:bCs/>
                <w:color w:val="29353D"/>
                <w:sz w:val="24"/>
                <w:szCs w:val="24"/>
              </w:rPr>
              <w:t xml:space="preserve">  </w:t>
            </w:r>
            <w:proofErr w:type="gramEnd"/>
          </w:p>
        </w:tc>
      </w:tr>
      <w:tr w:rsidR="064B87AC" w:rsidTr="5C159E7D" w14:paraId="1A10BE51" w14:textId="77777777">
        <w:trPr>
          <w:trHeight w:val="300"/>
        </w:trPr>
        <w:tc>
          <w:tcPr>
            <w:tcW w:w="7335" w:type="dxa"/>
            <w:tcMar/>
          </w:tcPr>
          <w:p w:rsidR="064B87AC" w:rsidP="064B87AC" w:rsidRDefault="00EA35FC" w14:paraId="1855DB42" w14:textId="77777777">
            <w:pPr>
              <w:rPr>
                <w:rFonts w:ascii="Titillium Web" w:hAnsi="Titillium Web"/>
                <w:color w:val="29353D"/>
                <w:sz w:val="24"/>
                <w:szCs w:val="24"/>
              </w:rPr>
            </w:pPr>
            <w:r>
              <w:rPr>
                <w:noProof/>
                <w:lang w:eastAsia="it-IT"/>
              </w:rPr>
              <w:lastRenderedPageBreak/>
              <mc:AlternateContent>
                <mc:Choice Requires="wps">
                  <w:drawing>
                    <wp:anchor distT="0" distB="0" distL="114300" distR="114300" simplePos="0" relativeHeight="251661312" behindDoc="0" locked="0" layoutInCell="1" allowOverlap="1" wp14:anchorId="114AF927" wp14:editId="641D5FD5">
                      <wp:simplePos x="0" y="0"/>
                      <wp:positionH relativeFrom="column">
                        <wp:posOffset>3065780</wp:posOffset>
                      </wp:positionH>
                      <wp:positionV relativeFrom="paragraph">
                        <wp:posOffset>201930</wp:posOffset>
                      </wp:positionV>
                      <wp:extent cx="981075" cy="123825"/>
                      <wp:effectExtent l="0" t="0" r="28575" b="28575"/>
                      <wp:wrapNone/>
                      <wp:docPr id="8" name="Rettangolo 8"/>
                      <wp:cNvGraphicFramePr/>
                      <a:graphic xmlns:a="http://schemas.openxmlformats.org/drawingml/2006/main">
                        <a:graphicData uri="http://schemas.microsoft.com/office/word/2010/wordprocessingShape">
                          <wps:wsp>
                            <wps:cNvSpPr/>
                            <wps:spPr>
                              <a:xfrm>
                                <a:off x="0" y="0"/>
                                <a:ext cx="981075" cy="123825"/>
                              </a:xfrm>
                              <a:prstGeom prst="rect">
                                <a:avLst/>
                              </a:prstGeom>
                              <a:noFill/>
                              <a:ln>
                                <a:solidFill>
                                  <a:srgbClr val="C00000"/>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anchor>
                  </w:drawing>
                </mc:Choice>
                <mc:Fallback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aink="http://schemas.microsoft.com/office/drawing/2016/ink" xmlns:am3d="http://schemas.microsoft.com/office/drawing/2017/model3d" xmlns:w16cid="http://schemas.microsoft.com/office/word/2016/wordml/cid" xmlns:w16se="http://schemas.microsoft.com/office/word/2015/wordml/symex" xmlns:a14="http://schemas.microsoft.com/office/drawing/2010/main" xmlns:pic="http://schemas.openxmlformats.org/drawingml/2006/picture" xmlns:a="http://schemas.openxmlformats.org/drawingml/2006/main" xmlns:w16sdtdh="http://schemas.microsoft.com/office/word/2020/wordml/sdtdatahash" xmlns:w16du="http://schemas.microsoft.com/office/word/2023/wordml/word16du" xmlns:w16="http://schemas.microsoft.com/office/word/2018/wordml" xmlns:w16cex="http://schemas.microsoft.com/office/word/2018/wordml/cex" xmlns:oel="http://schemas.microsoft.com/office/2019/extlst">
                  <w:pict w14:anchorId="45E879A4">
                    <v:rect id="Rettangolo 8" style="position:absolute;margin-left:241.4pt;margin-top:15.9pt;width:77.25pt;height:9.75pt;z-index:251661312;visibility:visible;mso-wrap-style:square;mso-wrap-distance-left:9pt;mso-wrap-distance-top:0;mso-wrap-distance-right:9pt;mso-wrap-distance-bottom:0;mso-position-horizontal:absolute;mso-position-horizontal-relative:text;mso-position-vertical:absolute;mso-position-vertical-relative:text;v-text-anchor:middle" o:spid="_x0000_s1026" filled="f" strokecolor="#c00000" strokeweight="1pt" w14:anchorId="14DE944A"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"/>
                  </w:pict>
                </mc:Fallback>
              </mc:AlternateContent>
            </w:r>
            <w:r>
              <w:rPr>
                <w:noProof/>
                <w:lang w:eastAsia="it-IT"/>
              </w:rPr>
              <w:drawing>
                <wp:inline distT="0" distB="0" distL="0" distR="0" wp14:anchorId="6DCE5332" wp14:editId="1F5A8EAA">
                  <wp:extent cx="4396740" cy="2980690"/>
                  <wp:effectExtent l="0" t="0" r="3810" b="0"/>
                  <wp:docPr id="7" name="Immagine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6"/>
                          <a:stretch>
                            <a:fillRect/>
                          </a:stretch>
                        </pic:blipFill>
                        <pic:spPr>
                          <a:xfrm>
                            <a:off x="0" y="0"/>
                            <a:ext cx="4396740" cy="2980690"/>
                          </a:xfrm>
                          <a:prstGeom prst="rect">
                            <a:avLst/>
                          </a:prstGeom>
                        </pic:spPr>
                      </pic:pic>
                    </a:graphicData>
                  </a:graphic>
                </wp:inline>
              </w:drawing>
            </w:r>
          </w:p>
          <w:p w:rsidR="00333440" w:rsidP="064B87AC" w:rsidRDefault="00333440" w14:paraId="30C94300" w14:textId="77777777">
            <w:pPr>
              <w:rPr>
                <w:rFonts w:ascii="Titillium Web" w:hAnsi="Titillium Web"/>
                <w:color w:val="29353D"/>
                <w:sz w:val="24"/>
                <w:szCs w:val="24"/>
              </w:rPr>
            </w:pPr>
          </w:p>
          <w:p w:rsidR="00333440" w:rsidP="064B87AC" w:rsidRDefault="00060171" w14:paraId="341C308A" w14:textId="0A46AA95">
            <w:pPr>
              <w:rPr>
                <w:rFonts w:ascii="Titillium Web" w:hAnsi="Titillium Web"/>
                <w:color w:val="29353D"/>
                <w:sz w:val="24"/>
                <w:szCs w:val="24"/>
              </w:rPr>
            </w:pPr>
            <w:r>
              <w:rPr>
                <w:noProof/>
                <w:lang w:eastAsia="it-IT"/>
              </w:rPr>
              <w:drawing>
                <wp:inline distT="0" distB="0" distL="0" distR="0" wp14:anchorId="540AD6DE" wp14:editId="3EE1DA17">
                  <wp:extent cx="4396740" cy="2435860"/>
                  <wp:effectExtent l="0" t="0" r="3810" b="2540"/>
                  <wp:docPr id="12" name="Immagine 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7"/>
                          <a:stretch>
                            <a:fillRect/>
                          </a:stretch>
                        </pic:blipFill>
                        <pic:spPr>
                          <a:xfrm>
                            <a:off x="0" y="0"/>
                            <a:ext cx="4396740" cy="2435860"/>
                          </a:xfrm>
                          <a:prstGeom prst="rect">
                            <a:avLst/>
                          </a:prstGeom>
                        </pic:spPr>
                      </pic:pic>
                    </a:graphicData>
                  </a:graphic>
                </wp:inline>
              </w:drawing>
            </w:r>
          </w:p>
          <w:p w:rsidR="00333440" w:rsidP="064B87AC" w:rsidRDefault="00333440" w14:paraId="387EFA4C" w14:textId="77777777">
            <w:pPr>
              <w:rPr>
                <w:rFonts w:ascii="Titillium Web" w:hAnsi="Titillium Web"/>
                <w:color w:val="29353D"/>
                <w:sz w:val="24"/>
                <w:szCs w:val="24"/>
              </w:rPr>
            </w:pPr>
          </w:p>
          <w:p w:rsidR="00333440" w:rsidP="064B87AC" w:rsidRDefault="007541AA" w14:paraId="22BEA5A2" w14:textId="1CF785F3">
            <w:pPr>
              <w:rPr>
                <w:rFonts w:ascii="Titillium Web" w:hAnsi="Titillium Web"/>
                <w:color w:val="29353D"/>
                <w:sz w:val="24"/>
                <w:szCs w:val="24"/>
              </w:rPr>
            </w:pPr>
            <w:r>
              <w:rPr>
                <w:rFonts w:ascii="Titillium Web" w:hAnsi="Titillium Web"/>
                <w:color w:val="29353D"/>
                <w:shd w:val="clear" w:color="auto" w:fill="FFFFFF"/>
              </w:rPr>
              <w:t>Ultimo aggiornamento: 17/10/2019</w:t>
            </w:r>
          </w:p>
        </w:tc>
        <w:tc>
          <w:tcPr>
            <w:tcW w:w="6945" w:type="dxa"/>
            <w:tcMar/>
          </w:tcPr>
          <w:p w:rsidRPr="00480C91" w:rsidR="00480C91" w:rsidP="00B90464" w:rsidRDefault="00480C91" w14:paraId="26238E71" w14:textId="204C2F7E">
            <w:pPr>
              <w:pStyle w:val="Paragrafoelenco"/>
              <w:numPr>
                <w:ilvl w:val="0"/>
                <w:numId w:val="22"/>
              </w:numPr>
              <w:rPr>
                <w:b/>
                <w:color w:val="0070C0"/>
              </w:rPr>
            </w:pPr>
            <w:r w:rsidRPr="00480C91">
              <w:rPr>
                <w:b/>
                <w:color w:val="0070C0"/>
              </w:rPr>
              <w:t xml:space="preserve">Aggiornare testo </w:t>
            </w:r>
            <w:r w:rsidR="00947A38">
              <w:rPr>
                <w:b/>
                <w:color w:val="0070C0"/>
              </w:rPr>
              <w:t>e allegati</w:t>
            </w:r>
          </w:p>
          <w:p w:rsidR="064B87AC" w:rsidP="129525C3" w:rsidRDefault="4DEEC643" w14:paraId="6DBFC6C6" w14:textId="4BE4DBE5">
            <w:pPr>
              <w:shd w:val="clear" w:color="auto" w:fill="FFFFFF" w:themeFill="background1"/>
              <w:spacing w:before="600" w:after="300" w:line="540" w:lineRule="atLeast"/>
              <w:jc w:val="center"/>
              <w:outlineLvl w:val="0"/>
              <w:rPr>
                <w:rFonts w:ascii="Titillium Web Semibold" w:hAnsi="Titillium Web Semibold" w:eastAsia="Times New Roman" w:cs="Times New Roman"/>
                <w:color w:val="0C2C4E"/>
                <w:sz w:val="54"/>
                <w:szCs w:val="54"/>
                <w:lang w:eastAsia="it-IT"/>
              </w:rPr>
            </w:pPr>
            <w:r w:rsidRPr="129525C3">
              <w:rPr>
                <w:rFonts w:ascii="Titillium Web Semibold" w:hAnsi="Titillium Web Semibold" w:eastAsia="Times New Roman" w:cs="Times New Roman"/>
                <w:color w:val="0C2C4E"/>
                <w:sz w:val="54"/>
                <w:szCs w:val="54"/>
                <w:lang w:eastAsia="it-IT"/>
              </w:rPr>
              <w:t>Agricoltura</w:t>
            </w:r>
          </w:p>
          <w:p w:rsidR="00BE7E68" w:rsidP="129525C3" w:rsidRDefault="008D5E76" w14:paraId="422D4F5B" w14:textId="77777777">
            <w:pPr>
              <w:shd w:val="clear" w:color="auto" w:fill="FFFFFF" w:themeFill="background1"/>
              <w:spacing w:after="150"/>
              <w:jc w:val="both"/>
              <w:rPr>
                <w:rFonts w:ascii="Titillium Web" w:hAnsi="Titillium Web" w:eastAsia="Times New Roman" w:cs="Times New Roman"/>
                <w:color w:val="29353D"/>
                <w:sz w:val="24"/>
                <w:szCs w:val="24"/>
                <w:lang w:eastAsia="it-IT"/>
              </w:rPr>
            </w:pPr>
            <w:r w:rsidRPr="008D5E76">
              <w:rPr>
                <w:rFonts w:ascii="Titillium Web" w:hAnsi="Titillium Web" w:eastAsia="Times New Roman" w:cs="Times New Roman"/>
                <w:sz w:val="24"/>
                <w:szCs w:val="24"/>
                <w:lang w:eastAsia="it-IT"/>
              </w:rPr>
              <w:t>L’</w:t>
            </w:r>
            <w:r w:rsidRPr="008D5E76">
              <w:rPr>
                <w:rFonts w:ascii="Titillium Web" w:hAnsi="Titillium Web" w:eastAsia="Times New Roman" w:cs="Times New Roman"/>
                <w:b/>
                <w:sz w:val="24"/>
                <w:szCs w:val="24"/>
                <w:lang w:eastAsia="it-IT"/>
              </w:rPr>
              <w:t>agricoltura</w:t>
            </w:r>
            <w:r w:rsidR="00BE7E68">
              <w:rPr>
                <w:rFonts w:ascii="Titillium Web" w:hAnsi="Titillium Web" w:eastAsia="Times New Roman" w:cs="Times New Roman"/>
                <w:sz w:val="24"/>
                <w:szCs w:val="24"/>
                <w:lang w:eastAsia="it-IT"/>
              </w:rPr>
              <w:t xml:space="preserve"> rappresenta, nel territorio bresciano, u</w:t>
            </w:r>
            <w:r w:rsidRPr="745819F7" w:rsidR="4DEEC643">
              <w:rPr>
                <w:rFonts w:ascii="Titillium Web" w:hAnsi="Titillium Web" w:eastAsia="Times New Roman" w:cs="Times New Roman"/>
                <w:color w:val="29353D"/>
                <w:sz w:val="24"/>
                <w:szCs w:val="24"/>
                <w:lang w:eastAsia="it-IT"/>
              </w:rPr>
              <w:t xml:space="preserve">no dei settori lavorativi in cui si registra il maggior numero di infortuni (in relazione alle ore lavorate). </w:t>
            </w:r>
          </w:p>
          <w:p w:rsidR="064B87AC" w:rsidP="129525C3" w:rsidRDefault="4DEEC643" w14:paraId="7EA04038" w14:textId="7F6F1BC8">
            <w:pPr>
              <w:shd w:val="clear" w:color="auto" w:fill="FFFFFF" w:themeFill="background1"/>
              <w:spacing w:after="150"/>
              <w:jc w:val="both"/>
              <w:rPr>
                <w:rFonts w:ascii="Titillium Web" w:hAnsi="Titillium Web" w:eastAsia="Times New Roman" w:cs="Times New Roman"/>
                <w:color w:val="29353D"/>
                <w:sz w:val="24"/>
                <w:szCs w:val="24"/>
                <w:lang w:eastAsia="it-IT"/>
              </w:rPr>
            </w:pPr>
            <w:r w:rsidRPr="745819F7">
              <w:rPr>
                <w:rFonts w:ascii="Titillium Web" w:hAnsi="Titillium Web" w:eastAsia="Times New Roman" w:cs="Times New Roman"/>
                <w:color w:val="29353D"/>
                <w:sz w:val="24"/>
                <w:szCs w:val="24"/>
                <w:lang w:eastAsia="it-IT"/>
              </w:rPr>
              <w:t>La molteplicità delle lavorazioni, delle attrezzature utilizzate, delle sostanze impiegate, delle attività svolte, la parcellizzazione delle imprese agricole e, spesso, la manca</w:t>
            </w:r>
            <w:r w:rsidR="00BE7E68">
              <w:rPr>
                <w:rFonts w:ascii="Titillium Web" w:hAnsi="Titillium Web" w:eastAsia="Times New Roman" w:cs="Times New Roman"/>
                <w:color w:val="29353D"/>
                <w:sz w:val="24"/>
                <w:szCs w:val="24"/>
                <w:lang w:eastAsia="it-IT"/>
              </w:rPr>
              <w:t>nza di</w:t>
            </w:r>
            <w:r w:rsidRPr="745819F7">
              <w:rPr>
                <w:rFonts w:ascii="Titillium Web" w:hAnsi="Titillium Web" w:eastAsia="Times New Roman" w:cs="Times New Roman"/>
                <w:color w:val="29353D"/>
                <w:sz w:val="24"/>
                <w:szCs w:val="24"/>
                <w:lang w:eastAsia="it-IT"/>
              </w:rPr>
              <w:t xml:space="preserve"> specializzazione degli addetti ai lavori, conducono il sistema ad un elevato rischio di infortuni e di malattie professionali. </w:t>
            </w:r>
          </w:p>
          <w:p w:rsidR="00BE7E68" w:rsidP="129525C3" w:rsidRDefault="00BE7E68" w14:paraId="6C84DFEE" w14:textId="77777777">
            <w:pPr>
              <w:shd w:val="clear" w:color="auto" w:fill="FFFFFF" w:themeFill="background1"/>
              <w:spacing w:after="150"/>
              <w:jc w:val="both"/>
              <w:rPr>
                <w:rFonts w:ascii="Titillium Web" w:hAnsi="Titillium Web" w:eastAsia="Times New Roman" w:cs="Times New Roman"/>
                <w:color w:val="29353D"/>
                <w:sz w:val="24"/>
                <w:szCs w:val="24"/>
                <w:lang w:eastAsia="it-IT"/>
              </w:rPr>
            </w:pPr>
            <w:r>
              <w:rPr>
                <w:rFonts w:ascii="Titillium Web" w:hAnsi="Titillium Web" w:eastAsia="Times New Roman" w:cs="Times New Roman"/>
                <w:color w:val="29353D"/>
                <w:sz w:val="24"/>
                <w:szCs w:val="24"/>
                <w:lang w:eastAsia="it-IT"/>
              </w:rPr>
              <w:t>Nonostante le</w:t>
            </w:r>
            <w:r w:rsidRPr="129525C3" w:rsidR="4DEEC643">
              <w:rPr>
                <w:rFonts w:ascii="Titillium Web" w:hAnsi="Titillium Web" w:eastAsia="Times New Roman" w:cs="Times New Roman"/>
                <w:color w:val="29353D"/>
                <w:sz w:val="24"/>
                <w:szCs w:val="24"/>
                <w:lang w:eastAsia="it-IT"/>
              </w:rPr>
              <w:t xml:space="preserve"> aziende agricole del territorio </w:t>
            </w:r>
            <w:r>
              <w:rPr>
                <w:rFonts w:ascii="Titillium Web" w:hAnsi="Titillium Web" w:eastAsia="Times New Roman" w:cs="Times New Roman"/>
                <w:color w:val="29353D"/>
                <w:sz w:val="24"/>
                <w:szCs w:val="24"/>
                <w:lang w:eastAsia="it-IT"/>
              </w:rPr>
              <w:t xml:space="preserve">bresciano siano </w:t>
            </w:r>
            <w:r w:rsidRPr="129525C3" w:rsidR="4DEEC643">
              <w:rPr>
                <w:rFonts w:ascii="Titillium Web" w:hAnsi="Titillium Web" w:eastAsia="Times New Roman" w:cs="Times New Roman"/>
                <w:color w:val="29353D"/>
                <w:sz w:val="24"/>
                <w:szCs w:val="24"/>
                <w:lang w:eastAsia="it-IT"/>
              </w:rPr>
              <w:t>a prevalente conduzione familiare</w:t>
            </w:r>
            <w:r>
              <w:rPr>
                <w:rFonts w:ascii="Titillium Web" w:hAnsi="Titillium Web" w:eastAsia="Times New Roman" w:cs="Times New Roman"/>
                <w:color w:val="29353D"/>
                <w:sz w:val="24"/>
                <w:szCs w:val="24"/>
                <w:lang w:eastAsia="it-IT"/>
              </w:rPr>
              <w:t xml:space="preserve">, per lo svolgimento dell’attività è richiesto comunque l’uso </w:t>
            </w:r>
            <w:r w:rsidRPr="129525C3" w:rsidR="4DEEC643">
              <w:rPr>
                <w:rFonts w:ascii="Titillium Web" w:hAnsi="Titillium Web" w:eastAsia="Times New Roman" w:cs="Times New Roman"/>
                <w:color w:val="29353D"/>
                <w:sz w:val="24"/>
                <w:szCs w:val="24"/>
                <w:lang w:eastAsia="it-IT"/>
              </w:rPr>
              <w:t>di macchinari agricoli di vario genere</w:t>
            </w:r>
            <w:r>
              <w:rPr>
                <w:rFonts w:ascii="Titillium Web" w:hAnsi="Titillium Web" w:eastAsia="Times New Roman" w:cs="Times New Roman"/>
                <w:color w:val="29353D"/>
                <w:sz w:val="24"/>
                <w:szCs w:val="24"/>
                <w:lang w:eastAsia="it-IT"/>
              </w:rPr>
              <w:t xml:space="preserve">. In occasione dell’attività di vigilanza non è raro riscontrare situazioni caratterizzate dalla presenza di </w:t>
            </w:r>
            <w:r w:rsidRPr="129525C3" w:rsidR="4DEEC643">
              <w:rPr>
                <w:rFonts w:ascii="Titillium Web" w:hAnsi="Titillium Web" w:eastAsia="Times New Roman" w:cs="Times New Roman"/>
                <w:color w:val="29353D"/>
                <w:sz w:val="24"/>
                <w:szCs w:val="24"/>
                <w:lang w:eastAsia="it-IT"/>
              </w:rPr>
              <w:t>un parco macchine vetusto e privo dei requisiti di sicurezza più elementari</w:t>
            </w:r>
            <w:r>
              <w:rPr>
                <w:rFonts w:ascii="Titillium Web" w:hAnsi="Titillium Web" w:eastAsia="Times New Roman" w:cs="Times New Roman"/>
                <w:color w:val="29353D"/>
                <w:sz w:val="24"/>
                <w:szCs w:val="24"/>
                <w:lang w:eastAsia="it-IT"/>
              </w:rPr>
              <w:t xml:space="preserve"> (ad es.</w:t>
            </w:r>
            <w:r w:rsidRPr="129525C3" w:rsidR="4DEEC643">
              <w:rPr>
                <w:rFonts w:ascii="Titillium Web" w:hAnsi="Titillium Web" w:eastAsia="Times New Roman" w:cs="Times New Roman"/>
                <w:color w:val="29353D"/>
                <w:sz w:val="24"/>
                <w:szCs w:val="24"/>
                <w:lang w:eastAsia="it-IT"/>
              </w:rPr>
              <w:t xml:space="preserve"> protezioni contro il rischio di ribaltamento del mezzo, degli organi in movimento accessibili</w:t>
            </w:r>
            <w:r>
              <w:rPr>
                <w:rFonts w:ascii="Titillium Web" w:hAnsi="Titillium Web" w:eastAsia="Times New Roman" w:cs="Times New Roman"/>
                <w:color w:val="29353D"/>
                <w:sz w:val="24"/>
                <w:szCs w:val="24"/>
                <w:lang w:eastAsia="it-IT"/>
              </w:rPr>
              <w:t xml:space="preserve">). </w:t>
            </w:r>
          </w:p>
          <w:p w:rsidR="064B87AC" w:rsidP="129525C3" w:rsidRDefault="00BE7E68" w14:paraId="779E766F" w14:textId="0FF2F359">
            <w:pPr>
              <w:shd w:val="clear" w:color="auto" w:fill="FFFFFF" w:themeFill="background1"/>
              <w:spacing w:after="150"/>
              <w:jc w:val="both"/>
              <w:rPr>
                <w:rFonts w:ascii="Titillium Web" w:hAnsi="Titillium Web" w:eastAsia="Times New Roman" w:cs="Times New Roman"/>
                <w:color w:val="29353D"/>
                <w:sz w:val="24"/>
                <w:szCs w:val="24"/>
                <w:lang w:eastAsia="it-IT"/>
              </w:rPr>
            </w:pPr>
            <w:r>
              <w:rPr>
                <w:rFonts w:ascii="Titillium Web" w:hAnsi="Titillium Web" w:eastAsia="Times New Roman" w:cs="Times New Roman"/>
                <w:color w:val="29353D"/>
                <w:sz w:val="24"/>
                <w:szCs w:val="24"/>
                <w:lang w:eastAsia="it-IT"/>
              </w:rPr>
              <w:t>L’immediata</w:t>
            </w:r>
            <w:r w:rsidRPr="129525C3" w:rsidR="4DEEC643">
              <w:rPr>
                <w:rFonts w:ascii="Titillium Web" w:hAnsi="Titillium Web" w:eastAsia="Times New Roman" w:cs="Times New Roman"/>
                <w:color w:val="29353D"/>
                <w:sz w:val="24"/>
                <w:szCs w:val="24"/>
                <w:lang w:eastAsia="it-IT"/>
              </w:rPr>
              <w:t xml:space="preserve"> conseguenza è </w:t>
            </w:r>
            <w:r>
              <w:rPr>
                <w:rFonts w:ascii="Titillium Web" w:hAnsi="Titillium Web" w:eastAsia="Times New Roman" w:cs="Times New Roman"/>
                <w:color w:val="29353D"/>
                <w:sz w:val="24"/>
                <w:szCs w:val="24"/>
                <w:lang w:eastAsia="it-IT"/>
              </w:rPr>
              <w:t>l’aumento del rischio di accadimento di</w:t>
            </w:r>
            <w:r w:rsidRPr="129525C3" w:rsidR="4DEEC643">
              <w:rPr>
                <w:rFonts w:ascii="Titillium Web" w:hAnsi="Titillium Web" w:eastAsia="Times New Roman" w:cs="Times New Roman"/>
                <w:color w:val="29353D"/>
                <w:sz w:val="24"/>
                <w:szCs w:val="24"/>
                <w:lang w:eastAsia="it-IT"/>
              </w:rPr>
              <w:t xml:space="preserve"> eventi infortunistici </w:t>
            </w:r>
            <w:r w:rsidR="006A4D2C">
              <w:rPr>
                <w:rFonts w:ascii="Titillium Web" w:hAnsi="Titillium Web" w:eastAsia="Times New Roman" w:cs="Times New Roman"/>
                <w:color w:val="29353D"/>
                <w:sz w:val="24"/>
                <w:szCs w:val="24"/>
                <w:lang w:eastAsia="it-IT"/>
              </w:rPr>
              <w:t>associato all’uso dei</w:t>
            </w:r>
            <w:r w:rsidRPr="129525C3" w:rsidR="4DEEC643">
              <w:rPr>
                <w:rFonts w:ascii="Titillium Web" w:hAnsi="Titillium Web" w:eastAsia="Times New Roman" w:cs="Times New Roman"/>
                <w:color w:val="29353D"/>
                <w:sz w:val="24"/>
                <w:szCs w:val="24"/>
                <w:lang w:eastAsia="it-IT"/>
              </w:rPr>
              <w:t xml:space="preserve"> macchinari, </w:t>
            </w:r>
            <w:r>
              <w:rPr>
                <w:rFonts w:ascii="Titillium Web" w:hAnsi="Titillium Web" w:eastAsia="Times New Roman" w:cs="Times New Roman"/>
                <w:color w:val="29353D"/>
                <w:sz w:val="24"/>
                <w:szCs w:val="24"/>
                <w:lang w:eastAsia="it-IT"/>
              </w:rPr>
              <w:t xml:space="preserve">rilevante </w:t>
            </w:r>
            <w:r w:rsidRPr="129525C3" w:rsidR="4DEEC643">
              <w:rPr>
                <w:rFonts w:ascii="Titillium Web" w:hAnsi="Titillium Web" w:eastAsia="Times New Roman" w:cs="Times New Roman"/>
                <w:color w:val="29353D"/>
                <w:sz w:val="24"/>
                <w:szCs w:val="24"/>
                <w:lang w:eastAsia="it-IT"/>
              </w:rPr>
              <w:t xml:space="preserve">sia in termini di gravità che per diffusione nel comparto. </w:t>
            </w:r>
          </w:p>
          <w:p w:rsidR="064B87AC" w:rsidP="129525C3" w:rsidRDefault="00EC1D8B" w14:paraId="48348F0A" w14:textId="16CA52C5">
            <w:pPr>
              <w:shd w:val="clear" w:color="auto" w:fill="FFFFFF" w:themeFill="background1"/>
              <w:spacing w:after="150"/>
              <w:jc w:val="both"/>
              <w:rPr>
                <w:rFonts w:ascii="Titillium Web" w:hAnsi="Titillium Web" w:eastAsia="Times New Roman" w:cs="Times New Roman"/>
                <w:color w:val="29353D"/>
                <w:sz w:val="24"/>
                <w:szCs w:val="24"/>
                <w:lang w:eastAsia="it-IT"/>
              </w:rPr>
            </w:pPr>
            <w:r>
              <w:rPr>
                <w:rFonts w:ascii="Titillium Web" w:hAnsi="Titillium Web" w:eastAsia="Times New Roman" w:cs="Times New Roman"/>
                <w:color w:val="29353D"/>
                <w:sz w:val="24"/>
                <w:szCs w:val="24"/>
                <w:lang w:eastAsia="it-IT"/>
              </w:rPr>
              <w:t>Il</w:t>
            </w:r>
            <w:r w:rsidRPr="129525C3" w:rsidR="4DEEC643">
              <w:rPr>
                <w:rFonts w:ascii="Titillium Web" w:hAnsi="Titillium Web" w:eastAsia="Times New Roman" w:cs="Times New Roman"/>
                <w:color w:val="29353D"/>
                <w:sz w:val="24"/>
                <w:szCs w:val="24"/>
                <w:lang w:eastAsia="it-IT"/>
              </w:rPr>
              <w:t xml:space="preserve"> Piano dei Controlli del Servizio di Prevenzione e Sicurezza negli Ambienti di Lavoro è prevalentemente orientato al</w:t>
            </w:r>
            <w:r w:rsidR="00A25174">
              <w:rPr>
                <w:rFonts w:ascii="Titillium Web" w:hAnsi="Titillium Web" w:eastAsia="Times New Roman" w:cs="Times New Roman"/>
                <w:color w:val="29353D"/>
                <w:sz w:val="24"/>
                <w:szCs w:val="24"/>
                <w:lang w:eastAsia="it-IT"/>
              </w:rPr>
              <w:t xml:space="preserve"> tema della </w:t>
            </w:r>
            <w:r w:rsidRPr="129525C3" w:rsidR="4DEEC643">
              <w:rPr>
                <w:rFonts w:ascii="Titillium Web" w:hAnsi="Titillium Web" w:eastAsia="Times New Roman" w:cs="Times New Roman"/>
                <w:color w:val="29353D"/>
                <w:sz w:val="24"/>
                <w:szCs w:val="24"/>
                <w:lang w:eastAsia="it-IT"/>
              </w:rPr>
              <w:t xml:space="preserve">sicurezza delle macchine agricole, senza </w:t>
            </w:r>
            <w:r>
              <w:rPr>
                <w:rFonts w:ascii="Titillium Web" w:hAnsi="Titillium Web" w:eastAsia="Times New Roman" w:cs="Times New Roman"/>
                <w:color w:val="29353D"/>
                <w:sz w:val="24"/>
                <w:szCs w:val="24"/>
                <w:lang w:eastAsia="it-IT"/>
              </w:rPr>
              <w:t>che vengano tralasciati</w:t>
            </w:r>
            <w:r w:rsidRPr="129525C3" w:rsidR="4DEEC643">
              <w:rPr>
                <w:rFonts w:ascii="Titillium Web" w:hAnsi="Titillium Web" w:eastAsia="Times New Roman" w:cs="Times New Roman"/>
                <w:color w:val="29353D"/>
                <w:sz w:val="24"/>
                <w:szCs w:val="24"/>
                <w:lang w:eastAsia="it-IT"/>
              </w:rPr>
              <w:t xml:space="preserve"> i rischi per la salute </w:t>
            </w:r>
            <w:r>
              <w:rPr>
                <w:rFonts w:ascii="Titillium Web" w:hAnsi="Titillium Web" w:eastAsia="Times New Roman" w:cs="Times New Roman"/>
                <w:color w:val="29353D"/>
                <w:sz w:val="24"/>
                <w:szCs w:val="24"/>
                <w:lang w:eastAsia="it-IT"/>
              </w:rPr>
              <w:t xml:space="preserve">presenti nel settore dell’agricoltura (ad es. </w:t>
            </w:r>
            <w:r w:rsidRPr="129525C3" w:rsidR="4DEEC643">
              <w:rPr>
                <w:rFonts w:ascii="Titillium Web" w:hAnsi="Titillium Web" w:eastAsia="Times New Roman" w:cs="Times New Roman"/>
                <w:color w:val="29353D"/>
                <w:sz w:val="24"/>
                <w:szCs w:val="24"/>
                <w:lang w:eastAsia="it-IT"/>
              </w:rPr>
              <w:t xml:space="preserve"> </w:t>
            </w:r>
            <w:proofErr w:type="gramStart"/>
            <w:r w:rsidRPr="129525C3" w:rsidR="4DEEC643">
              <w:rPr>
                <w:rFonts w:ascii="Titillium Web" w:hAnsi="Titillium Web" w:eastAsia="Times New Roman" w:cs="Times New Roman"/>
                <w:color w:val="29353D"/>
                <w:sz w:val="24"/>
                <w:szCs w:val="24"/>
                <w:lang w:eastAsia="it-IT"/>
              </w:rPr>
              <w:t>rischio</w:t>
            </w:r>
            <w:proofErr w:type="gramEnd"/>
            <w:r w:rsidRPr="129525C3" w:rsidR="4DEEC643">
              <w:rPr>
                <w:rFonts w:ascii="Titillium Web" w:hAnsi="Titillium Web" w:eastAsia="Times New Roman" w:cs="Times New Roman"/>
                <w:color w:val="29353D"/>
                <w:sz w:val="24"/>
                <w:szCs w:val="24"/>
                <w:lang w:eastAsia="it-IT"/>
              </w:rPr>
              <w:t xml:space="preserve"> microclimatico, rischio biologico, </w:t>
            </w:r>
            <w:r>
              <w:rPr>
                <w:rFonts w:ascii="Titillium Web" w:hAnsi="Titillium Web" w:eastAsia="Times New Roman" w:cs="Times New Roman"/>
                <w:color w:val="29353D"/>
                <w:sz w:val="24"/>
                <w:szCs w:val="24"/>
                <w:lang w:eastAsia="it-IT"/>
              </w:rPr>
              <w:t>rischio chimico derivante dall’uso dei</w:t>
            </w:r>
            <w:r w:rsidRPr="129525C3" w:rsidR="4DEEC643">
              <w:rPr>
                <w:rFonts w:ascii="Titillium Web" w:hAnsi="Titillium Web" w:eastAsia="Times New Roman" w:cs="Times New Roman"/>
                <w:color w:val="29353D"/>
                <w:sz w:val="24"/>
                <w:szCs w:val="24"/>
                <w:lang w:eastAsia="it-IT"/>
              </w:rPr>
              <w:t xml:space="preserve"> prodotti fitosanitari, rumore, vibrazioni</w:t>
            </w:r>
            <w:r>
              <w:rPr>
                <w:rFonts w:ascii="Titillium Web" w:hAnsi="Titillium Web" w:eastAsia="Times New Roman" w:cs="Times New Roman"/>
                <w:color w:val="29353D"/>
                <w:sz w:val="24"/>
                <w:szCs w:val="24"/>
                <w:lang w:eastAsia="it-IT"/>
              </w:rPr>
              <w:t>)</w:t>
            </w:r>
            <w:r w:rsidRPr="129525C3" w:rsidR="4DEEC643">
              <w:rPr>
                <w:rFonts w:ascii="Titillium Web" w:hAnsi="Titillium Web" w:eastAsia="Times New Roman" w:cs="Times New Roman"/>
                <w:color w:val="29353D"/>
                <w:sz w:val="24"/>
                <w:szCs w:val="24"/>
                <w:lang w:eastAsia="it-IT"/>
              </w:rPr>
              <w:t xml:space="preserve"> e aspetti </w:t>
            </w:r>
            <w:r>
              <w:rPr>
                <w:rFonts w:ascii="Titillium Web" w:hAnsi="Titillium Web" w:eastAsia="Times New Roman" w:cs="Times New Roman"/>
                <w:color w:val="29353D"/>
                <w:sz w:val="24"/>
                <w:szCs w:val="24"/>
                <w:lang w:eastAsia="it-IT"/>
              </w:rPr>
              <w:t xml:space="preserve">legati all’organizzazione </w:t>
            </w:r>
            <w:r w:rsidRPr="129525C3" w:rsidR="4DEEC643">
              <w:rPr>
                <w:rFonts w:ascii="Titillium Web" w:hAnsi="Titillium Web" w:eastAsia="Times New Roman" w:cs="Times New Roman"/>
                <w:color w:val="29353D"/>
                <w:sz w:val="24"/>
                <w:szCs w:val="24"/>
                <w:lang w:eastAsia="it-IT"/>
              </w:rPr>
              <w:t xml:space="preserve">del sistema della prevenzione aziendale e </w:t>
            </w:r>
            <w:r>
              <w:rPr>
                <w:rFonts w:ascii="Titillium Web" w:hAnsi="Titillium Web" w:eastAsia="Times New Roman" w:cs="Times New Roman"/>
                <w:color w:val="29353D"/>
                <w:sz w:val="24"/>
                <w:szCs w:val="24"/>
                <w:lang w:eastAsia="it-IT"/>
              </w:rPr>
              <w:t>alla</w:t>
            </w:r>
            <w:r w:rsidRPr="129525C3" w:rsidR="4DEEC643">
              <w:rPr>
                <w:rFonts w:ascii="Titillium Web" w:hAnsi="Titillium Web" w:eastAsia="Times New Roman" w:cs="Times New Roman"/>
                <w:color w:val="29353D"/>
                <w:sz w:val="24"/>
                <w:szCs w:val="24"/>
                <w:lang w:eastAsia="it-IT"/>
              </w:rPr>
              <w:t xml:space="preserve"> formazione</w:t>
            </w:r>
            <w:r>
              <w:rPr>
                <w:rFonts w:ascii="Titillium Web" w:hAnsi="Titillium Web" w:eastAsia="Times New Roman" w:cs="Times New Roman"/>
                <w:color w:val="29353D"/>
                <w:sz w:val="24"/>
                <w:szCs w:val="24"/>
                <w:lang w:eastAsia="it-IT"/>
              </w:rPr>
              <w:t xml:space="preserve"> dei lavoratori.</w:t>
            </w:r>
          </w:p>
          <w:p w:rsidR="00EF07E7" w:rsidP="129525C3" w:rsidRDefault="00EF07E7" w14:paraId="09437E7C" w14:textId="14E09D4D">
            <w:pPr>
              <w:shd w:val="clear" w:color="auto" w:fill="FFFFFF" w:themeFill="background1"/>
              <w:spacing w:after="150"/>
              <w:jc w:val="both"/>
              <w:rPr>
                <w:rFonts w:ascii="Titillium Web" w:hAnsi="Titillium Web" w:eastAsia="Times New Roman" w:cs="Times New Roman"/>
                <w:color w:val="29353D"/>
                <w:sz w:val="24"/>
                <w:szCs w:val="24"/>
                <w:lang w:eastAsia="it-IT"/>
              </w:rPr>
            </w:pPr>
          </w:p>
          <w:p w:rsidR="00EF07E7" w:rsidP="129525C3" w:rsidRDefault="00EF07E7" w14:paraId="07FF5643" w14:textId="4A8E9578">
            <w:pPr>
              <w:shd w:val="clear" w:color="auto" w:fill="FFFFFF" w:themeFill="background1"/>
              <w:spacing w:after="150"/>
              <w:jc w:val="both"/>
              <w:rPr>
                <w:rFonts w:ascii="Titillium Web" w:hAnsi="Titillium Web" w:eastAsia="Times New Roman" w:cs="Times New Roman"/>
                <w:color w:val="29353D"/>
                <w:sz w:val="24"/>
                <w:szCs w:val="24"/>
                <w:lang w:eastAsia="it-IT"/>
              </w:rPr>
            </w:pPr>
            <w:r>
              <w:rPr>
                <w:rFonts w:ascii="Titillium Web" w:hAnsi="Titillium Web" w:eastAsia="Times New Roman" w:cs="Times New Roman"/>
                <w:color w:val="29353D"/>
                <w:sz w:val="24"/>
                <w:szCs w:val="24"/>
                <w:lang w:eastAsia="it-IT"/>
              </w:rPr>
              <w:t>Presso la SC PSAL della ATS di Brescia è attivo un gruppo tematico dedicato all’agricoltura, il cui impegno è rivolto:</w:t>
            </w:r>
          </w:p>
          <w:p w:rsidR="00EF07E7" w:rsidP="00CD7565" w:rsidRDefault="00EF07E7" w14:paraId="11377F13" w14:textId="5169CC2D">
            <w:pPr>
              <w:pStyle w:val="Paragrafoelenco"/>
              <w:numPr>
                <w:ilvl w:val="0"/>
                <w:numId w:val="4"/>
              </w:numPr>
              <w:shd w:val="clear" w:color="auto" w:fill="FFFFFF" w:themeFill="background1"/>
              <w:spacing w:after="150"/>
              <w:jc w:val="both"/>
              <w:rPr>
                <w:rFonts w:ascii="Titillium Web" w:hAnsi="Titillium Web" w:eastAsia="Times New Roman" w:cs="Times New Roman"/>
                <w:color w:val="29353D"/>
                <w:sz w:val="24"/>
                <w:szCs w:val="24"/>
                <w:lang w:eastAsia="it-IT"/>
              </w:rPr>
            </w:pPr>
            <w:proofErr w:type="gramStart"/>
            <w:r w:rsidRPr="00EF07E7">
              <w:rPr>
                <w:rFonts w:ascii="Titillium Web" w:hAnsi="Titillium Web" w:eastAsia="Times New Roman" w:cs="Times New Roman"/>
                <w:color w:val="29353D"/>
                <w:sz w:val="24"/>
                <w:szCs w:val="24"/>
                <w:lang w:eastAsia="it-IT"/>
              </w:rPr>
              <w:lastRenderedPageBreak/>
              <w:t>all</w:t>
            </w:r>
            <w:r w:rsidRPr="00EF07E7" w:rsidR="4DEEC643">
              <w:rPr>
                <w:rFonts w:ascii="Titillium Web" w:hAnsi="Titillium Web" w:eastAsia="Times New Roman" w:cs="Times New Roman"/>
                <w:color w:val="29353D"/>
                <w:sz w:val="24"/>
                <w:szCs w:val="24"/>
                <w:lang w:eastAsia="it-IT"/>
              </w:rPr>
              <w:t>a</w:t>
            </w:r>
            <w:proofErr w:type="gramEnd"/>
            <w:r w:rsidRPr="00EF07E7" w:rsidR="4DEEC643">
              <w:rPr>
                <w:rFonts w:ascii="Titillium Web" w:hAnsi="Titillium Web" w:eastAsia="Times New Roman" w:cs="Times New Roman"/>
                <w:color w:val="29353D"/>
                <w:sz w:val="24"/>
                <w:szCs w:val="24"/>
                <w:lang w:eastAsia="it-IT"/>
              </w:rPr>
              <w:t xml:space="preserve"> costante attività di controllo e vigilanza nelle aziende agricole (da parte di tecnici della prevenzione, medici del lavoro e personale sanitario non medico);</w:t>
            </w:r>
          </w:p>
          <w:p w:rsidR="00EF07E7" w:rsidP="00CD7565" w:rsidRDefault="00EF07E7" w14:paraId="62CAAA25" w14:textId="47D86190">
            <w:pPr>
              <w:pStyle w:val="Paragrafoelenco"/>
              <w:numPr>
                <w:ilvl w:val="0"/>
                <w:numId w:val="4"/>
              </w:numPr>
              <w:shd w:val="clear" w:color="auto" w:fill="FFFFFF" w:themeFill="background1"/>
              <w:spacing w:after="150"/>
              <w:jc w:val="both"/>
              <w:rPr>
                <w:rFonts w:ascii="Titillium Web" w:hAnsi="Titillium Web" w:eastAsia="Times New Roman" w:cs="Times New Roman"/>
                <w:color w:val="29353D"/>
                <w:sz w:val="24"/>
                <w:szCs w:val="24"/>
                <w:lang w:eastAsia="it-IT"/>
              </w:rPr>
            </w:pPr>
            <w:proofErr w:type="gramStart"/>
            <w:r>
              <w:rPr>
                <w:rFonts w:ascii="Titillium Web" w:hAnsi="Titillium Web" w:eastAsia="Times New Roman" w:cs="Times New Roman"/>
                <w:color w:val="29353D"/>
                <w:sz w:val="24"/>
                <w:szCs w:val="24"/>
                <w:lang w:eastAsia="it-IT"/>
              </w:rPr>
              <w:t>alla</w:t>
            </w:r>
            <w:proofErr w:type="gramEnd"/>
            <w:r>
              <w:rPr>
                <w:rFonts w:ascii="Titillium Web" w:hAnsi="Titillium Web" w:eastAsia="Times New Roman" w:cs="Times New Roman"/>
                <w:color w:val="29353D"/>
                <w:sz w:val="24"/>
                <w:szCs w:val="24"/>
                <w:lang w:eastAsia="it-IT"/>
              </w:rPr>
              <w:t xml:space="preserve"> partecipazione al Tavolo Tecnico Regionale (</w:t>
            </w:r>
            <w:proofErr w:type="spellStart"/>
            <w:r>
              <w:rPr>
                <w:rFonts w:ascii="Titillium Web" w:hAnsi="Titillium Web" w:eastAsia="Times New Roman" w:cs="Times New Roman"/>
                <w:color w:val="29353D"/>
                <w:sz w:val="24"/>
                <w:szCs w:val="24"/>
                <w:lang w:eastAsia="it-IT"/>
              </w:rPr>
              <w:t>Ta.Te</w:t>
            </w:r>
            <w:proofErr w:type="spellEnd"/>
            <w:r>
              <w:rPr>
                <w:rFonts w:ascii="Titillium Web" w:hAnsi="Titillium Web" w:eastAsia="Times New Roman" w:cs="Times New Roman"/>
                <w:color w:val="29353D"/>
                <w:sz w:val="24"/>
                <w:szCs w:val="24"/>
                <w:lang w:eastAsia="it-IT"/>
              </w:rPr>
              <w:t>) Agricoltura;</w:t>
            </w:r>
          </w:p>
          <w:p w:rsidRPr="00EF07E7" w:rsidR="00EF07E7" w:rsidP="00CD7565" w:rsidRDefault="00EF07E7" w14:paraId="69DA6A08" w14:textId="34A5A2F8">
            <w:pPr>
              <w:pStyle w:val="Paragrafoelenco"/>
              <w:numPr>
                <w:ilvl w:val="0"/>
                <w:numId w:val="4"/>
              </w:numPr>
              <w:shd w:val="clear" w:color="auto" w:fill="FFFFFF" w:themeFill="background1"/>
              <w:spacing w:after="150"/>
              <w:jc w:val="both"/>
              <w:rPr>
                <w:rFonts w:ascii="Titillium Web" w:hAnsi="Titillium Web" w:eastAsia="Times New Roman" w:cs="Times New Roman"/>
                <w:color w:val="29353D"/>
                <w:sz w:val="24"/>
                <w:szCs w:val="24"/>
                <w:lang w:eastAsia="it-IT"/>
              </w:rPr>
            </w:pPr>
            <w:proofErr w:type="gramStart"/>
            <w:r w:rsidRPr="00EF07E7">
              <w:rPr>
                <w:rFonts w:ascii="Titillium Web" w:hAnsi="Titillium Web" w:eastAsia="Times New Roman" w:cs="Times New Roman"/>
                <w:color w:val="29353D"/>
                <w:sz w:val="24"/>
                <w:szCs w:val="24"/>
                <w:lang w:eastAsia="it-IT"/>
              </w:rPr>
              <w:t>alla</w:t>
            </w:r>
            <w:proofErr w:type="gramEnd"/>
            <w:r w:rsidRPr="00EF07E7">
              <w:rPr>
                <w:rFonts w:ascii="Titillium Web" w:hAnsi="Titillium Web" w:eastAsia="Times New Roman" w:cs="Times New Roman"/>
                <w:color w:val="29353D"/>
                <w:sz w:val="24"/>
                <w:szCs w:val="24"/>
                <w:lang w:eastAsia="it-IT"/>
              </w:rPr>
              <w:t xml:space="preserve"> promozione di</w:t>
            </w:r>
            <w:r w:rsidRPr="00EF07E7" w:rsidR="4DEEC643">
              <w:rPr>
                <w:rFonts w:ascii="Titillium Web" w:hAnsi="Titillium Web" w:eastAsia="Times New Roman" w:cs="Times New Roman"/>
                <w:color w:val="29353D"/>
                <w:sz w:val="24"/>
                <w:szCs w:val="24"/>
                <w:lang w:eastAsia="it-IT"/>
              </w:rPr>
              <w:t xml:space="preserve"> azioni per lo sviluppo del sistema comunicativo per la prevenzione in agricoltura (convegni, materiale informativo)</w:t>
            </w:r>
            <w:r w:rsidRPr="00EF07E7">
              <w:rPr>
                <w:rFonts w:ascii="Titillium Web" w:hAnsi="Titillium Web" w:eastAsia="Times New Roman" w:cs="Times New Roman"/>
                <w:color w:val="29353D"/>
                <w:sz w:val="24"/>
                <w:szCs w:val="24"/>
                <w:lang w:eastAsia="it-IT"/>
              </w:rPr>
              <w:t xml:space="preserve">, </w:t>
            </w:r>
            <w:r>
              <w:rPr>
                <w:rFonts w:ascii="Titillium Web" w:hAnsi="Titillium Web" w:eastAsia="Times New Roman" w:cs="Times New Roman"/>
                <w:color w:val="29353D"/>
                <w:sz w:val="24"/>
                <w:szCs w:val="24"/>
                <w:lang w:eastAsia="it-IT"/>
              </w:rPr>
              <w:t>anche tramite il coinvolgimento del</w:t>
            </w:r>
            <w:r w:rsidRPr="00EF07E7">
              <w:rPr>
                <w:rFonts w:ascii="Titillium Web" w:hAnsi="Titillium Web" w:eastAsia="Times New Roman" w:cs="Times New Roman"/>
                <w:color w:val="29353D"/>
                <w:sz w:val="24"/>
                <w:szCs w:val="24"/>
                <w:lang w:eastAsia="it-IT"/>
              </w:rPr>
              <w:t xml:space="preserve">l’Organismo paritetico del comparto, </w:t>
            </w:r>
            <w:r>
              <w:rPr>
                <w:rFonts w:ascii="Titillium Web" w:hAnsi="Titillium Web" w:eastAsia="Times New Roman" w:cs="Times New Roman"/>
                <w:color w:val="29353D"/>
                <w:sz w:val="24"/>
                <w:szCs w:val="24"/>
                <w:lang w:eastAsia="it-IT"/>
              </w:rPr>
              <w:t>dell</w:t>
            </w:r>
            <w:r w:rsidRPr="00EF07E7">
              <w:rPr>
                <w:rFonts w:ascii="Titillium Web" w:hAnsi="Titillium Web" w:eastAsia="Times New Roman" w:cs="Times New Roman"/>
                <w:color w:val="29353D"/>
                <w:sz w:val="24"/>
                <w:szCs w:val="24"/>
                <w:lang w:eastAsia="it-IT"/>
              </w:rPr>
              <w:t>e Sigle sindacali</w:t>
            </w:r>
            <w:r>
              <w:rPr>
                <w:rFonts w:ascii="Titillium Web" w:hAnsi="Titillium Web" w:eastAsia="Times New Roman" w:cs="Times New Roman"/>
                <w:color w:val="29353D"/>
                <w:sz w:val="24"/>
                <w:szCs w:val="24"/>
                <w:lang w:eastAsia="it-IT"/>
              </w:rPr>
              <w:t xml:space="preserve"> </w:t>
            </w:r>
            <w:r w:rsidRPr="00EF07E7">
              <w:rPr>
                <w:rFonts w:ascii="Titillium Web" w:hAnsi="Titillium Web" w:eastAsia="Times New Roman" w:cs="Times New Roman"/>
                <w:color w:val="29353D"/>
                <w:sz w:val="24"/>
                <w:szCs w:val="24"/>
                <w:lang w:eastAsia="it-IT"/>
              </w:rPr>
              <w:t>e Associazioni di categoria</w:t>
            </w:r>
            <w:r>
              <w:rPr>
                <w:rFonts w:ascii="Titillium Web" w:hAnsi="Titillium Web" w:eastAsia="Times New Roman" w:cs="Times New Roman"/>
                <w:color w:val="29353D"/>
                <w:sz w:val="24"/>
                <w:szCs w:val="24"/>
                <w:lang w:eastAsia="it-IT"/>
              </w:rPr>
              <w:t xml:space="preserve">, dei </w:t>
            </w:r>
            <w:r w:rsidRPr="00EF07E7">
              <w:rPr>
                <w:rFonts w:ascii="Titillium Web" w:hAnsi="Titillium Web" w:eastAsia="Times New Roman" w:cs="Times New Roman"/>
                <w:color w:val="29353D"/>
                <w:sz w:val="24"/>
                <w:szCs w:val="24"/>
                <w:lang w:eastAsia="it-IT"/>
              </w:rPr>
              <w:t xml:space="preserve">i Consorzi vitivinicoli. </w:t>
            </w:r>
          </w:p>
          <w:p w:rsidR="064B87AC" w:rsidP="129525C3" w:rsidRDefault="064B87AC" w14:paraId="293F9EFA" w14:textId="77777777">
            <w:pPr>
              <w:shd w:val="clear" w:color="auto" w:fill="FFFFFF" w:themeFill="background1"/>
              <w:spacing w:after="150"/>
              <w:jc w:val="both"/>
              <w:rPr>
                <w:rFonts w:ascii="Titillium Web" w:hAnsi="Titillium Web" w:eastAsia="Times New Roman" w:cs="Times New Roman"/>
                <w:b/>
                <w:bCs/>
                <w:color w:val="29353D"/>
                <w:sz w:val="24"/>
                <w:szCs w:val="24"/>
                <w:lang w:eastAsia="it-IT"/>
              </w:rPr>
            </w:pPr>
          </w:p>
          <w:p w:rsidR="064B87AC" w:rsidP="005F5DC6" w:rsidRDefault="4DEEC643" w14:paraId="38302AEF" w14:textId="3BDFB2B3">
            <w:pPr>
              <w:shd w:val="clear" w:color="auto" w:fill="FFFFFF" w:themeFill="background1"/>
              <w:jc w:val="both"/>
              <w:rPr>
                <w:rFonts w:ascii="Titillium Web" w:hAnsi="Titillium Web" w:eastAsia="Times New Roman" w:cs="Times New Roman"/>
                <w:b/>
                <w:bCs/>
                <w:color w:val="29353D"/>
                <w:sz w:val="24"/>
                <w:szCs w:val="24"/>
                <w:u w:val="single"/>
                <w:lang w:eastAsia="it-IT"/>
              </w:rPr>
            </w:pPr>
            <w:r w:rsidRPr="129525C3">
              <w:rPr>
                <w:rFonts w:ascii="Titillium Web" w:hAnsi="Titillium Web" w:eastAsia="Times New Roman" w:cs="Times New Roman"/>
                <w:b/>
                <w:bCs/>
                <w:color w:val="29353D"/>
                <w:sz w:val="24"/>
                <w:szCs w:val="24"/>
                <w:u w:val="single"/>
                <w:lang w:eastAsia="it-IT"/>
              </w:rPr>
              <w:t>MATERIALE INFORMATIVO UTILE</w:t>
            </w:r>
          </w:p>
          <w:p w:rsidR="064B87AC" w:rsidP="005F5DC6" w:rsidRDefault="064B87AC" w14:paraId="389D33CC" w14:textId="77777777">
            <w:pPr>
              <w:shd w:val="clear" w:color="auto" w:fill="FFFFFF" w:themeFill="background1"/>
              <w:jc w:val="both"/>
              <w:rPr>
                <w:rFonts w:ascii="Titillium Web" w:hAnsi="Titillium Web" w:eastAsia="Times New Roman" w:cs="Times New Roman"/>
                <w:color w:val="29353D"/>
                <w:sz w:val="24"/>
                <w:szCs w:val="24"/>
                <w:lang w:eastAsia="it-IT"/>
              </w:rPr>
            </w:pPr>
          </w:p>
          <w:p w:rsidR="064B87AC" w:rsidP="005F5DC6" w:rsidRDefault="4DEEC643" w14:paraId="2F7BB911" w14:textId="0EA0E547">
            <w:pPr>
              <w:shd w:val="clear" w:color="auto" w:fill="FFFFFF" w:themeFill="background1"/>
              <w:jc w:val="both"/>
              <w:rPr>
                <w:rFonts w:ascii="Titillium Web" w:hAnsi="Titillium Web" w:eastAsia="Times New Roman" w:cs="Times New Roman"/>
                <w:color w:val="29353D"/>
                <w:sz w:val="24"/>
                <w:szCs w:val="24"/>
                <w:lang w:eastAsia="it-IT"/>
              </w:rPr>
            </w:pPr>
            <w:r w:rsidRPr="129525C3">
              <w:rPr>
                <w:rFonts w:ascii="Titillium Web" w:hAnsi="Titillium Web" w:eastAsia="Times New Roman" w:cs="Times New Roman"/>
                <w:color w:val="29353D"/>
                <w:sz w:val="24"/>
                <w:szCs w:val="24"/>
                <w:lang w:eastAsia="it-IT"/>
              </w:rPr>
              <w:t> </w:t>
            </w:r>
            <w:r w:rsidRPr="129525C3">
              <w:rPr>
                <w:rFonts w:ascii="Titillium Web" w:hAnsi="Titillium Web" w:eastAsia="Times New Roman" w:cs="Times New Roman"/>
                <w:b/>
                <w:bCs/>
                <w:color w:val="29353D"/>
                <w:sz w:val="24"/>
                <w:szCs w:val="24"/>
                <w:lang w:eastAsia="it-IT"/>
              </w:rPr>
              <w:t>Macchine agricole</w:t>
            </w:r>
            <w:r w:rsidR="001C7453">
              <w:rPr>
                <w:rFonts w:ascii="Titillium Web" w:hAnsi="Titillium Web" w:eastAsia="Times New Roman" w:cs="Times New Roman"/>
                <w:b/>
                <w:bCs/>
                <w:color w:val="29353D"/>
                <w:sz w:val="24"/>
                <w:szCs w:val="24"/>
                <w:lang w:eastAsia="it-IT"/>
              </w:rPr>
              <w:t xml:space="preserve"> - </w:t>
            </w:r>
            <w:hyperlink r:id="rId18">
              <w:r w:rsidRPr="129525C3">
                <w:rPr>
                  <w:rFonts w:ascii="Titillium Web" w:hAnsi="Titillium Web" w:eastAsia="Times New Roman" w:cs="Times New Roman"/>
                  <w:color w:val="4A4A49"/>
                  <w:sz w:val="24"/>
                  <w:szCs w:val="24"/>
                  <w:u w:val="single"/>
                  <w:lang w:eastAsia="it-IT"/>
                </w:rPr>
                <w:t xml:space="preserve">Carri </w:t>
              </w:r>
              <w:proofErr w:type="spellStart"/>
              <w:r w:rsidRPr="129525C3">
                <w:rPr>
                  <w:rFonts w:ascii="Titillium Web" w:hAnsi="Titillium Web" w:eastAsia="Times New Roman" w:cs="Times New Roman"/>
                  <w:color w:val="4A4A49"/>
                  <w:sz w:val="24"/>
                  <w:szCs w:val="24"/>
                  <w:u w:val="single"/>
                  <w:lang w:eastAsia="it-IT"/>
                </w:rPr>
                <w:t>desilatori</w:t>
              </w:r>
              <w:proofErr w:type="spellEnd"/>
            </w:hyperlink>
          </w:p>
          <w:p w:rsidR="064B87AC" w:rsidP="005F5DC6" w:rsidRDefault="064B87AC" w14:paraId="071CADAF" w14:textId="77777777">
            <w:pPr>
              <w:shd w:val="clear" w:color="auto" w:fill="FFFFFF" w:themeFill="background1"/>
              <w:jc w:val="both"/>
              <w:rPr>
                <w:rFonts w:ascii="Titillium Web" w:hAnsi="Titillium Web" w:eastAsia="Times New Roman" w:cs="Times New Roman"/>
                <w:b/>
                <w:bCs/>
                <w:color w:val="29353D"/>
                <w:sz w:val="24"/>
                <w:szCs w:val="24"/>
                <w:lang w:eastAsia="it-IT"/>
              </w:rPr>
            </w:pPr>
          </w:p>
          <w:p w:rsidR="064B87AC" w:rsidP="005F5DC6" w:rsidRDefault="4DEEC643" w14:paraId="0B0075D3" w14:textId="098774C0">
            <w:pPr>
              <w:shd w:val="clear" w:color="auto" w:fill="FFFFFF" w:themeFill="background1"/>
              <w:jc w:val="both"/>
              <w:rPr>
                <w:rFonts w:ascii="Titillium Web" w:hAnsi="Titillium Web" w:eastAsia="Times New Roman" w:cs="Times New Roman"/>
                <w:color w:val="29353D"/>
                <w:sz w:val="24"/>
                <w:szCs w:val="24"/>
                <w:lang w:eastAsia="it-IT"/>
              </w:rPr>
            </w:pPr>
            <w:r w:rsidRPr="129525C3">
              <w:rPr>
                <w:rFonts w:ascii="Titillium Web" w:hAnsi="Titillium Web" w:eastAsia="Times New Roman" w:cs="Times New Roman"/>
                <w:b/>
                <w:bCs/>
                <w:color w:val="29353D"/>
                <w:sz w:val="24"/>
                <w:szCs w:val="24"/>
                <w:lang w:eastAsia="it-IT"/>
              </w:rPr>
              <w:t>Trattori</w:t>
            </w:r>
            <w:r w:rsidR="001C7453">
              <w:rPr>
                <w:rFonts w:ascii="Titillium Web" w:hAnsi="Titillium Web" w:eastAsia="Times New Roman" w:cs="Times New Roman"/>
                <w:b/>
                <w:bCs/>
                <w:color w:val="29353D"/>
                <w:sz w:val="24"/>
                <w:szCs w:val="24"/>
                <w:lang w:eastAsia="it-IT"/>
              </w:rPr>
              <w:t xml:space="preserve"> - </w:t>
            </w:r>
            <w:hyperlink r:id="rId19">
              <w:r w:rsidRPr="129525C3">
                <w:rPr>
                  <w:rFonts w:ascii="Titillium Web" w:hAnsi="Titillium Web" w:eastAsia="Times New Roman" w:cs="Times New Roman"/>
                  <w:color w:val="4A4A49"/>
                  <w:sz w:val="24"/>
                  <w:szCs w:val="24"/>
                  <w:u w:val="single"/>
                  <w:lang w:eastAsia="it-IT"/>
                </w:rPr>
                <w:t>Trattori</w:t>
              </w:r>
            </w:hyperlink>
          </w:p>
          <w:p w:rsidR="064B87AC" w:rsidP="005F5DC6" w:rsidRDefault="064B87AC" w14:paraId="423F934F" w14:textId="77777777">
            <w:pPr>
              <w:shd w:val="clear" w:color="auto" w:fill="FFFFFF" w:themeFill="background1"/>
              <w:jc w:val="both"/>
              <w:rPr>
                <w:rFonts w:ascii="Titillium Web" w:hAnsi="Titillium Web" w:eastAsia="Times New Roman" w:cs="Times New Roman"/>
                <w:b/>
                <w:bCs/>
                <w:color w:val="29353D"/>
                <w:sz w:val="24"/>
                <w:szCs w:val="24"/>
                <w:lang w:eastAsia="it-IT"/>
              </w:rPr>
            </w:pPr>
          </w:p>
          <w:p w:rsidR="064B87AC" w:rsidP="005F5DC6" w:rsidRDefault="4DEEC643" w14:paraId="07F5172F" w14:textId="77777777">
            <w:pPr>
              <w:shd w:val="clear" w:color="auto" w:fill="FFFFFF" w:themeFill="background1"/>
              <w:jc w:val="both"/>
              <w:rPr>
                <w:rFonts w:ascii="Titillium Web" w:hAnsi="Titillium Web" w:eastAsia="Times New Roman" w:cs="Times New Roman"/>
                <w:b/>
                <w:bCs/>
                <w:color w:val="29353D"/>
                <w:sz w:val="24"/>
                <w:szCs w:val="24"/>
                <w:lang w:eastAsia="it-IT"/>
              </w:rPr>
            </w:pPr>
            <w:r w:rsidRPr="129525C3">
              <w:rPr>
                <w:rFonts w:ascii="Titillium Web" w:hAnsi="Titillium Web" w:eastAsia="Times New Roman" w:cs="Times New Roman"/>
                <w:b/>
                <w:bCs/>
                <w:color w:val="29353D"/>
                <w:sz w:val="24"/>
                <w:szCs w:val="24"/>
                <w:lang w:eastAsia="it-IT"/>
              </w:rPr>
              <w:t>Luoghi di lavoro</w:t>
            </w:r>
          </w:p>
          <w:p w:rsidR="064B87AC" w:rsidP="005F5DC6" w:rsidRDefault="005819EC" w14:paraId="081630D0" w14:textId="77777777">
            <w:pPr>
              <w:shd w:val="clear" w:color="auto" w:fill="FFFFFF" w:themeFill="background1"/>
              <w:jc w:val="both"/>
              <w:rPr>
                <w:rFonts w:ascii="Titillium Web" w:hAnsi="Titillium Web" w:eastAsia="Times New Roman" w:cs="Times New Roman"/>
                <w:color w:val="29353D"/>
                <w:sz w:val="24"/>
                <w:szCs w:val="24"/>
                <w:lang w:eastAsia="it-IT"/>
              </w:rPr>
            </w:pPr>
            <w:hyperlink r:id="rId20">
              <w:r w:rsidRPr="129525C3" w:rsidR="4DEEC643">
                <w:rPr>
                  <w:rFonts w:ascii="Titillium Web" w:hAnsi="Titillium Web" w:eastAsia="Times New Roman" w:cs="Times New Roman"/>
                  <w:color w:val="4A4A49"/>
                  <w:sz w:val="24"/>
                  <w:szCs w:val="24"/>
                  <w:u w:val="single"/>
                  <w:lang w:eastAsia="it-IT"/>
                </w:rPr>
                <w:t>Trincee Mais</w:t>
              </w:r>
            </w:hyperlink>
          </w:p>
          <w:p w:rsidR="064B87AC" w:rsidP="005F5DC6" w:rsidRDefault="005819EC" w14:paraId="7FA94ECF" w14:textId="77777777">
            <w:pPr>
              <w:shd w:val="clear" w:color="auto" w:fill="FFFFFF" w:themeFill="background1"/>
              <w:jc w:val="both"/>
              <w:rPr>
                <w:rFonts w:ascii="Titillium Web" w:hAnsi="Titillium Web" w:eastAsia="Times New Roman" w:cs="Times New Roman"/>
                <w:color w:val="29353D"/>
                <w:sz w:val="24"/>
                <w:szCs w:val="24"/>
                <w:lang w:eastAsia="it-IT"/>
              </w:rPr>
            </w:pPr>
            <w:hyperlink r:id="rId21">
              <w:r w:rsidRPr="129525C3" w:rsidR="4DEEC643">
                <w:rPr>
                  <w:rFonts w:ascii="Titillium Web" w:hAnsi="Titillium Web" w:eastAsia="Times New Roman" w:cs="Times New Roman"/>
                  <w:color w:val="4A4A49"/>
                  <w:sz w:val="24"/>
                  <w:szCs w:val="24"/>
                  <w:u w:val="single"/>
                  <w:lang w:eastAsia="it-IT"/>
                </w:rPr>
                <w:t>Fienili</w:t>
              </w:r>
            </w:hyperlink>
          </w:p>
          <w:p w:rsidR="064B87AC" w:rsidP="005F5DC6" w:rsidRDefault="005819EC" w14:paraId="22882863" w14:textId="77777777">
            <w:pPr>
              <w:shd w:val="clear" w:color="auto" w:fill="FFFFFF" w:themeFill="background1"/>
              <w:jc w:val="both"/>
              <w:rPr>
                <w:rFonts w:ascii="Titillium Web" w:hAnsi="Titillium Web" w:eastAsia="Times New Roman" w:cs="Times New Roman"/>
                <w:color w:val="29353D"/>
                <w:sz w:val="24"/>
                <w:szCs w:val="24"/>
                <w:lang w:eastAsia="it-IT"/>
              </w:rPr>
            </w:pPr>
            <w:hyperlink r:id="rId22">
              <w:r w:rsidRPr="129525C3" w:rsidR="4DEEC643">
                <w:rPr>
                  <w:rFonts w:ascii="Titillium Web" w:hAnsi="Titillium Web" w:eastAsia="Times New Roman" w:cs="Times New Roman"/>
                  <w:color w:val="4A4A49"/>
                  <w:sz w:val="24"/>
                  <w:szCs w:val="24"/>
                  <w:u w:val="single"/>
                  <w:lang w:eastAsia="it-IT"/>
                </w:rPr>
                <w:t>Vasche Liquami</w:t>
              </w:r>
            </w:hyperlink>
          </w:p>
          <w:p w:rsidR="064B87AC" w:rsidP="005F5DC6" w:rsidRDefault="005819EC" w14:paraId="7197C99A" w14:textId="77777777">
            <w:pPr>
              <w:shd w:val="clear" w:color="auto" w:fill="FFFFFF" w:themeFill="background1"/>
              <w:jc w:val="both"/>
              <w:rPr>
                <w:rFonts w:ascii="Titillium Web" w:hAnsi="Titillium Web" w:eastAsia="Times New Roman" w:cs="Times New Roman"/>
                <w:color w:val="29353D"/>
                <w:sz w:val="24"/>
                <w:szCs w:val="24"/>
                <w:lang w:eastAsia="it-IT"/>
              </w:rPr>
            </w:pPr>
            <w:hyperlink r:id="rId23">
              <w:r w:rsidRPr="129525C3" w:rsidR="4DEEC643">
                <w:rPr>
                  <w:rFonts w:ascii="Titillium Web" w:hAnsi="Titillium Web" w:eastAsia="Times New Roman" w:cs="Times New Roman"/>
                  <w:color w:val="4A4A49"/>
                  <w:sz w:val="24"/>
                  <w:szCs w:val="24"/>
                  <w:u w:val="single"/>
                  <w:lang w:eastAsia="it-IT"/>
                </w:rPr>
                <w:t>Vie di Fuga</w:t>
              </w:r>
            </w:hyperlink>
          </w:p>
          <w:p w:rsidR="064B87AC" w:rsidP="005F5DC6" w:rsidRDefault="064B87AC" w14:paraId="3C8AC4F2" w14:textId="77777777">
            <w:pPr>
              <w:shd w:val="clear" w:color="auto" w:fill="FFFFFF" w:themeFill="background1"/>
              <w:jc w:val="both"/>
              <w:rPr>
                <w:rFonts w:ascii="Titillium Web" w:hAnsi="Titillium Web" w:eastAsia="Times New Roman" w:cs="Times New Roman"/>
                <w:color w:val="29353D"/>
                <w:sz w:val="24"/>
                <w:szCs w:val="24"/>
                <w:lang w:eastAsia="it-IT"/>
              </w:rPr>
            </w:pPr>
          </w:p>
          <w:p w:rsidR="064B87AC" w:rsidP="005F5DC6" w:rsidRDefault="4DEEC643" w14:paraId="11F7C409" w14:textId="77777777">
            <w:pPr>
              <w:shd w:val="clear" w:color="auto" w:fill="FFFFFF" w:themeFill="background1"/>
              <w:jc w:val="both"/>
              <w:rPr>
                <w:rFonts w:ascii="Titillium Web" w:hAnsi="Titillium Web" w:eastAsia="Times New Roman" w:cs="Times New Roman"/>
                <w:b/>
                <w:bCs/>
                <w:color w:val="29353D"/>
                <w:sz w:val="24"/>
                <w:szCs w:val="24"/>
                <w:lang w:eastAsia="it-IT"/>
              </w:rPr>
            </w:pPr>
            <w:r w:rsidRPr="129525C3">
              <w:rPr>
                <w:rFonts w:ascii="Titillium Web" w:hAnsi="Titillium Web" w:eastAsia="Times New Roman" w:cs="Times New Roman"/>
                <w:b/>
                <w:bCs/>
                <w:color w:val="29353D"/>
                <w:sz w:val="24"/>
                <w:szCs w:val="24"/>
                <w:lang w:eastAsia="it-IT"/>
              </w:rPr>
              <w:t>Fitosanitari</w:t>
            </w:r>
          </w:p>
          <w:p w:rsidR="064B87AC" w:rsidP="005F5DC6" w:rsidRDefault="064B87AC" w14:paraId="4C6F6ECF" w14:textId="77777777">
            <w:pPr>
              <w:shd w:val="clear" w:color="auto" w:fill="FFFFFF" w:themeFill="background1"/>
              <w:jc w:val="both"/>
              <w:rPr>
                <w:rFonts w:ascii="Titillium Web" w:hAnsi="Titillium Web" w:eastAsia="Times New Roman" w:cs="Times New Roman"/>
                <w:b/>
                <w:bCs/>
                <w:color w:val="29353D"/>
                <w:sz w:val="24"/>
                <w:szCs w:val="24"/>
                <w:lang w:eastAsia="it-IT"/>
              </w:rPr>
            </w:pPr>
          </w:p>
          <w:p w:rsidR="064B87AC" w:rsidP="005F5DC6" w:rsidRDefault="4DEEC643" w14:paraId="7FA40678" w14:textId="77777777">
            <w:pPr>
              <w:shd w:val="clear" w:color="auto" w:fill="FFFFFF" w:themeFill="background1"/>
              <w:jc w:val="both"/>
              <w:rPr>
                <w:rFonts w:ascii="Titillium Web" w:hAnsi="Titillium Web" w:eastAsia="Times New Roman" w:cs="Times New Roman"/>
                <w:b/>
                <w:bCs/>
                <w:color w:val="29353D"/>
                <w:sz w:val="24"/>
                <w:szCs w:val="24"/>
                <w:lang w:eastAsia="it-IT"/>
              </w:rPr>
            </w:pPr>
            <w:r w:rsidRPr="129525C3">
              <w:rPr>
                <w:rFonts w:ascii="Titillium Web" w:hAnsi="Titillium Web" w:eastAsia="Times New Roman" w:cs="Times New Roman"/>
                <w:b/>
                <w:bCs/>
                <w:color w:val="29353D"/>
                <w:sz w:val="24"/>
                <w:szCs w:val="24"/>
                <w:lang w:eastAsia="it-IT"/>
              </w:rPr>
              <w:t>Formazione</w:t>
            </w:r>
          </w:p>
          <w:p w:rsidR="064B87AC" w:rsidP="005F5DC6" w:rsidRDefault="064B87AC" w14:paraId="39E5FB4F" w14:textId="77777777">
            <w:pPr>
              <w:shd w:val="clear" w:color="auto" w:fill="FFFFFF" w:themeFill="background1"/>
              <w:jc w:val="both"/>
              <w:rPr>
                <w:rFonts w:ascii="Titillium Web" w:hAnsi="Titillium Web" w:eastAsia="Times New Roman" w:cs="Times New Roman"/>
                <w:b/>
                <w:bCs/>
                <w:color w:val="29353D"/>
                <w:sz w:val="24"/>
                <w:szCs w:val="24"/>
                <w:lang w:eastAsia="it-IT"/>
              </w:rPr>
            </w:pPr>
          </w:p>
          <w:p w:rsidR="064B87AC" w:rsidP="005F5DC6" w:rsidRDefault="4DEEC643" w14:paraId="6D21CAAB" w14:textId="77777777">
            <w:pPr>
              <w:shd w:val="clear" w:color="auto" w:fill="FFFFFF" w:themeFill="background1"/>
              <w:jc w:val="both"/>
              <w:rPr>
                <w:rFonts w:ascii="Titillium Web" w:hAnsi="Titillium Web" w:eastAsia="Times New Roman" w:cs="Times New Roman"/>
                <w:b/>
                <w:bCs/>
                <w:color w:val="29353D"/>
                <w:sz w:val="24"/>
                <w:szCs w:val="24"/>
                <w:lang w:eastAsia="it-IT"/>
              </w:rPr>
            </w:pPr>
            <w:r w:rsidRPr="007663D4">
              <w:rPr>
                <w:rFonts w:ascii="Titillium Web" w:hAnsi="Titillium Web" w:eastAsia="Times New Roman" w:cs="Times New Roman"/>
                <w:b/>
                <w:bCs/>
                <w:color w:val="29353D"/>
                <w:sz w:val="24"/>
                <w:szCs w:val="24"/>
                <w:highlight w:val="green"/>
                <w:lang w:eastAsia="it-IT"/>
              </w:rPr>
              <w:t>Sorveglianza sanitaria</w:t>
            </w:r>
          </w:p>
          <w:p w:rsidR="064B87AC" w:rsidP="005F5DC6" w:rsidRDefault="007224C0" w14:paraId="5AE9AF2C" w14:textId="2267E247">
            <w:pPr>
              <w:shd w:val="clear" w:color="auto" w:fill="FFFFFF" w:themeFill="background1"/>
              <w:jc w:val="both"/>
              <w:rPr>
                <w:rFonts w:ascii="Titillium Web" w:hAnsi="Titillium Web" w:eastAsia="Times New Roman" w:cs="Times New Roman"/>
                <w:color w:val="29353D"/>
                <w:sz w:val="24"/>
                <w:szCs w:val="24"/>
                <w:lang w:eastAsia="it-IT"/>
              </w:rPr>
            </w:pPr>
            <w:r>
              <w:rPr>
                <w:rFonts w:ascii="Titillium Web" w:hAnsi="Titillium Web" w:eastAsia="Times New Roman" w:cs="Times New Roman"/>
                <w:color w:val="29353D"/>
                <w:sz w:val="24"/>
                <w:szCs w:val="24"/>
                <w:lang w:eastAsia="it-IT"/>
              </w:rPr>
              <w:t xml:space="preserve"> </w:t>
            </w:r>
            <w:commentRangeStart w:id="5"/>
            <w:r w:rsidRPr="00947A38">
              <w:rPr>
                <w:rFonts w:ascii="Titillium Web" w:hAnsi="Titillium Web" w:eastAsia="Times New Roman" w:cs="Times New Roman"/>
                <w:color w:val="29353D"/>
                <w:sz w:val="24"/>
                <w:szCs w:val="24"/>
                <w:highlight w:val="green"/>
                <w:shd w:val="clear" w:color="auto" w:fill="FFFF00"/>
                <w:lang w:eastAsia="it-IT"/>
              </w:rPr>
              <w:t>(</w:t>
            </w:r>
            <w:r w:rsidRPr="00947A38" w:rsidR="4DEEC643">
              <w:rPr>
                <w:rFonts w:ascii="Titillium Web" w:hAnsi="Titillium Web" w:eastAsia="Times New Roman" w:cs="Times New Roman"/>
                <w:color w:val="29353D"/>
                <w:sz w:val="24"/>
                <w:szCs w:val="24"/>
                <w:highlight w:val="green"/>
                <w:shd w:val="clear" w:color="auto" w:fill="FFFF00"/>
                <w:lang w:eastAsia="it-IT"/>
              </w:rPr>
              <w:t>LG</w:t>
            </w:r>
            <w:r w:rsidRPr="00947A38">
              <w:rPr>
                <w:rFonts w:ascii="Titillium Web" w:hAnsi="Titillium Web" w:eastAsia="Times New Roman" w:cs="Times New Roman"/>
                <w:color w:val="29353D"/>
                <w:sz w:val="24"/>
                <w:szCs w:val="24"/>
                <w:highlight w:val="green"/>
                <w:shd w:val="clear" w:color="auto" w:fill="FFFF00"/>
                <w:lang w:eastAsia="it-IT"/>
              </w:rPr>
              <w:t xml:space="preserve"> 20</w:t>
            </w:r>
            <w:r w:rsidR="00F861F2">
              <w:rPr>
                <w:rFonts w:ascii="Titillium Web" w:hAnsi="Titillium Web" w:eastAsia="Times New Roman" w:cs="Times New Roman"/>
                <w:color w:val="29353D"/>
                <w:sz w:val="24"/>
                <w:szCs w:val="24"/>
                <w:highlight w:val="green"/>
                <w:shd w:val="clear" w:color="auto" w:fill="FFFF00"/>
                <w:lang w:eastAsia="it-IT"/>
              </w:rPr>
              <w:t>23</w:t>
            </w:r>
            <w:r w:rsidRPr="00947A38" w:rsidR="00947A38">
              <w:rPr>
                <w:rFonts w:ascii="Titillium Web" w:hAnsi="Titillium Web" w:eastAsia="Times New Roman" w:cs="Times New Roman"/>
                <w:color w:val="29353D"/>
                <w:sz w:val="24"/>
                <w:szCs w:val="24"/>
                <w:highlight w:val="green"/>
                <w:shd w:val="clear" w:color="auto" w:fill="FFFF00"/>
                <w:lang w:eastAsia="it-IT"/>
              </w:rPr>
              <w:t>)</w:t>
            </w:r>
            <w:commentRangeEnd w:id="5"/>
            <w:r w:rsidR="007663D4">
              <w:rPr>
                <w:rStyle w:val="Rimandocommento"/>
              </w:rPr>
              <w:commentReference w:id="5"/>
            </w:r>
          </w:p>
          <w:p w:rsidR="064B87AC" w:rsidP="005F5DC6" w:rsidRDefault="064B87AC" w14:paraId="2F7E4F3D" w14:textId="77777777">
            <w:pPr>
              <w:shd w:val="clear" w:color="auto" w:fill="FFFFFF" w:themeFill="background1"/>
              <w:jc w:val="both"/>
              <w:rPr>
                <w:rFonts w:ascii="Titillium Web" w:hAnsi="Titillium Web" w:eastAsia="Times New Roman" w:cs="Times New Roman"/>
                <w:b/>
                <w:bCs/>
                <w:color w:val="29353D"/>
                <w:sz w:val="24"/>
                <w:szCs w:val="24"/>
                <w:lang w:eastAsia="it-IT"/>
              </w:rPr>
            </w:pPr>
          </w:p>
          <w:p w:rsidR="064B87AC" w:rsidP="005F5DC6" w:rsidRDefault="4DEEC643" w14:paraId="010A718C" w14:textId="77777777">
            <w:pPr>
              <w:shd w:val="clear" w:color="auto" w:fill="FFFFFF" w:themeFill="background1"/>
              <w:jc w:val="both"/>
              <w:rPr>
                <w:rFonts w:ascii="Titillium Web" w:hAnsi="Titillium Web" w:eastAsia="Times New Roman" w:cs="Times New Roman"/>
                <w:b/>
                <w:bCs/>
                <w:color w:val="29353D"/>
                <w:sz w:val="24"/>
                <w:szCs w:val="24"/>
                <w:lang w:eastAsia="it-IT"/>
              </w:rPr>
            </w:pPr>
            <w:r w:rsidRPr="129525C3">
              <w:rPr>
                <w:rFonts w:ascii="Titillium Web" w:hAnsi="Titillium Web" w:eastAsia="Times New Roman" w:cs="Times New Roman"/>
                <w:b/>
                <w:bCs/>
                <w:color w:val="29353D"/>
                <w:sz w:val="24"/>
                <w:szCs w:val="24"/>
                <w:lang w:eastAsia="it-IT"/>
              </w:rPr>
              <w:t>“Vendemmia etica”</w:t>
            </w:r>
          </w:p>
          <w:p w:rsidR="064B87AC" w:rsidP="005F5DC6" w:rsidRDefault="005819EC" w14:paraId="47646990" w14:textId="77777777">
            <w:pPr>
              <w:shd w:val="clear" w:color="auto" w:fill="FFFFFF" w:themeFill="background1"/>
              <w:jc w:val="both"/>
              <w:rPr>
                <w:rFonts w:ascii="Titillium Web" w:hAnsi="Titillium Web" w:eastAsia="Times New Roman" w:cs="Times New Roman"/>
                <w:color w:val="29353D"/>
                <w:sz w:val="24"/>
                <w:szCs w:val="24"/>
                <w:lang w:eastAsia="it-IT"/>
              </w:rPr>
            </w:pPr>
            <w:hyperlink r:id="rId24">
              <w:r w:rsidRPr="129525C3" w:rsidR="4DEEC643">
                <w:rPr>
                  <w:rFonts w:ascii="Titillium Web" w:hAnsi="Titillium Web" w:eastAsia="Times New Roman" w:cs="Times New Roman"/>
                  <w:color w:val="4A4A49"/>
                  <w:sz w:val="24"/>
                  <w:szCs w:val="24"/>
                  <w:u w:val="single"/>
                  <w:lang w:eastAsia="it-IT"/>
                </w:rPr>
                <w:t>Piano di vigilanza vendemmia</w:t>
              </w:r>
            </w:hyperlink>
          </w:p>
          <w:p w:rsidR="064B87AC" w:rsidP="005F5DC6" w:rsidRDefault="064B87AC" w14:paraId="7803F5AE" w14:textId="77777777">
            <w:pPr>
              <w:shd w:val="clear" w:color="auto" w:fill="FFFFFF" w:themeFill="background1"/>
              <w:jc w:val="both"/>
              <w:rPr>
                <w:rFonts w:ascii="Titillium Web" w:hAnsi="Titillium Web" w:eastAsia="Times New Roman" w:cs="Times New Roman"/>
                <w:b/>
                <w:bCs/>
                <w:color w:val="29353D"/>
                <w:sz w:val="24"/>
                <w:szCs w:val="24"/>
                <w:lang w:eastAsia="it-IT"/>
              </w:rPr>
            </w:pPr>
          </w:p>
          <w:p w:rsidR="064B87AC" w:rsidP="005F5DC6" w:rsidRDefault="064B87AC" w14:paraId="428CC498" w14:textId="77777777">
            <w:pPr>
              <w:shd w:val="clear" w:color="auto" w:fill="FFFFFF" w:themeFill="background1"/>
              <w:jc w:val="both"/>
              <w:rPr>
                <w:rFonts w:ascii="Titillium Web" w:hAnsi="Titillium Web" w:eastAsia="Times New Roman" w:cs="Times New Roman"/>
                <w:color w:val="29353D"/>
                <w:sz w:val="24"/>
                <w:szCs w:val="24"/>
                <w:lang w:eastAsia="it-IT"/>
              </w:rPr>
            </w:pPr>
          </w:p>
          <w:p w:rsidR="064B87AC" w:rsidP="001C7453" w:rsidRDefault="4DEEC643" w14:paraId="4940B4C3" w14:textId="2B5A0109">
            <w:pPr>
              <w:shd w:val="clear" w:color="auto" w:fill="FFFFFF" w:themeFill="background1"/>
              <w:jc w:val="both"/>
              <w:rPr>
                <w:rFonts w:ascii="Titillium Web Semibold" w:hAnsi="Titillium Web Semibold"/>
                <w:b/>
                <w:bCs/>
                <w:color w:val="0C2C4E"/>
                <w:sz w:val="54"/>
                <w:szCs w:val="54"/>
              </w:rPr>
            </w:pPr>
            <w:commentRangeStart w:id="6"/>
            <w:r w:rsidRPr="129525C3">
              <w:rPr>
                <w:rFonts w:ascii="Titillium Web" w:hAnsi="Titillium Web" w:eastAsia="Times New Roman" w:cs="Times New Roman"/>
                <w:b/>
                <w:bCs/>
                <w:color w:val="29353D"/>
                <w:sz w:val="24"/>
                <w:szCs w:val="24"/>
                <w:lang w:eastAsia="it-IT"/>
              </w:rPr>
              <w:t>Portale Nazionale del Piano Nazionale Prevenzione in Agricoltura</w:t>
            </w:r>
            <w:commentRangeEnd w:id="6"/>
            <w:r w:rsidR="007224C0">
              <w:rPr>
                <w:rStyle w:val="Rimandocommento"/>
              </w:rPr>
              <w:commentReference w:id="6"/>
            </w:r>
            <w:r w:rsidR="007224C0">
              <w:rPr>
                <w:rFonts w:ascii="Titillium Web" w:hAnsi="Titillium Web" w:eastAsia="Times New Roman" w:cs="Times New Roman"/>
                <w:b/>
                <w:bCs/>
                <w:color w:val="29353D"/>
                <w:sz w:val="24"/>
                <w:szCs w:val="24"/>
                <w:lang w:eastAsia="it-IT"/>
              </w:rPr>
              <w:t xml:space="preserve"> – </w:t>
            </w:r>
            <w:r w:rsidRPr="00947A38" w:rsidR="007224C0">
              <w:rPr>
                <w:rFonts w:ascii="Titillium Web" w:hAnsi="Titillium Web" w:eastAsia="Times New Roman" w:cs="Times New Roman"/>
                <w:bCs/>
                <w:color w:val="FF0000"/>
                <w:sz w:val="24"/>
                <w:szCs w:val="24"/>
                <w:highlight w:val="green"/>
                <w:lang w:eastAsia="it-IT"/>
              </w:rPr>
              <w:t>aggiungere link a pagina https://www.prevenzioneagricoltura.it/</w:t>
            </w:r>
          </w:p>
        </w:tc>
      </w:tr>
      <w:tr w:rsidR="005F5DC6" w:rsidTr="5C159E7D" w14:paraId="535335B0" w14:textId="77777777">
        <w:trPr>
          <w:trHeight w:val="300"/>
        </w:trPr>
        <w:tc>
          <w:tcPr>
            <w:tcW w:w="7335" w:type="dxa"/>
            <w:tcMar/>
          </w:tcPr>
          <w:p w:rsidR="005F5DC6" w:rsidP="00EF39A0" w:rsidRDefault="007541AA" w14:paraId="311D3F19" w14:textId="36E685C5">
            <w:pPr>
              <w:rPr>
                <w:noProof/>
                <w:lang w:eastAsia="it-IT"/>
              </w:rPr>
            </w:pPr>
            <w:r>
              <w:rPr>
                <w:noProof/>
                <w:lang w:eastAsia="it-IT"/>
              </w:rPr>
              <w:lastRenderedPageBreak/>
              <mc:AlternateContent>
                <mc:Choice Requires="wps">
                  <w:drawing>
                    <wp:anchor distT="0" distB="0" distL="114300" distR="114300" simplePos="0" relativeHeight="251662336" behindDoc="0" locked="0" layoutInCell="1" allowOverlap="1" wp14:anchorId="16F0BF17" wp14:editId="57DF5001">
                      <wp:simplePos x="0" y="0"/>
                      <wp:positionH relativeFrom="column">
                        <wp:posOffset>2818130</wp:posOffset>
                      </wp:positionH>
                      <wp:positionV relativeFrom="paragraph">
                        <wp:posOffset>323850</wp:posOffset>
                      </wp:positionV>
                      <wp:extent cx="971550" cy="114300"/>
                      <wp:effectExtent l="0" t="0" r="19050" b="19050"/>
                      <wp:wrapNone/>
                      <wp:docPr id="10" name="Rettangolo 10"/>
                      <wp:cNvGraphicFramePr/>
                      <a:graphic xmlns:a="http://schemas.openxmlformats.org/drawingml/2006/main">
                        <a:graphicData uri="http://schemas.microsoft.com/office/word/2010/wordprocessingShape">
                          <wps:wsp>
                            <wps:cNvSpPr/>
                            <wps:spPr>
                              <a:xfrm>
                                <a:off x="0" y="0"/>
                                <a:ext cx="971550" cy="114300"/>
                              </a:xfrm>
                              <a:prstGeom prst="rect">
                                <a:avLst/>
                              </a:prstGeom>
                              <a:noFill/>
                              <a:ln>
                                <a:solidFill>
                                  <a:srgbClr val="C00000"/>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anchor>
                  </w:drawing>
                </mc:Choice>
                <mc:Fallback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aink="http://schemas.microsoft.com/office/drawing/2016/ink" xmlns:am3d="http://schemas.microsoft.com/office/drawing/2017/model3d" xmlns:w16cid="http://schemas.microsoft.com/office/word/2016/wordml/cid" xmlns:w16se="http://schemas.microsoft.com/office/word/2015/wordml/symex" xmlns:a14="http://schemas.microsoft.com/office/drawing/2010/main" xmlns:pic="http://schemas.openxmlformats.org/drawingml/2006/picture" xmlns:a="http://schemas.openxmlformats.org/drawingml/2006/main" xmlns:w16sdtdh="http://schemas.microsoft.com/office/word/2020/wordml/sdtdatahash" xmlns:w16du="http://schemas.microsoft.com/office/word/2023/wordml/word16du" xmlns:w16="http://schemas.microsoft.com/office/word/2018/wordml" xmlns:w16cex="http://schemas.microsoft.com/office/word/2018/wordml/cex" xmlns:oel="http://schemas.microsoft.com/office/2019/extlst">
                  <w:pict w14:anchorId="1092F694">
                    <v:rect id="Rettangolo 10" style="position:absolute;margin-left:221.9pt;margin-top:25.5pt;width:76.5pt;height:9pt;z-index:251662336;visibility:visible;mso-wrap-style:square;mso-wrap-distance-left:9pt;mso-wrap-distance-top:0;mso-wrap-distance-right:9pt;mso-wrap-distance-bottom:0;mso-position-horizontal:absolute;mso-position-horizontal-relative:text;mso-position-vertical:absolute;mso-position-vertical-relative:text;v-text-anchor:middle" o:spid="_x0000_s1026" filled="f" strokecolor="#c00000" strokeweight="1pt" w14:anchorId="220526C1"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"/>
                  </w:pict>
                </mc:Fallback>
              </mc:AlternateContent>
            </w:r>
            <w:r w:rsidR="005F5DC6">
              <w:rPr>
                <w:noProof/>
                <w:lang w:eastAsia="it-IT"/>
              </w:rPr>
              <w:drawing>
                <wp:inline distT="0" distB="0" distL="0" distR="0" wp14:anchorId="585218BC" wp14:editId="42E0BAA1">
                  <wp:extent cx="4086225" cy="2770182"/>
                  <wp:effectExtent l="0" t="0" r="0" b="0"/>
                  <wp:docPr id="9" name="Immagine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6"/>
                          <a:stretch>
                            <a:fillRect/>
                          </a:stretch>
                        </pic:blipFill>
                        <pic:spPr>
                          <a:xfrm>
                            <a:off x="0" y="0"/>
                            <a:ext cx="4091885" cy="2774019"/>
                          </a:xfrm>
                          <a:prstGeom prst="rect">
                            <a:avLst/>
                          </a:prstGeom>
                        </pic:spPr>
                      </pic:pic>
                    </a:graphicData>
                  </a:graphic>
                </wp:inline>
              </w:drawing>
            </w:r>
          </w:p>
          <w:p w:rsidR="00393B1B" w:rsidP="00EF39A0" w:rsidRDefault="007541AA" w14:paraId="4A0A6B10" w14:textId="7CB6A073">
            <w:pPr>
              <w:rPr>
                <w:noProof/>
                <w:lang w:eastAsia="it-IT"/>
              </w:rPr>
            </w:pPr>
            <w:r>
              <w:rPr>
                <w:noProof/>
                <w:lang w:eastAsia="it-IT"/>
              </w:rPr>
              <w:drawing>
                <wp:inline distT="0" distB="0" distL="0" distR="0" wp14:anchorId="05365E88" wp14:editId="11D53989">
                  <wp:extent cx="4086225" cy="3016866"/>
                  <wp:effectExtent l="0" t="0" r="0" b="0"/>
                  <wp:docPr id="11" name="Immagine 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5"/>
                          <a:stretch>
                            <a:fillRect/>
                          </a:stretch>
                        </pic:blipFill>
                        <pic:spPr>
                          <a:xfrm>
                            <a:off x="0" y="0"/>
                            <a:ext cx="4088005" cy="3018180"/>
                          </a:xfrm>
                          <a:prstGeom prst="rect">
                            <a:avLst/>
                          </a:prstGeom>
                        </pic:spPr>
                      </pic:pic>
                    </a:graphicData>
                  </a:graphic>
                </wp:inline>
              </w:drawing>
            </w:r>
          </w:p>
          <w:p w:rsidR="00393B1B" w:rsidP="00EF39A0" w:rsidRDefault="00393B1B" w14:paraId="0CBA1B82" w14:textId="180C1946">
            <w:pPr>
              <w:rPr>
                <w:noProof/>
                <w:lang w:eastAsia="it-IT"/>
              </w:rPr>
            </w:pPr>
            <w:r>
              <w:rPr>
                <w:noProof/>
                <w:lang w:eastAsia="it-IT"/>
              </w:rPr>
              <mc:AlternateContent>
                <mc:Choice Requires="wps">
                  <w:drawing>
                    <wp:anchor distT="0" distB="0" distL="114300" distR="114300" simplePos="0" relativeHeight="251663360" behindDoc="0" locked="0" layoutInCell="1" allowOverlap="1" wp14:anchorId="599A799F" wp14:editId="0EE2AB6F">
                      <wp:simplePos x="0" y="0"/>
                      <wp:positionH relativeFrom="column">
                        <wp:posOffset>55880</wp:posOffset>
                      </wp:positionH>
                      <wp:positionV relativeFrom="paragraph">
                        <wp:posOffset>2397760</wp:posOffset>
                      </wp:positionV>
                      <wp:extent cx="3981450" cy="638175"/>
                      <wp:effectExtent l="0" t="0" r="19050" b="28575"/>
                      <wp:wrapNone/>
                      <wp:docPr id="13" name="Rettangolo 13"/>
                      <wp:cNvGraphicFramePr/>
                      <a:graphic xmlns:a="http://schemas.openxmlformats.org/drawingml/2006/main">
                        <a:graphicData uri="http://schemas.microsoft.com/office/word/2010/wordprocessingShape">
                          <wps:wsp>
                            <wps:cNvSpPr/>
                            <wps:spPr>
                              <a:xfrm>
                                <a:off x="0" y="0"/>
                                <a:ext cx="3981450" cy="638175"/>
                              </a:xfrm>
                              <a:prstGeom prst="rect">
                                <a:avLst/>
                              </a:prstGeom>
                              <a:noFill/>
                              <a:ln>
                                <a:solidFill>
                                  <a:srgbClr val="C00000"/>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anchor>
                  </w:drawing>
                </mc:Choice>
                <mc:Fallback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aink="http://schemas.microsoft.com/office/drawing/2016/ink" xmlns:am3d="http://schemas.microsoft.com/office/drawing/2017/model3d" xmlns:w16cid="http://schemas.microsoft.com/office/word/2016/wordml/cid" xmlns:w16se="http://schemas.microsoft.com/office/word/2015/wordml/symex" xmlns:a14="http://schemas.microsoft.com/office/drawing/2010/main" xmlns:pic="http://schemas.openxmlformats.org/drawingml/2006/picture" xmlns:a="http://schemas.openxmlformats.org/drawingml/2006/main" xmlns:w16sdtdh="http://schemas.microsoft.com/office/word/2020/wordml/sdtdatahash" xmlns:w16du="http://schemas.microsoft.com/office/word/2023/wordml/word16du" xmlns:w16="http://schemas.microsoft.com/office/word/2018/wordml" xmlns:w16cex="http://schemas.microsoft.com/office/word/2018/wordml/cex" xmlns:oel="http://schemas.microsoft.com/office/2019/extlst">
                  <w:pict w14:anchorId="0AAB5A88">
                    <v:rect id="Rettangolo 13" style="position:absolute;margin-left:4.4pt;margin-top:188.8pt;width:313.5pt;height:50.25pt;z-index:251663360;visibility:visible;mso-wrap-style:square;mso-wrap-distance-left:9pt;mso-wrap-distance-top:0;mso-wrap-distance-right:9pt;mso-wrap-distance-bottom:0;mso-position-horizontal:absolute;mso-position-horizontal-relative:text;mso-position-vertical:absolute;mso-position-vertical-relative:text;v-text-anchor:middle" o:spid="_x0000_s1026" filled="f" strokecolor="#c00000" strokeweight="1pt" w14:anchorId="5E699B1D"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"/>
                  </w:pict>
                </mc:Fallback>
              </mc:AlternateContent>
            </w:r>
            <w:r w:rsidR="007541AA">
              <w:rPr>
                <w:noProof/>
                <w:lang w:eastAsia="it-IT"/>
              </w:rPr>
              <w:t>Nessuna data visibile ultimo aggiornamento</w:t>
            </w:r>
          </w:p>
          <w:p w:rsidR="00393B1B" w:rsidP="00EF39A0" w:rsidRDefault="00393B1B" w14:paraId="7AE3FFAE" w14:textId="258B95F0">
            <w:pPr>
              <w:rPr>
                <w:noProof/>
                <w:lang w:eastAsia="it-IT"/>
              </w:rPr>
            </w:pPr>
          </w:p>
        </w:tc>
        <w:tc>
          <w:tcPr>
            <w:tcW w:w="6945" w:type="dxa"/>
            <w:tcMar/>
          </w:tcPr>
          <w:p w:rsidRPr="005C631A" w:rsidR="00060171" w:rsidP="00B90464" w:rsidRDefault="00060171" w14:paraId="49C6346C" w14:textId="77777777">
            <w:pPr>
              <w:pStyle w:val="Paragrafoelenco"/>
              <w:numPr>
                <w:ilvl w:val="0"/>
                <w:numId w:val="23"/>
              </w:numPr>
              <w:rPr>
                <w:b/>
                <w:color w:val="0070C0"/>
              </w:rPr>
            </w:pPr>
            <w:r w:rsidRPr="005C631A">
              <w:rPr>
                <w:b/>
                <w:color w:val="0070C0"/>
              </w:rPr>
              <w:t>Aggiornare testo e riferimenti pagina</w:t>
            </w:r>
          </w:p>
          <w:p w:rsidRPr="005C631A" w:rsidR="005C631A" w:rsidP="00B90464" w:rsidRDefault="006332EF" w14:paraId="24C12DEF" w14:textId="77777777">
            <w:pPr>
              <w:pStyle w:val="Paragrafoelenco"/>
              <w:numPr>
                <w:ilvl w:val="0"/>
                <w:numId w:val="23"/>
              </w:numPr>
              <w:jc w:val="both"/>
              <w:rPr>
                <w:rFonts w:ascii="Titillium Web" w:hAnsi="Titillium Web" w:eastAsia="Titillium Web" w:cs="Titillium Web"/>
                <w:b/>
                <w:bCs/>
                <w:color w:val="29353D"/>
                <w:sz w:val="24"/>
                <w:szCs w:val="24"/>
              </w:rPr>
            </w:pPr>
            <w:r w:rsidRPr="005C631A">
              <w:rPr>
                <w:b/>
                <w:color w:val="0070C0"/>
              </w:rPr>
              <w:t xml:space="preserve">Modifica menu a fondo pagina in “site </w:t>
            </w:r>
            <w:proofErr w:type="spellStart"/>
            <w:r w:rsidRPr="005C631A">
              <w:rPr>
                <w:b/>
                <w:color w:val="0070C0"/>
              </w:rPr>
              <w:t>map</w:t>
            </w:r>
            <w:proofErr w:type="spellEnd"/>
            <w:r w:rsidRPr="005C631A">
              <w:rPr>
                <w:b/>
                <w:color w:val="0070C0"/>
              </w:rPr>
              <w:t>” laterale</w:t>
            </w:r>
          </w:p>
          <w:p w:rsidRPr="005C631A" w:rsidR="005C631A" w:rsidP="00B90464" w:rsidRDefault="005C631A" w14:paraId="5F9EDFAA" w14:textId="12744FB4">
            <w:pPr>
              <w:pStyle w:val="Paragrafoelenco"/>
              <w:numPr>
                <w:ilvl w:val="0"/>
                <w:numId w:val="23"/>
              </w:numPr>
              <w:jc w:val="both"/>
              <w:rPr>
                <w:b/>
                <w:color w:val="0070C0"/>
              </w:rPr>
            </w:pPr>
            <w:r w:rsidRPr="005C631A">
              <w:rPr>
                <w:b/>
                <w:color w:val="0070C0"/>
              </w:rPr>
              <w:t xml:space="preserve">Aggiungere </w:t>
            </w:r>
            <w:proofErr w:type="gramStart"/>
            <w:r w:rsidRPr="005C631A">
              <w:rPr>
                <w:b/>
                <w:color w:val="0070C0"/>
              </w:rPr>
              <w:t>paragrafo</w:t>
            </w:r>
            <w:r w:rsidRPr="005C631A" w:rsidR="007663D4">
              <w:rPr>
                <w:b/>
                <w:color w:val="0070C0"/>
              </w:rPr>
              <w:t xml:space="preserve">  </w:t>
            </w:r>
            <w:r w:rsidRPr="005C631A">
              <w:rPr>
                <w:b/>
                <w:color w:val="0070C0"/>
              </w:rPr>
              <w:t>Rimozione</w:t>
            </w:r>
            <w:proofErr w:type="gramEnd"/>
            <w:r w:rsidRPr="005C631A">
              <w:rPr>
                <w:b/>
                <w:color w:val="0070C0"/>
              </w:rPr>
              <w:t xml:space="preserve"> di amianto in matrice friabile</w:t>
            </w:r>
          </w:p>
          <w:p w:rsidRPr="007663D4" w:rsidR="007663D4" w:rsidP="005C631A" w:rsidRDefault="007663D4" w14:paraId="57E8ED55" w14:textId="781F30C5">
            <w:pPr>
              <w:pStyle w:val="Paragrafoelenco"/>
              <w:rPr>
                <w:b/>
                <w:color w:val="0070C0"/>
                <w:highlight w:val="yellow"/>
              </w:rPr>
            </w:pPr>
          </w:p>
          <w:p w:rsidR="005F5DC6" w:rsidP="00060171" w:rsidRDefault="005F5DC6" w14:paraId="13860D15" w14:textId="77777777">
            <w:pPr>
              <w:pStyle w:val="Titolo1"/>
              <w:jc w:val="center"/>
              <w:outlineLvl w:val="0"/>
              <w:rPr>
                <w:rFonts w:ascii="Titillium Web" w:hAnsi="Titillium Web" w:eastAsia="Titillium Web" w:cs="Titillium Web"/>
                <w:b w:val="0"/>
                <w:bCs w:val="0"/>
                <w:color w:val="0C2C4E"/>
                <w:sz w:val="54"/>
                <w:szCs w:val="54"/>
              </w:rPr>
            </w:pPr>
            <w:r w:rsidRPr="129525C3">
              <w:rPr>
                <w:rFonts w:ascii="Titillium Web" w:hAnsi="Titillium Web" w:eastAsia="Titillium Web" w:cs="Titillium Web"/>
                <w:b w:val="0"/>
                <w:bCs w:val="0"/>
                <w:color w:val="0C2C4E"/>
                <w:sz w:val="54"/>
                <w:szCs w:val="54"/>
              </w:rPr>
              <w:t>Amianto</w:t>
            </w:r>
          </w:p>
          <w:p w:rsidRPr="00FD58D7" w:rsidR="005F5DC6" w:rsidP="005F5DC6" w:rsidRDefault="005F5DC6" w14:paraId="18B08957" w14:textId="432AB67F">
            <w:pPr>
              <w:pStyle w:val="Titolo1"/>
              <w:outlineLvl w:val="0"/>
              <w:rPr>
                <w:rFonts w:ascii="Titillium Web" w:hAnsi="Titillium Web"/>
                <w:b w:val="0"/>
                <w:bCs w:val="0"/>
                <w:sz w:val="24"/>
                <w:szCs w:val="24"/>
              </w:rPr>
            </w:pPr>
            <w:r w:rsidRPr="006332EF">
              <w:rPr>
                <w:rFonts w:ascii="Titillium Web" w:hAnsi="Titillium Web"/>
                <w:b w:val="0"/>
                <w:bCs w:val="0"/>
                <w:sz w:val="24"/>
                <w:szCs w:val="24"/>
              </w:rPr>
              <w:t>Nelle pagine seguenti è possibile trovare informazioni utili ai cittadini e agli operatori professionali riferite alla tematica amianto.</w:t>
            </w:r>
            <w:r w:rsidRPr="00FD58D7">
              <w:rPr>
                <w:rFonts w:ascii="Titillium Web" w:hAnsi="Titillium Web"/>
                <w:b w:val="0"/>
                <w:bCs w:val="0"/>
                <w:sz w:val="24"/>
                <w:szCs w:val="24"/>
              </w:rPr>
              <w:t xml:space="preserve"> </w:t>
            </w:r>
          </w:p>
          <w:p w:rsidR="005F5DC6" w:rsidP="005F5DC6" w:rsidRDefault="005F5DC6" w14:paraId="76BC7818" w14:textId="62630587">
            <w:pPr>
              <w:rPr>
                <w:rFonts w:ascii="Titillium Web" w:hAnsi="Titillium Web"/>
                <w:color w:val="29353D"/>
                <w:sz w:val="24"/>
                <w:szCs w:val="24"/>
              </w:rPr>
            </w:pPr>
          </w:p>
          <w:p w:rsidR="001C7453" w:rsidP="005F5DC6" w:rsidRDefault="001C7453" w14:paraId="7EE23DE2" w14:textId="7EF7CC6A">
            <w:pPr>
              <w:rPr>
                <w:rFonts w:ascii="Titillium Web" w:hAnsi="Titillium Web"/>
                <w:color w:val="29353D"/>
                <w:sz w:val="24"/>
                <w:szCs w:val="24"/>
              </w:rPr>
            </w:pPr>
          </w:p>
          <w:p w:rsidR="002A01D9" w:rsidP="002A01D9" w:rsidRDefault="002A01D9" w14:paraId="7178ECA8" w14:textId="77777777">
            <w:pPr>
              <w:pStyle w:val="PreformattatoHTML"/>
              <w:jc w:val="both"/>
              <w:rPr>
                <w:rFonts w:ascii="Titillium Web" w:hAnsi="Titillium Web"/>
                <w:color w:val="444444"/>
                <w:sz w:val="24"/>
                <w:szCs w:val="24"/>
                <w:highlight w:val="yellow"/>
              </w:rPr>
            </w:pPr>
            <w:r w:rsidRPr="007E3D22">
              <w:rPr>
                <w:rFonts w:ascii="Titillium Web" w:hAnsi="Titillium Web"/>
                <w:b/>
                <w:color w:val="444444"/>
                <w:sz w:val="24"/>
                <w:szCs w:val="24"/>
                <w:highlight w:val="yellow"/>
              </w:rPr>
              <w:t>Per informazioni</w:t>
            </w:r>
            <w:r>
              <w:rPr>
                <w:rFonts w:ascii="Titillium Web" w:hAnsi="Titillium Web"/>
                <w:color w:val="444444"/>
                <w:sz w:val="24"/>
                <w:szCs w:val="24"/>
                <w:highlight w:val="yellow"/>
              </w:rPr>
              <w:t xml:space="preserve">: </w:t>
            </w:r>
            <w:r w:rsidRPr="007E3D22">
              <w:rPr>
                <w:rFonts w:ascii="Calibri" w:hAnsi="Calibri" w:cs="Calibri"/>
                <w:color w:val="000000" w:themeColor="text1"/>
                <w:highlight w:val="yellow"/>
              </w:rPr>
              <w:t>(</w:t>
            </w:r>
            <w:commentRangeStart w:id="7"/>
            <w:r w:rsidRPr="007E3D22">
              <w:rPr>
                <w:rFonts w:ascii="Calibri" w:hAnsi="Calibri" w:cs="Calibri"/>
                <w:color w:val="000000" w:themeColor="text1"/>
                <w:highlight w:val="yellow"/>
                <w:u w:val="single"/>
              </w:rPr>
              <w:t>Segreteria SC PSAL</w:t>
            </w:r>
            <w:commentRangeEnd w:id="7"/>
            <w:r>
              <w:rPr>
                <w:rStyle w:val="Rimandocommento"/>
                <w:rFonts w:asciiTheme="minorHAnsi" w:hAnsiTheme="minorHAnsi" w:eastAsiaTheme="minorHAnsi" w:cstheme="minorBidi"/>
                <w:lang w:eastAsia="en-US"/>
              </w:rPr>
              <w:commentReference w:id="7"/>
            </w:r>
            <w:r w:rsidRPr="007E3D22">
              <w:rPr>
                <w:rFonts w:ascii="Calibri" w:hAnsi="Calibri" w:cs="Calibri"/>
                <w:color w:val="000000" w:themeColor="text1"/>
                <w:highlight w:val="yellow"/>
              </w:rPr>
              <w:t>)</w:t>
            </w:r>
            <w:r>
              <w:rPr>
                <w:rFonts w:ascii="Calibri" w:hAnsi="Calibri" w:cs="Calibri"/>
                <w:color w:val="000000" w:themeColor="text1"/>
                <w:highlight w:val="yellow"/>
              </w:rPr>
              <w:t xml:space="preserve"> – </w:t>
            </w:r>
            <w:commentRangeStart w:id="8"/>
            <w:r w:rsidRPr="002A01D9">
              <w:rPr>
                <w:rFonts w:ascii="Calibri" w:hAnsi="Calibri" w:cs="Calibri"/>
                <w:color w:val="000000" w:themeColor="text1"/>
                <w:highlight w:val="yellow"/>
                <w:u w:val="single"/>
              </w:rPr>
              <w:t>Equipe Territoriali PSAL</w:t>
            </w:r>
            <w:commentRangeEnd w:id="8"/>
            <w:r w:rsidRPr="002A01D9">
              <w:rPr>
                <w:rStyle w:val="Rimandocommento"/>
                <w:rFonts w:asciiTheme="minorHAnsi" w:hAnsiTheme="minorHAnsi" w:eastAsiaTheme="minorHAnsi" w:cstheme="minorBidi"/>
                <w:u w:val="single"/>
                <w:lang w:eastAsia="en-US"/>
              </w:rPr>
              <w:commentReference w:id="8"/>
            </w:r>
          </w:p>
          <w:p w:rsidR="002A01D9" w:rsidP="005F5DC6" w:rsidRDefault="002A01D9" w14:paraId="63273068" w14:textId="77777777">
            <w:pPr>
              <w:rPr>
                <w:rFonts w:ascii="Titillium Web" w:hAnsi="Titillium Web"/>
                <w:color w:val="29353D"/>
                <w:sz w:val="24"/>
                <w:szCs w:val="24"/>
              </w:rPr>
            </w:pPr>
          </w:p>
          <w:p w:rsidR="001C7453" w:rsidP="005F5DC6" w:rsidRDefault="001C7453" w14:paraId="156243A5" w14:textId="1DE4A592">
            <w:pPr>
              <w:rPr>
                <w:rFonts w:ascii="Titillium Web" w:hAnsi="Titillium Web"/>
                <w:color w:val="29353D"/>
                <w:sz w:val="24"/>
                <w:szCs w:val="24"/>
              </w:rPr>
            </w:pPr>
          </w:p>
          <w:p w:rsidR="001C7453" w:rsidP="005F5DC6" w:rsidRDefault="001C7453" w14:paraId="75C9D8CB" w14:textId="7841A450">
            <w:pPr>
              <w:rPr>
                <w:rFonts w:ascii="Titillium Web" w:hAnsi="Titillium Web"/>
                <w:color w:val="29353D"/>
                <w:sz w:val="24"/>
                <w:szCs w:val="24"/>
              </w:rPr>
            </w:pPr>
          </w:p>
          <w:p w:rsidR="001C7453" w:rsidP="001C7453" w:rsidRDefault="001C7453" w14:paraId="63E853FC" w14:textId="19D32932"/>
          <w:p w:rsidR="001C7453" w:rsidP="001C7453" w:rsidRDefault="001C7453" w14:paraId="54E01B82" w14:textId="348C3AD8"/>
          <w:p w:rsidRPr="001C7453" w:rsidR="005F5DC6" w:rsidP="001C7453" w:rsidRDefault="001C7453" w14:paraId="02BA4A89" w14:textId="3FCA29FC">
            <w:pPr>
              <w:tabs>
                <w:tab w:val="left" w:pos="2550"/>
              </w:tabs>
            </w:pPr>
            <w:r>
              <w:tab/>
            </w:r>
          </w:p>
        </w:tc>
      </w:tr>
      <w:tr w:rsidR="004C355F" w:rsidTr="5C159E7D" w14:paraId="3982C0F3" w14:textId="77777777">
        <w:trPr>
          <w:trHeight w:val="300"/>
        </w:trPr>
        <w:tc>
          <w:tcPr>
            <w:tcW w:w="7335" w:type="dxa"/>
            <w:tcMar/>
          </w:tcPr>
          <w:p w:rsidR="004C355F" w:rsidP="00EF39A0" w:rsidRDefault="004C355F" w14:paraId="041A4216" w14:textId="77777777">
            <w:pPr>
              <w:rPr>
                <w:noProof/>
                <w:lang w:eastAsia="it-IT"/>
              </w:rPr>
            </w:pPr>
            <w:r>
              <w:rPr>
                <w:noProof/>
                <w:lang w:eastAsia="it-IT"/>
              </w:rPr>
              <w:lastRenderedPageBreak/>
              <w:drawing>
                <wp:inline distT="0" distB="0" distL="0" distR="0" wp14:anchorId="0423D82E" wp14:editId="6E292205">
                  <wp:extent cx="4396740" cy="2910205"/>
                  <wp:effectExtent l="0" t="0" r="3810" b="4445"/>
                  <wp:docPr id="15" name="Immagine 1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6"/>
                          <a:stretch>
                            <a:fillRect/>
                          </a:stretch>
                        </pic:blipFill>
                        <pic:spPr>
                          <a:xfrm>
                            <a:off x="0" y="0"/>
                            <a:ext cx="4396740" cy="2910205"/>
                          </a:xfrm>
                          <a:prstGeom prst="rect">
                            <a:avLst/>
                          </a:prstGeom>
                        </pic:spPr>
                      </pic:pic>
                    </a:graphicData>
                  </a:graphic>
                </wp:inline>
              </w:drawing>
            </w:r>
          </w:p>
          <w:p w:rsidR="00333440" w:rsidP="00EF39A0" w:rsidRDefault="00333440" w14:paraId="7E65FCB0" w14:textId="77777777">
            <w:pPr>
              <w:rPr>
                <w:noProof/>
                <w:lang w:eastAsia="it-IT"/>
              </w:rPr>
            </w:pPr>
          </w:p>
          <w:p w:rsidR="00333440" w:rsidP="00EF39A0" w:rsidRDefault="00DD3C07" w14:paraId="1A8CE2F2" w14:textId="21771BD0">
            <w:pPr>
              <w:rPr>
                <w:noProof/>
                <w:lang w:eastAsia="it-IT"/>
              </w:rPr>
            </w:pPr>
            <w:r>
              <w:rPr>
                <w:rFonts w:ascii="Titillium Web" w:hAnsi="Titillium Web"/>
                <w:color w:val="29353D"/>
                <w:shd w:val="clear" w:color="auto" w:fill="FFFFFF"/>
              </w:rPr>
              <w:t>Ultimo aggiornamento: 04/05/2023</w:t>
            </w:r>
          </w:p>
        </w:tc>
        <w:tc>
          <w:tcPr>
            <w:tcW w:w="6945" w:type="dxa"/>
            <w:tcMar/>
          </w:tcPr>
          <w:p w:rsidRPr="00865A14" w:rsidR="00865A14" w:rsidP="00B90464" w:rsidRDefault="006332EF" w14:paraId="77D60A29" w14:textId="0D81CE86">
            <w:pPr>
              <w:pStyle w:val="Paragrafoelenco"/>
              <w:numPr>
                <w:ilvl w:val="0"/>
                <w:numId w:val="24"/>
              </w:numPr>
              <w:rPr>
                <w:b/>
                <w:color w:val="0070C0"/>
              </w:rPr>
            </w:pPr>
            <w:r w:rsidRPr="00480C91">
              <w:rPr>
                <w:b/>
                <w:color w:val="0070C0"/>
              </w:rPr>
              <w:t>Aggiornare testo e riferimenti pagina</w:t>
            </w:r>
            <w:r w:rsidR="00865A14">
              <w:rPr>
                <w:b/>
                <w:color w:val="0070C0"/>
              </w:rPr>
              <w:t xml:space="preserve"> come da commenti</w:t>
            </w:r>
          </w:p>
          <w:p w:rsidR="004C355F" w:rsidP="004C355F" w:rsidRDefault="004C355F" w14:paraId="0C192485" w14:textId="77777777">
            <w:pPr>
              <w:pStyle w:val="Titolo1"/>
              <w:outlineLvl w:val="0"/>
            </w:pPr>
            <w:r w:rsidRPr="129525C3">
              <w:rPr>
                <w:rFonts w:ascii="Titillium Web" w:hAnsi="Titillium Web" w:eastAsia="Titillium Web" w:cs="Titillium Web"/>
                <w:b w:val="0"/>
                <w:bCs w:val="0"/>
                <w:color w:val="0C2C4E"/>
                <w:sz w:val="54"/>
                <w:szCs w:val="54"/>
              </w:rPr>
              <w:t>Informazioni sull'amianto</w:t>
            </w:r>
          </w:p>
          <w:p w:rsidR="004C355F" w:rsidP="004C355F" w:rsidRDefault="004C355F" w14:paraId="3B9AB3FF" w14:textId="77777777">
            <w:pPr>
              <w:jc w:val="both"/>
            </w:pPr>
            <w:r w:rsidRPr="129525C3">
              <w:rPr>
                <w:rFonts w:ascii="Titillium Web" w:hAnsi="Titillium Web" w:eastAsia="Titillium Web" w:cs="Titillium Web"/>
                <w:b/>
                <w:bCs/>
                <w:color w:val="29353D"/>
                <w:sz w:val="24"/>
                <w:szCs w:val="24"/>
              </w:rPr>
              <w:t>L'amianto</w:t>
            </w:r>
            <w:r w:rsidRPr="129525C3">
              <w:rPr>
                <w:rFonts w:ascii="Titillium Web" w:hAnsi="Titillium Web" w:eastAsia="Titillium Web" w:cs="Titillium Web"/>
                <w:color w:val="29353D"/>
                <w:sz w:val="24"/>
                <w:szCs w:val="24"/>
              </w:rPr>
              <w:t xml:space="preserve"> </w:t>
            </w:r>
          </w:p>
          <w:p w:rsidR="004C355F" w:rsidP="004C355F" w:rsidRDefault="004C355F" w14:paraId="38F80186" w14:textId="77777777">
            <w:pPr>
              <w:jc w:val="both"/>
            </w:pPr>
            <w:r w:rsidRPr="129525C3">
              <w:rPr>
                <w:rFonts w:ascii="Titillium Web" w:hAnsi="Titillium Web" w:eastAsia="Titillium Web" w:cs="Titillium Web"/>
                <w:color w:val="29353D"/>
                <w:sz w:val="24"/>
                <w:szCs w:val="24"/>
              </w:rPr>
              <w:t>L'amianto o asbesto è un minerale naturale a struttura fibrosa utilizzato da molto tempo per le sue particolari caratteristiche di leggerezza e di resistenza al fuoco e al calore.</w:t>
            </w:r>
          </w:p>
          <w:p w:rsidR="004C355F" w:rsidP="004C355F" w:rsidRDefault="004C355F" w14:paraId="1D5F3AE3" w14:textId="77777777">
            <w:pPr>
              <w:jc w:val="both"/>
            </w:pPr>
            <w:r w:rsidRPr="129525C3">
              <w:rPr>
                <w:rFonts w:ascii="Titillium Web" w:hAnsi="Titillium Web" w:eastAsia="Titillium Web" w:cs="Titillium Web"/>
                <w:color w:val="29353D"/>
                <w:sz w:val="24"/>
                <w:szCs w:val="24"/>
              </w:rPr>
              <w:t>Visti gli aspetti sanitari correlati, la Legge n. 257 del 1992, ha vietato l’impiego dell’amianto per la fabbricazione di qualsiasi manufatto.</w:t>
            </w:r>
          </w:p>
          <w:p w:rsidR="004C355F" w:rsidP="004C355F" w:rsidRDefault="004C355F" w14:paraId="6962DBB2" w14:textId="77777777">
            <w:pPr>
              <w:jc w:val="both"/>
            </w:pPr>
            <w:r w:rsidRPr="129525C3">
              <w:rPr>
                <w:rFonts w:ascii="Titillium Web" w:hAnsi="Titillium Web" w:eastAsia="Titillium Web" w:cs="Titillium Web"/>
                <w:b/>
                <w:bCs/>
                <w:color w:val="29353D"/>
                <w:sz w:val="24"/>
                <w:szCs w:val="24"/>
              </w:rPr>
              <w:t>Dove si trova</w:t>
            </w:r>
          </w:p>
          <w:p w:rsidR="004C355F" w:rsidP="004C355F" w:rsidRDefault="004C355F" w14:paraId="10933593" w14:textId="77777777">
            <w:pPr>
              <w:jc w:val="both"/>
            </w:pPr>
            <w:r w:rsidRPr="129525C3">
              <w:rPr>
                <w:rFonts w:ascii="Titillium Web" w:hAnsi="Titillium Web" w:eastAsia="Titillium Web" w:cs="Titillium Web"/>
                <w:b/>
                <w:bCs/>
                <w:color w:val="29353D"/>
                <w:sz w:val="24"/>
                <w:szCs w:val="24"/>
              </w:rPr>
              <w:t>Prodotti in cemento-amianto</w:t>
            </w:r>
          </w:p>
          <w:p w:rsidR="004C355F" w:rsidP="00CD7565" w:rsidRDefault="004C355F" w14:paraId="7A7B102E" w14:textId="77777777">
            <w:pPr>
              <w:pStyle w:val="Paragrafoelenco"/>
              <w:numPr>
                <w:ilvl w:val="0"/>
                <w:numId w:val="5"/>
              </w:numPr>
              <w:jc w:val="both"/>
              <w:rPr>
                <w:rFonts w:ascii="Titillium Web" w:hAnsi="Titillium Web" w:eastAsia="Titillium Web" w:cs="Titillium Web"/>
                <w:color w:val="29353D"/>
                <w:sz w:val="24"/>
                <w:szCs w:val="24"/>
              </w:rPr>
            </w:pPr>
            <w:proofErr w:type="gramStart"/>
            <w:r w:rsidRPr="616C2DA6">
              <w:rPr>
                <w:rFonts w:ascii="Titillium Web" w:hAnsi="Titillium Web" w:eastAsia="Titillium Web" w:cs="Titillium Web"/>
                <w:color w:val="29353D"/>
                <w:sz w:val="24"/>
                <w:szCs w:val="24"/>
              </w:rPr>
              <w:t>lastre</w:t>
            </w:r>
            <w:proofErr w:type="gramEnd"/>
            <w:r w:rsidRPr="616C2DA6">
              <w:rPr>
                <w:rFonts w:ascii="Titillium Web" w:hAnsi="Titillium Web" w:eastAsia="Titillium Web" w:cs="Titillium Web"/>
                <w:color w:val="29353D"/>
                <w:sz w:val="24"/>
                <w:szCs w:val="24"/>
              </w:rPr>
              <w:t xml:space="preserve"> di grande formato per rivestimento facciate</w:t>
            </w:r>
          </w:p>
          <w:p w:rsidR="004C355F" w:rsidP="00CD7565" w:rsidRDefault="004C355F" w14:paraId="5E28B55C" w14:textId="77777777">
            <w:pPr>
              <w:pStyle w:val="Paragrafoelenco"/>
              <w:numPr>
                <w:ilvl w:val="0"/>
                <w:numId w:val="5"/>
              </w:numPr>
              <w:jc w:val="both"/>
              <w:rPr>
                <w:rFonts w:ascii="Titillium Web" w:hAnsi="Titillium Web" w:eastAsia="Titillium Web" w:cs="Titillium Web"/>
                <w:color w:val="29353D"/>
                <w:sz w:val="24"/>
                <w:szCs w:val="24"/>
              </w:rPr>
            </w:pPr>
            <w:proofErr w:type="gramStart"/>
            <w:r w:rsidRPr="616C2DA6">
              <w:rPr>
                <w:rFonts w:ascii="Titillium Web" w:hAnsi="Titillium Web" w:eastAsia="Titillium Web" w:cs="Titillium Web"/>
                <w:color w:val="29353D"/>
                <w:sz w:val="24"/>
                <w:szCs w:val="24"/>
              </w:rPr>
              <w:t>lastre</w:t>
            </w:r>
            <w:proofErr w:type="gramEnd"/>
            <w:r w:rsidRPr="616C2DA6">
              <w:rPr>
                <w:rFonts w:ascii="Titillium Web" w:hAnsi="Titillium Web" w:eastAsia="Titillium Web" w:cs="Titillium Web"/>
                <w:color w:val="29353D"/>
                <w:sz w:val="24"/>
                <w:szCs w:val="24"/>
              </w:rPr>
              <w:t xml:space="preserve"> per tetti e facciate, lastre ondulate</w:t>
            </w:r>
          </w:p>
          <w:p w:rsidR="004C355F" w:rsidP="00CD7565" w:rsidRDefault="004C355F" w14:paraId="5AC285FA" w14:textId="77777777">
            <w:pPr>
              <w:pStyle w:val="Paragrafoelenco"/>
              <w:numPr>
                <w:ilvl w:val="0"/>
                <w:numId w:val="5"/>
              </w:numPr>
              <w:jc w:val="both"/>
              <w:rPr>
                <w:rFonts w:ascii="Titillium Web" w:hAnsi="Titillium Web" w:eastAsia="Titillium Web" w:cs="Titillium Web"/>
                <w:color w:val="29353D"/>
                <w:sz w:val="24"/>
                <w:szCs w:val="24"/>
              </w:rPr>
            </w:pPr>
            <w:proofErr w:type="gramStart"/>
            <w:r w:rsidRPr="616C2DA6">
              <w:rPr>
                <w:rFonts w:ascii="Titillium Web" w:hAnsi="Titillium Web" w:eastAsia="Titillium Web" w:cs="Titillium Web"/>
                <w:color w:val="29353D"/>
                <w:sz w:val="24"/>
                <w:szCs w:val="24"/>
              </w:rPr>
              <w:t>canali</w:t>
            </w:r>
            <w:proofErr w:type="gramEnd"/>
            <w:r w:rsidRPr="616C2DA6">
              <w:rPr>
                <w:rFonts w:ascii="Titillium Web" w:hAnsi="Titillium Web" w:eastAsia="Titillium Web" w:cs="Titillium Web"/>
                <w:color w:val="29353D"/>
                <w:sz w:val="24"/>
                <w:szCs w:val="24"/>
              </w:rPr>
              <w:t xml:space="preserve"> di ventilazione, tubi, condutture di scarico</w:t>
            </w:r>
          </w:p>
          <w:p w:rsidR="004C355F" w:rsidP="00CD7565" w:rsidRDefault="004C355F" w14:paraId="739AB5D0" w14:textId="77777777">
            <w:pPr>
              <w:pStyle w:val="Paragrafoelenco"/>
              <w:numPr>
                <w:ilvl w:val="0"/>
                <w:numId w:val="5"/>
              </w:numPr>
              <w:jc w:val="both"/>
              <w:rPr>
                <w:rFonts w:ascii="Titillium Web" w:hAnsi="Titillium Web" w:eastAsia="Titillium Web" w:cs="Titillium Web"/>
                <w:color w:val="29353D"/>
                <w:sz w:val="24"/>
                <w:szCs w:val="24"/>
              </w:rPr>
            </w:pPr>
            <w:proofErr w:type="gramStart"/>
            <w:r w:rsidRPr="616C2DA6">
              <w:rPr>
                <w:rFonts w:ascii="Titillium Web" w:hAnsi="Titillium Web" w:eastAsia="Titillium Web" w:cs="Titillium Web"/>
                <w:color w:val="29353D"/>
                <w:sz w:val="24"/>
                <w:szCs w:val="24"/>
              </w:rPr>
              <w:t>elementi</w:t>
            </w:r>
            <w:proofErr w:type="gramEnd"/>
            <w:r w:rsidRPr="616C2DA6">
              <w:rPr>
                <w:rFonts w:ascii="Titillium Web" w:hAnsi="Titillium Web" w:eastAsia="Titillium Web" w:cs="Titillium Web"/>
                <w:color w:val="29353D"/>
                <w:sz w:val="24"/>
                <w:szCs w:val="24"/>
              </w:rPr>
              <w:t xml:space="preserve"> prefabbricati e articoli da giardino ( es. cassette per fiori, tavoli e sedie da giardino, lastre per tennis da tavolo)</w:t>
            </w:r>
          </w:p>
          <w:p w:rsidR="004C355F" w:rsidP="00CD7565" w:rsidRDefault="004C355F" w14:paraId="113DDF48" w14:textId="77777777">
            <w:pPr>
              <w:pStyle w:val="Paragrafoelenco"/>
              <w:numPr>
                <w:ilvl w:val="0"/>
                <w:numId w:val="5"/>
              </w:numPr>
              <w:jc w:val="both"/>
              <w:rPr>
                <w:rFonts w:ascii="Titillium Web" w:hAnsi="Titillium Web" w:eastAsia="Titillium Web" w:cs="Titillium Web"/>
                <w:color w:val="29353D"/>
                <w:sz w:val="24"/>
                <w:szCs w:val="24"/>
              </w:rPr>
            </w:pPr>
            <w:r w:rsidRPr="616C2DA6">
              <w:rPr>
                <w:rFonts w:ascii="Titillium Web" w:hAnsi="Titillium Web" w:eastAsia="Titillium Web" w:cs="Titillium Web"/>
                <w:color w:val="29353D"/>
                <w:sz w:val="24"/>
                <w:szCs w:val="24"/>
              </w:rPr>
              <w:t>Rivestimenti di freni e frizioni (in resine composite)</w:t>
            </w:r>
          </w:p>
          <w:p w:rsidR="004C355F" w:rsidP="00CD7565" w:rsidRDefault="004C355F" w14:paraId="0DAB843B" w14:textId="77777777">
            <w:pPr>
              <w:pStyle w:val="Paragrafoelenco"/>
              <w:numPr>
                <w:ilvl w:val="0"/>
                <w:numId w:val="5"/>
              </w:numPr>
              <w:jc w:val="both"/>
              <w:rPr>
                <w:rFonts w:ascii="Titillium Web" w:hAnsi="Titillium Web" w:eastAsia="Titillium Web" w:cs="Titillium Web"/>
                <w:color w:val="29353D"/>
                <w:sz w:val="24"/>
                <w:szCs w:val="24"/>
              </w:rPr>
            </w:pPr>
            <w:r w:rsidRPr="616C2DA6">
              <w:rPr>
                <w:rFonts w:ascii="Titillium Web" w:hAnsi="Titillium Web" w:eastAsia="Titillium Web" w:cs="Titillium Web"/>
                <w:color w:val="29353D"/>
                <w:sz w:val="24"/>
                <w:szCs w:val="24"/>
              </w:rPr>
              <w:t>Guarnizioni di tenuta (in gomma composita)</w:t>
            </w:r>
          </w:p>
          <w:p w:rsidR="004C355F" w:rsidP="00CD7565" w:rsidRDefault="004C355F" w14:paraId="07FC9252" w14:textId="77777777">
            <w:pPr>
              <w:pStyle w:val="Paragrafoelenco"/>
              <w:numPr>
                <w:ilvl w:val="0"/>
                <w:numId w:val="5"/>
              </w:numPr>
              <w:jc w:val="both"/>
              <w:rPr>
                <w:rFonts w:ascii="Titillium Web" w:hAnsi="Titillium Web" w:eastAsia="Titillium Web" w:cs="Titillium Web"/>
                <w:color w:val="29353D"/>
                <w:sz w:val="24"/>
                <w:szCs w:val="24"/>
              </w:rPr>
            </w:pPr>
            <w:r w:rsidRPr="616C2DA6">
              <w:rPr>
                <w:rFonts w:ascii="Titillium Web" w:hAnsi="Titillium Web" w:eastAsia="Titillium Web" w:cs="Titillium Web"/>
                <w:color w:val="29353D"/>
                <w:sz w:val="24"/>
                <w:szCs w:val="24"/>
              </w:rPr>
              <w:t>Amianto floccato (rivestimento di travi di acciaio e pareti quale protezione antincendio isolamento acustico e termico)</w:t>
            </w:r>
          </w:p>
          <w:p w:rsidR="004C355F" w:rsidP="00CD7565" w:rsidRDefault="004C355F" w14:paraId="7F8600D1" w14:textId="77777777">
            <w:pPr>
              <w:pStyle w:val="Paragrafoelenco"/>
              <w:numPr>
                <w:ilvl w:val="0"/>
                <w:numId w:val="5"/>
              </w:numPr>
              <w:jc w:val="both"/>
              <w:rPr>
                <w:rFonts w:ascii="Titillium Web" w:hAnsi="Titillium Web" w:eastAsia="Titillium Web" w:cs="Titillium Web"/>
                <w:color w:val="29353D"/>
                <w:sz w:val="24"/>
                <w:szCs w:val="24"/>
              </w:rPr>
            </w:pPr>
            <w:r w:rsidRPr="616C2DA6">
              <w:rPr>
                <w:rFonts w:ascii="Titillium Web" w:hAnsi="Titillium Web" w:eastAsia="Titillium Web" w:cs="Titillium Web"/>
                <w:color w:val="29353D"/>
                <w:sz w:val="24"/>
                <w:szCs w:val="24"/>
              </w:rPr>
              <w:t>Pannelli leggeri (rivestimenti antincendio pareti, porte)</w:t>
            </w:r>
          </w:p>
          <w:p w:rsidR="004C355F" w:rsidP="00CD7565" w:rsidRDefault="004C355F" w14:paraId="52DA587F" w14:textId="77777777">
            <w:pPr>
              <w:pStyle w:val="Paragrafoelenco"/>
              <w:numPr>
                <w:ilvl w:val="0"/>
                <w:numId w:val="5"/>
              </w:numPr>
              <w:jc w:val="both"/>
              <w:rPr>
                <w:rFonts w:ascii="Titillium Web" w:hAnsi="Titillium Web" w:eastAsia="Titillium Web" w:cs="Titillium Web"/>
                <w:color w:val="29353D"/>
                <w:sz w:val="24"/>
                <w:szCs w:val="24"/>
              </w:rPr>
            </w:pPr>
            <w:r w:rsidRPr="616C2DA6">
              <w:rPr>
                <w:rFonts w:ascii="Titillium Web" w:hAnsi="Titillium Web" w:eastAsia="Titillium Web" w:cs="Titillium Web"/>
                <w:color w:val="29353D"/>
                <w:sz w:val="24"/>
                <w:szCs w:val="24"/>
              </w:rPr>
              <w:t>Rivestimenti (pavimenti e pareti)</w:t>
            </w:r>
          </w:p>
          <w:p w:rsidR="004C355F" w:rsidP="00CD7565" w:rsidRDefault="004C355F" w14:paraId="1D81E2AB" w14:textId="77777777">
            <w:pPr>
              <w:pStyle w:val="Paragrafoelenco"/>
              <w:numPr>
                <w:ilvl w:val="0"/>
                <w:numId w:val="5"/>
              </w:numPr>
              <w:jc w:val="both"/>
              <w:rPr>
                <w:rFonts w:ascii="Titillium Web" w:hAnsi="Titillium Web" w:eastAsia="Titillium Web" w:cs="Titillium Web"/>
                <w:color w:val="29353D"/>
                <w:sz w:val="24"/>
                <w:szCs w:val="24"/>
              </w:rPr>
            </w:pPr>
            <w:r w:rsidRPr="616C2DA6">
              <w:rPr>
                <w:rFonts w:ascii="Titillium Web" w:hAnsi="Titillium Web" w:eastAsia="Titillium Web" w:cs="Titillium Web"/>
                <w:color w:val="29353D"/>
                <w:sz w:val="24"/>
                <w:szCs w:val="24"/>
              </w:rPr>
              <w:t>Stuoie (coibentazione di tubi)</w:t>
            </w:r>
          </w:p>
          <w:p w:rsidR="004C355F" w:rsidP="00CD7565" w:rsidRDefault="004C355F" w14:paraId="1AE18E7E" w14:textId="77777777">
            <w:pPr>
              <w:pStyle w:val="Paragrafoelenco"/>
              <w:numPr>
                <w:ilvl w:val="0"/>
                <w:numId w:val="5"/>
              </w:numPr>
              <w:jc w:val="both"/>
              <w:rPr>
                <w:rFonts w:ascii="Titillium Web" w:hAnsi="Titillium Web" w:eastAsia="Titillium Web" w:cs="Titillium Web"/>
                <w:color w:val="29353D"/>
                <w:sz w:val="24"/>
                <w:szCs w:val="24"/>
              </w:rPr>
            </w:pPr>
            <w:r w:rsidRPr="616C2DA6">
              <w:rPr>
                <w:rFonts w:ascii="Titillium Web" w:hAnsi="Titillium Web" w:eastAsia="Titillium Web" w:cs="Titillium Web"/>
                <w:color w:val="29353D"/>
                <w:sz w:val="24"/>
                <w:szCs w:val="24"/>
              </w:rPr>
              <w:t>Mastici antifuoco (canalette di cavi)</w:t>
            </w:r>
          </w:p>
          <w:p w:rsidR="004C355F" w:rsidP="00CD7565" w:rsidRDefault="004C355F" w14:paraId="5A243F7B" w14:textId="77777777">
            <w:pPr>
              <w:pStyle w:val="Paragrafoelenco"/>
              <w:numPr>
                <w:ilvl w:val="0"/>
                <w:numId w:val="5"/>
              </w:numPr>
              <w:jc w:val="both"/>
              <w:rPr>
                <w:rFonts w:ascii="Titillium Web" w:hAnsi="Titillium Web" w:eastAsia="Titillium Web" w:cs="Titillium Web"/>
                <w:color w:val="29353D"/>
                <w:sz w:val="24"/>
                <w:szCs w:val="24"/>
              </w:rPr>
            </w:pPr>
            <w:r w:rsidRPr="616C2DA6">
              <w:rPr>
                <w:rFonts w:ascii="Titillium Web" w:hAnsi="Titillium Web" w:eastAsia="Titillium Web" w:cs="Titillium Web"/>
                <w:color w:val="29353D"/>
                <w:sz w:val="24"/>
                <w:szCs w:val="24"/>
              </w:rPr>
              <w:t>Cartone (isolamento termico, protezione antincendio)</w:t>
            </w:r>
          </w:p>
          <w:p w:rsidR="004C355F" w:rsidP="00CD7565" w:rsidRDefault="004C355F" w14:paraId="3BA42501" w14:textId="77777777">
            <w:pPr>
              <w:pStyle w:val="Paragrafoelenco"/>
              <w:numPr>
                <w:ilvl w:val="0"/>
                <w:numId w:val="5"/>
              </w:numPr>
              <w:jc w:val="both"/>
              <w:rPr>
                <w:rFonts w:ascii="Titillium Web" w:hAnsi="Titillium Web" w:eastAsia="Titillium Web" w:cs="Titillium Web"/>
                <w:color w:val="29353D"/>
                <w:sz w:val="24"/>
                <w:szCs w:val="24"/>
              </w:rPr>
            </w:pPr>
            <w:r w:rsidRPr="616C2DA6">
              <w:rPr>
                <w:rFonts w:ascii="Titillium Web" w:hAnsi="Titillium Web" w:eastAsia="Titillium Web" w:cs="Titillium Web"/>
                <w:color w:val="29353D"/>
                <w:sz w:val="24"/>
                <w:szCs w:val="24"/>
              </w:rPr>
              <w:t>Materiale per filtri (industria alimentare e farmaceutica)</w:t>
            </w:r>
          </w:p>
          <w:p w:rsidR="004C355F" w:rsidP="00CD7565" w:rsidRDefault="004C355F" w14:paraId="232C709B" w14:textId="77777777">
            <w:pPr>
              <w:pStyle w:val="Paragrafoelenco"/>
              <w:numPr>
                <w:ilvl w:val="0"/>
                <w:numId w:val="5"/>
              </w:numPr>
              <w:jc w:val="both"/>
              <w:rPr>
                <w:rFonts w:ascii="Titillium Web" w:hAnsi="Titillium Web" w:eastAsia="Titillium Web" w:cs="Titillium Web"/>
                <w:color w:val="29353D"/>
                <w:sz w:val="24"/>
                <w:szCs w:val="24"/>
              </w:rPr>
            </w:pPr>
            <w:r w:rsidRPr="616C2DA6">
              <w:rPr>
                <w:rFonts w:ascii="Titillium Web" w:hAnsi="Titillium Web" w:eastAsia="Titillium Web" w:cs="Titillium Web"/>
                <w:color w:val="29353D"/>
                <w:sz w:val="24"/>
                <w:szCs w:val="24"/>
              </w:rPr>
              <w:t>Riempitivi (additivo fibroso per adesivi, sigillanti e pigmenti)</w:t>
            </w:r>
          </w:p>
          <w:p w:rsidR="004C355F" w:rsidP="00CD7565" w:rsidRDefault="004C355F" w14:paraId="7AE8AA98" w14:textId="77777777">
            <w:pPr>
              <w:pStyle w:val="Paragrafoelenco"/>
              <w:numPr>
                <w:ilvl w:val="0"/>
                <w:numId w:val="5"/>
              </w:numPr>
              <w:jc w:val="both"/>
              <w:rPr>
                <w:rFonts w:ascii="Titillium Web" w:hAnsi="Titillium Web" w:eastAsia="Titillium Web" w:cs="Titillium Web"/>
                <w:color w:val="29353D"/>
                <w:sz w:val="24"/>
                <w:szCs w:val="24"/>
              </w:rPr>
            </w:pPr>
            <w:r w:rsidRPr="616C2DA6">
              <w:rPr>
                <w:rFonts w:ascii="Titillium Web" w:hAnsi="Titillium Web" w:eastAsia="Titillium Web" w:cs="Titillium Web"/>
                <w:color w:val="29353D"/>
                <w:sz w:val="24"/>
                <w:szCs w:val="24"/>
              </w:rPr>
              <w:t>Funi e corde in amianto, nastri isolanti e anelli di tenuta (protezione antincendio in stufe a olio o di maiolica, caldaie e bruciatori di impianti di riscaldamento centralizzati)</w:t>
            </w:r>
          </w:p>
          <w:p w:rsidR="004C355F" w:rsidP="00CD7565" w:rsidRDefault="004C355F" w14:paraId="4AE58394" w14:textId="77777777">
            <w:pPr>
              <w:pStyle w:val="Paragrafoelenco"/>
              <w:numPr>
                <w:ilvl w:val="0"/>
                <w:numId w:val="5"/>
              </w:numPr>
              <w:jc w:val="both"/>
              <w:rPr>
                <w:rFonts w:ascii="Titillium Web" w:hAnsi="Titillium Web" w:eastAsia="Titillium Web" w:cs="Titillium Web"/>
                <w:color w:val="29353D"/>
                <w:sz w:val="24"/>
                <w:szCs w:val="24"/>
              </w:rPr>
            </w:pPr>
            <w:r w:rsidRPr="616C2DA6">
              <w:rPr>
                <w:rFonts w:ascii="Titillium Web" w:hAnsi="Titillium Web" w:eastAsia="Titillium Web" w:cs="Titillium Web"/>
                <w:color w:val="29353D"/>
                <w:sz w:val="24"/>
                <w:szCs w:val="24"/>
              </w:rPr>
              <w:t>Prodotti tessili (tessuti per tute protettive e indumenti resistenti al fuoco)</w:t>
            </w:r>
          </w:p>
          <w:p w:rsidR="004C355F" w:rsidP="00CD7565" w:rsidRDefault="004C355F" w14:paraId="61F59011" w14:textId="77777777">
            <w:pPr>
              <w:pStyle w:val="Paragrafoelenco"/>
              <w:numPr>
                <w:ilvl w:val="0"/>
                <w:numId w:val="5"/>
              </w:numPr>
              <w:jc w:val="both"/>
              <w:rPr>
                <w:rFonts w:ascii="Titillium Web" w:hAnsi="Titillium Web" w:eastAsia="Titillium Web" w:cs="Titillium Web"/>
                <w:color w:val="29353D"/>
                <w:sz w:val="24"/>
                <w:szCs w:val="24"/>
              </w:rPr>
            </w:pPr>
            <w:r w:rsidRPr="616C2DA6">
              <w:rPr>
                <w:rFonts w:ascii="Titillium Web" w:hAnsi="Titillium Web" w:eastAsia="Titillium Web" w:cs="Titillium Web"/>
                <w:color w:val="29353D"/>
                <w:sz w:val="24"/>
                <w:szCs w:val="24"/>
              </w:rPr>
              <w:t>Tessuti e cuscini in amianto (protezione antincendio, barriere antifiamma per canalette di cavi nei passaggi muro)</w:t>
            </w:r>
          </w:p>
          <w:p w:rsidR="004C355F" w:rsidP="004C355F" w:rsidRDefault="004C355F" w14:paraId="24A4CB12" w14:textId="77777777">
            <w:pPr>
              <w:jc w:val="both"/>
              <w:rPr>
                <w:rFonts w:ascii="Titillium Web" w:hAnsi="Titillium Web" w:eastAsia="Titillium Web" w:cs="Titillium Web"/>
                <w:color w:val="29353D"/>
                <w:sz w:val="24"/>
                <w:szCs w:val="24"/>
              </w:rPr>
            </w:pPr>
            <w:r w:rsidRPr="129525C3">
              <w:rPr>
                <w:rFonts w:ascii="Titillium Web" w:hAnsi="Titillium Web" w:eastAsia="Titillium Web" w:cs="Titillium Web"/>
                <w:color w:val="29353D"/>
                <w:sz w:val="24"/>
                <w:szCs w:val="24"/>
              </w:rPr>
              <w:t xml:space="preserve"> </w:t>
            </w:r>
          </w:p>
          <w:p w:rsidR="006332EF" w:rsidP="004C355F" w:rsidRDefault="006332EF" w14:paraId="35EBBDD5" w14:textId="77777777">
            <w:pPr>
              <w:jc w:val="both"/>
            </w:pPr>
          </w:p>
          <w:p w:rsidR="004C355F" w:rsidP="004C355F" w:rsidRDefault="004C355F" w14:paraId="610F44C8" w14:textId="77777777">
            <w:pPr>
              <w:jc w:val="both"/>
            </w:pPr>
            <w:r w:rsidRPr="129525C3">
              <w:rPr>
                <w:rFonts w:ascii="Titillium Web" w:hAnsi="Titillium Web" w:eastAsia="Titillium Web" w:cs="Titillium Web"/>
                <w:b/>
                <w:bCs/>
                <w:color w:val="29353D"/>
                <w:sz w:val="24"/>
                <w:szCs w:val="24"/>
              </w:rPr>
              <w:lastRenderedPageBreak/>
              <w:t>Perché è pericoloso.</w:t>
            </w:r>
          </w:p>
          <w:p w:rsidR="004C355F" w:rsidP="004C355F" w:rsidRDefault="004C355F" w14:paraId="21CEA54B" w14:textId="77777777">
            <w:pPr>
              <w:jc w:val="both"/>
            </w:pPr>
            <w:r w:rsidRPr="129525C3">
              <w:rPr>
                <w:rFonts w:ascii="Titillium Web" w:hAnsi="Titillium Web" w:eastAsia="Titillium Web" w:cs="Titillium Web"/>
                <w:color w:val="29353D"/>
                <w:sz w:val="24"/>
                <w:szCs w:val="24"/>
              </w:rPr>
              <w:t>E’ pericoloso essenzialmente perché le fibre di amianto molto sottili, tendono a sfaldarsi dividendosi longitudinalmente, rimangono sospese in aria e vengono respirate. E’ quindi necessario ridurre il più possibile l’inalazione e non disperderle nell’ambiente per eliminare il rischio di tumori (principalmente polmone, pleura, laringe).</w:t>
            </w:r>
          </w:p>
          <w:p w:rsidR="004C355F" w:rsidP="004C355F" w:rsidRDefault="004C355F" w14:paraId="0FA7F2A9" w14:textId="77777777">
            <w:pPr>
              <w:jc w:val="both"/>
            </w:pPr>
            <w:r w:rsidRPr="129525C3">
              <w:rPr>
                <w:rFonts w:ascii="Titillium Web" w:hAnsi="Titillium Web" w:eastAsia="Titillium Web" w:cs="Titillium Web"/>
                <w:b/>
                <w:bCs/>
                <w:color w:val="29353D"/>
                <w:sz w:val="24"/>
                <w:szCs w:val="24"/>
              </w:rPr>
              <w:t>La normativa</w:t>
            </w:r>
          </w:p>
          <w:p w:rsidR="004C355F" w:rsidP="004C355F" w:rsidRDefault="004C355F" w14:paraId="3914EAA7" w14:textId="77777777">
            <w:pPr>
              <w:jc w:val="both"/>
            </w:pPr>
            <w:r w:rsidRPr="129525C3">
              <w:rPr>
                <w:rFonts w:ascii="Titillium Web" w:hAnsi="Titillium Web" w:eastAsia="Titillium Web" w:cs="Titillium Web"/>
                <w:color w:val="29353D"/>
                <w:sz w:val="24"/>
                <w:szCs w:val="24"/>
              </w:rPr>
              <w:t>Richiede il controllo dello stato di conservazione dell’amianto e dei materiali che lo contengono.</w:t>
            </w:r>
          </w:p>
          <w:p w:rsidR="004C355F" w:rsidP="004C355F" w:rsidRDefault="004C355F" w14:paraId="727AD76A" w14:textId="77777777">
            <w:pPr>
              <w:jc w:val="both"/>
            </w:pPr>
            <w:r w:rsidRPr="129525C3">
              <w:rPr>
                <w:rFonts w:ascii="Titillium Web" w:hAnsi="Titillium Web" w:eastAsia="Titillium Web" w:cs="Titillium Web"/>
                <w:color w:val="29353D"/>
                <w:sz w:val="24"/>
                <w:szCs w:val="24"/>
              </w:rPr>
              <w:t>Quando le condizioni di degrado sono tali da creare una condizione di rischio è necessario effettuare un intervento di bonifica.</w:t>
            </w:r>
          </w:p>
          <w:p w:rsidR="004C355F" w:rsidP="004C355F" w:rsidRDefault="004C355F" w14:paraId="6DA6FA09" w14:textId="77777777">
            <w:pPr>
              <w:jc w:val="both"/>
            </w:pPr>
            <w:r w:rsidRPr="129525C3">
              <w:rPr>
                <w:rFonts w:ascii="Titillium Web" w:hAnsi="Titillium Web" w:eastAsia="Titillium Web" w:cs="Titillium Web"/>
                <w:color w:val="29353D"/>
                <w:sz w:val="24"/>
                <w:szCs w:val="24"/>
              </w:rPr>
              <w:t xml:space="preserve">La </w:t>
            </w:r>
            <w:hyperlink r:id="rId27">
              <w:r w:rsidRPr="129525C3">
                <w:rPr>
                  <w:rStyle w:val="Collegamentoipertestuale"/>
                  <w:rFonts w:ascii="Titillium Web" w:hAnsi="Titillium Web" w:eastAsia="Titillium Web" w:cs="Titillium Web"/>
                  <w:sz w:val="24"/>
                  <w:szCs w:val="24"/>
                </w:rPr>
                <w:t>legge Regionale n. 17/03</w:t>
              </w:r>
            </w:hyperlink>
            <w:r w:rsidRPr="129525C3">
              <w:rPr>
                <w:rFonts w:ascii="Titillium Web" w:hAnsi="Titillium Web" w:eastAsia="Titillium Web" w:cs="Titillium Web"/>
                <w:color w:val="29353D"/>
                <w:sz w:val="24"/>
                <w:szCs w:val="24"/>
              </w:rPr>
              <w:t xml:space="preserve"> ed il Piano Regionale Amianto (PRAL) hanno come obiettivo:</w:t>
            </w:r>
          </w:p>
          <w:p w:rsidR="004C355F" w:rsidP="00CD7565" w:rsidRDefault="004C355F" w14:paraId="39D32747" w14:textId="77777777">
            <w:pPr>
              <w:pStyle w:val="Paragrafoelenco"/>
              <w:numPr>
                <w:ilvl w:val="0"/>
                <w:numId w:val="5"/>
              </w:numPr>
              <w:jc w:val="both"/>
              <w:rPr>
                <w:rFonts w:ascii="Titillium Web" w:hAnsi="Titillium Web" w:eastAsia="Titillium Web" w:cs="Titillium Web"/>
                <w:color w:val="29353D"/>
                <w:sz w:val="24"/>
                <w:szCs w:val="24"/>
              </w:rPr>
            </w:pPr>
            <w:r w:rsidRPr="616C2DA6">
              <w:rPr>
                <w:rFonts w:ascii="Titillium Web" w:hAnsi="Titillium Web" w:eastAsia="Titillium Web" w:cs="Titillium Web"/>
                <w:color w:val="29353D"/>
                <w:sz w:val="24"/>
                <w:szCs w:val="24"/>
              </w:rPr>
              <w:t>Salvaguardia del benessere delle persone rispetto all’inquinamento da amianto.</w:t>
            </w:r>
          </w:p>
          <w:p w:rsidR="004C355F" w:rsidP="00CD7565" w:rsidRDefault="004C355F" w14:paraId="749699F1" w14:textId="77777777">
            <w:pPr>
              <w:pStyle w:val="Paragrafoelenco"/>
              <w:numPr>
                <w:ilvl w:val="0"/>
                <w:numId w:val="5"/>
              </w:numPr>
              <w:jc w:val="both"/>
              <w:rPr>
                <w:rFonts w:ascii="Titillium Web" w:hAnsi="Titillium Web" w:eastAsia="Titillium Web" w:cs="Titillium Web"/>
                <w:color w:val="29353D"/>
                <w:sz w:val="24"/>
                <w:szCs w:val="24"/>
              </w:rPr>
            </w:pPr>
            <w:r w:rsidRPr="616C2DA6">
              <w:rPr>
                <w:rFonts w:ascii="Titillium Web" w:hAnsi="Titillium Web" w:eastAsia="Titillium Web" w:cs="Titillium Web"/>
                <w:color w:val="29353D"/>
                <w:sz w:val="24"/>
                <w:szCs w:val="24"/>
              </w:rPr>
              <w:t>Prescrizione di norme di prevenzione per la bonifica dell’amianto.</w:t>
            </w:r>
          </w:p>
          <w:p w:rsidR="004C355F" w:rsidP="00CD7565" w:rsidRDefault="004C355F" w14:paraId="509CB9DF" w14:textId="77777777">
            <w:pPr>
              <w:pStyle w:val="Paragrafoelenco"/>
              <w:numPr>
                <w:ilvl w:val="0"/>
                <w:numId w:val="5"/>
              </w:numPr>
              <w:jc w:val="both"/>
              <w:rPr>
                <w:rFonts w:ascii="Titillium Web" w:hAnsi="Titillium Web" w:eastAsia="Titillium Web" w:cs="Titillium Web"/>
                <w:color w:val="29353D"/>
                <w:sz w:val="24"/>
                <w:szCs w:val="24"/>
              </w:rPr>
            </w:pPr>
            <w:r w:rsidRPr="616C2DA6">
              <w:rPr>
                <w:rFonts w:ascii="Titillium Web" w:hAnsi="Titillium Web" w:eastAsia="Titillium Web" w:cs="Titillium Web"/>
                <w:color w:val="29353D"/>
                <w:sz w:val="24"/>
                <w:szCs w:val="24"/>
              </w:rPr>
              <w:t>Promozione d’ iniziative di educazione ed informazione finalizzate a ridurre la presenza di amianto.</w:t>
            </w:r>
          </w:p>
          <w:p w:rsidR="004C355F" w:rsidP="004C355F" w:rsidRDefault="004C355F" w14:paraId="27937BA7" w14:textId="77777777">
            <w:pPr>
              <w:jc w:val="both"/>
            </w:pPr>
            <w:r w:rsidRPr="129525C3">
              <w:rPr>
                <w:rFonts w:ascii="Titillium Web" w:hAnsi="Titillium Web" w:eastAsia="Titillium Web" w:cs="Titillium Web"/>
                <w:color w:val="29353D"/>
                <w:sz w:val="24"/>
                <w:szCs w:val="24"/>
              </w:rPr>
              <w:t>IL PRAL, in particolare, stabilisce una serie di azioni per perseguire tali obiettivi che principalmente prevedono:</w:t>
            </w:r>
          </w:p>
          <w:p w:rsidR="004C355F" w:rsidP="00CD7565" w:rsidRDefault="004C355F" w14:paraId="5FFB6EC3" w14:textId="77777777">
            <w:pPr>
              <w:pStyle w:val="Paragrafoelenco"/>
              <w:numPr>
                <w:ilvl w:val="0"/>
                <w:numId w:val="5"/>
              </w:numPr>
              <w:jc w:val="both"/>
              <w:rPr>
                <w:rFonts w:ascii="Titillium Web" w:hAnsi="Titillium Web" w:eastAsia="Titillium Web" w:cs="Titillium Web"/>
                <w:color w:val="29353D"/>
                <w:sz w:val="24"/>
                <w:szCs w:val="24"/>
              </w:rPr>
            </w:pPr>
            <w:r w:rsidRPr="616C2DA6">
              <w:rPr>
                <w:rFonts w:ascii="Titillium Web" w:hAnsi="Titillium Web" w:eastAsia="Titillium Web" w:cs="Titillium Web"/>
                <w:color w:val="29353D"/>
                <w:sz w:val="24"/>
                <w:szCs w:val="24"/>
              </w:rPr>
              <w:t>Mappatura dell’amianto presente sul territorio regionale.</w:t>
            </w:r>
          </w:p>
          <w:p w:rsidR="004C355F" w:rsidP="00CD7565" w:rsidRDefault="004C355F" w14:paraId="4BD5186A" w14:textId="77777777">
            <w:pPr>
              <w:pStyle w:val="Paragrafoelenco"/>
              <w:numPr>
                <w:ilvl w:val="0"/>
                <w:numId w:val="5"/>
              </w:numPr>
              <w:jc w:val="both"/>
              <w:rPr>
                <w:rFonts w:ascii="Titillium Web" w:hAnsi="Titillium Web" w:eastAsia="Titillium Web" w:cs="Titillium Web"/>
                <w:color w:val="29353D"/>
                <w:sz w:val="24"/>
                <w:szCs w:val="24"/>
              </w:rPr>
            </w:pPr>
            <w:r w:rsidRPr="616C2DA6">
              <w:rPr>
                <w:rFonts w:ascii="Titillium Web" w:hAnsi="Titillium Web" w:eastAsia="Titillium Web" w:cs="Titillium Web"/>
                <w:color w:val="29353D"/>
                <w:sz w:val="24"/>
                <w:szCs w:val="24"/>
              </w:rPr>
              <w:t>Monitoraggio dei livelli di concentrazione delle fibre di amianto nell’aria.</w:t>
            </w:r>
          </w:p>
          <w:p w:rsidR="004C355F" w:rsidP="00CD7565" w:rsidRDefault="004C355F" w14:paraId="491671B9" w14:textId="77777777">
            <w:pPr>
              <w:pStyle w:val="Paragrafoelenco"/>
              <w:numPr>
                <w:ilvl w:val="0"/>
                <w:numId w:val="5"/>
              </w:numPr>
              <w:jc w:val="both"/>
              <w:rPr>
                <w:rFonts w:ascii="Titillium Web" w:hAnsi="Titillium Web" w:eastAsia="Titillium Web" w:cs="Titillium Web"/>
                <w:color w:val="29353D"/>
                <w:sz w:val="24"/>
                <w:szCs w:val="24"/>
              </w:rPr>
            </w:pPr>
            <w:r w:rsidRPr="616C2DA6">
              <w:rPr>
                <w:rFonts w:ascii="Titillium Web" w:hAnsi="Titillium Web" w:eastAsia="Titillium Web" w:cs="Titillium Web"/>
                <w:color w:val="29353D"/>
                <w:sz w:val="24"/>
                <w:szCs w:val="24"/>
              </w:rPr>
              <w:t>Criteri per la valutazione del livello di rischio e l’individuazione delle priorità di bonifica.</w:t>
            </w:r>
          </w:p>
          <w:p w:rsidR="004C355F" w:rsidP="00CD7565" w:rsidRDefault="004C355F" w14:paraId="7D15B087" w14:textId="77777777">
            <w:pPr>
              <w:pStyle w:val="Paragrafoelenco"/>
              <w:numPr>
                <w:ilvl w:val="0"/>
                <w:numId w:val="5"/>
              </w:numPr>
              <w:jc w:val="both"/>
              <w:rPr>
                <w:rFonts w:ascii="Titillium Web" w:hAnsi="Titillium Web" w:eastAsia="Titillium Web" w:cs="Titillium Web"/>
                <w:color w:val="29353D"/>
                <w:sz w:val="24"/>
                <w:szCs w:val="24"/>
              </w:rPr>
            </w:pPr>
            <w:r w:rsidRPr="616C2DA6">
              <w:rPr>
                <w:rFonts w:ascii="Titillium Web" w:hAnsi="Titillium Web" w:eastAsia="Titillium Web" w:cs="Titillium Web"/>
                <w:color w:val="29353D"/>
                <w:sz w:val="24"/>
                <w:szCs w:val="24"/>
              </w:rPr>
              <w:t>Tutela sanitaria dei lavoratori che sono esposti e che sono stati esposti all’amianto.</w:t>
            </w:r>
          </w:p>
          <w:p w:rsidR="004C355F" w:rsidP="004C355F" w:rsidRDefault="004C355F" w14:paraId="44222194" w14:textId="77777777">
            <w:pPr>
              <w:jc w:val="both"/>
            </w:pPr>
            <w:r w:rsidRPr="129525C3">
              <w:rPr>
                <w:rFonts w:ascii="Titillium Web" w:hAnsi="Titillium Web" w:eastAsia="Titillium Web" w:cs="Titillium Web"/>
                <w:color w:val="29353D"/>
                <w:sz w:val="24"/>
                <w:szCs w:val="24"/>
              </w:rPr>
              <w:t xml:space="preserve"> </w:t>
            </w:r>
          </w:p>
          <w:p w:rsidR="004C355F" w:rsidP="004C355F" w:rsidRDefault="004C355F" w14:paraId="6C6F1264" w14:textId="77777777">
            <w:pPr>
              <w:jc w:val="both"/>
            </w:pPr>
            <w:r w:rsidRPr="129525C3">
              <w:rPr>
                <w:rFonts w:ascii="Titillium Web" w:hAnsi="Titillium Web" w:eastAsia="Titillium Web" w:cs="Titillium Web"/>
                <w:b/>
                <w:bCs/>
                <w:color w:val="29353D"/>
                <w:sz w:val="24"/>
                <w:szCs w:val="24"/>
              </w:rPr>
              <w:t>Mappatura dell’amianto: modello NA/1 e istruzioni per compilazione e trasmissione</w:t>
            </w:r>
          </w:p>
          <w:p w:rsidR="004C355F" w:rsidP="004C355F" w:rsidRDefault="004C355F" w14:paraId="7C21682E" w14:textId="77777777">
            <w:pPr>
              <w:jc w:val="both"/>
            </w:pPr>
            <w:r w:rsidRPr="129525C3">
              <w:rPr>
                <w:rFonts w:ascii="Titillium Web" w:hAnsi="Titillium Web" w:eastAsia="Titillium Web" w:cs="Titillium Web"/>
                <w:color w:val="29353D"/>
                <w:sz w:val="24"/>
                <w:szCs w:val="24"/>
              </w:rPr>
              <w:t>Per il conseguimento del censimento dell’amianto presente sul territorio regionale è anche previsto che i soggetti pubblici e privati proprietari comunichino all’ATS di competenza la presenza di amianto o materiali contenenti amianto secondo il</w:t>
            </w:r>
            <w:hyperlink r:id="rId28">
              <w:r w:rsidRPr="129525C3">
                <w:rPr>
                  <w:rStyle w:val="Collegamentoipertestuale"/>
                  <w:rFonts w:ascii="Titillium Web" w:hAnsi="Titillium Web" w:eastAsia="Titillium Web" w:cs="Titillium Web"/>
                  <w:sz w:val="24"/>
                  <w:szCs w:val="24"/>
                </w:rPr>
                <w:t xml:space="preserve"> </w:t>
              </w:r>
            </w:hyperlink>
            <w:hyperlink r:id="rId29">
              <w:r w:rsidRPr="129525C3">
                <w:rPr>
                  <w:rStyle w:val="Collegamentoipertestuale"/>
                  <w:rFonts w:ascii="Titillium Web" w:hAnsi="Titillium Web" w:eastAsia="Titillium Web" w:cs="Titillium Web"/>
                  <w:sz w:val="24"/>
                  <w:szCs w:val="24"/>
                </w:rPr>
                <w:t>modulo NA/1</w:t>
              </w:r>
            </w:hyperlink>
            <w:hyperlink r:id="rId30">
              <w:r w:rsidRPr="129525C3">
                <w:rPr>
                  <w:rStyle w:val="Collegamentoipertestuale"/>
                  <w:rFonts w:ascii="Titillium Web" w:hAnsi="Titillium Web" w:eastAsia="Titillium Web" w:cs="Titillium Web"/>
                  <w:sz w:val="24"/>
                  <w:szCs w:val="24"/>
                </w:rPr>
                <w:t xml:space="preserve"> </w:t>
              </w:r>
            </w:hyperlink>
            <w:r w:rsidRPr="129525C3">
              <w:rPr>
                <w:rFonts w:ascii="Titillium Web" w:hAnsi="Titillium Web" w:eastAsia="Titillium Web" w:cs="Titillium Web"/>
                <w:color w:val="29353D"/>
                <w:sz w:val="24"/>
                <w:szCs w:val="24"/>
              </w:rPr>
              <w:t>(</w:t>
            </w:r>
            <w:hyperlink r:id="rId31">
              <w:r w:rsidRPr="129525C3">
                <w:rPr>
                  <w:rStyle w:val="Collegamentoipertestuale"/>
                  <w:rFonts w:ascii="Titillium Web" w:hAnsi="Titillium Web" w:eastAsia="Titillium Web" w:cs="Titillium Web"/>
                  <w:sz w:val="24"/>
                  <w:szCs w:val="24"/>
                </w:rPr>
                <w:t>note esplicative alla compilazione del modulo NA/1</w:t>
              </w:r>
            </w:hyperlink>
            <w:hyperlink r:id="rId32">
              <w:r w:rsidRPr="129525C3">
                <w:rPr>
                  <w:rStyle w:val="Collegamentoipertestuale"/>
                  <w:rFonts w:ascii="Titillium Web" w:hAnsi="Titillium Web" w:eastAsia="Titillium Web" w:cs="Titillium Web"/>
                  <w:sz w:val="24"/>
                  <w:szCs w:val="24"/>
                </w:rPr>
                <w:t>)</w:t>
              </w:r>
            </w:hyperlink>
            <w:r w:rsidRPr="129525C3">
              <w:rPr>
                <w:rFonts w:ascii="Titillium Web" w:hAnsi="Titillium Web" w:eastAsia="Titillium Web" w:cs="Titillium Web"/>
                <w:color w:val="29353D"/>
                <w:sz w:val="24"/>
                <w:szCs w:val="24"/>
              </w:rPr>
              <w:t>.</w:t>
            </w:r>
          </w:p>
          <w:p w:rsidR="004C355F" w:rsidP="004C355F" w:rsidRDefault="004C355F" w14:paraId="28A6B59B" w14:textId="2675DC4D">
            <w:pPr>
              <w:jc w:val="both"/>
            </w:pPr>
            <w:r w:rsidRPr="129525C3">
              <w:rPr>
                <w:rFonts w:ascii="Titillium Web" w:hAnsi="Titillium Web" w:eastAsia="Titillium Web" w:cs="Titillium Web"/>
                <w:color w:val="29353D"/>
                <w:sz w:val="24"/>
                <w:szCs w:val="24"/>
              </w:rPr>
              <w:t xml:space="preserve">Pertanto il cittadino che rileva presenza di amianto in un edificio o impianto di proprietà e che non lo abbia ancora fatto (singolo cittadino, </w:t>
            </w:r>
            <w:r w:rsidRPr="129525C3">
              <w:rPr>
                <w:rFonts w:ascii="Titillium Web" w:hAnsi="Titillium Web" w:eastAsia="Titillium Web" w:cs="Titillium Web"/>
                <w:color w:val="29353D"/>
                <w:sz w:val="24"/>
                <w:szCs w:val="24"/>
              </w:rPr>
              <w:lastRenderedPageBreak/>
              <w:t xml:space="preserve">condominio, impresa) </w:t>
            </w:r>
            <w:r w:rsidRPr="001E29E2">
              <w:rPr>
                <w:rFonts w:ascii="Titillium Web" w:hAnsi="Titillium Web" w:eastAsia="Titillium Web" w:cs="Titillium Web"/>
                <w:color w:val="29353D"/>
                <w:sz w:val="24"/>
                <w:szCs w:val="24"/>
              </w:rPr>
              <w:t xml:space="preserve">è tenuto a inviare il predetto modulo per posta ordinaria con AR, per fax o PEC ad una delle </w:t>
            </w:r>
            <w:commentRangeStart w:id="9"/>
            <w:r w:rsidRPr="00F861F2">
              <w:rPr>
                <w:rFonts w:ascii="Titillium Web" w:hAnsi="Titillium Web" w:eastAsia="Titillium Web" w:cs="Titillium Web"/>
                <w:color w:val="FF0000"/>
                <w:sz w:val="24"/>
                <w:szCs w:val="24"/>
                <w:u w:val="single"/>
              </w:rPr>
              <w:t>Equipe</w:t>
            </w:r>
            <w:r w:rsidRPr="00F861F2">
              <w:rPr>
                <w:rFonts w:ascii="Titillium Web" w:hAnsi="Titillium Web" w:eastAsia="Titillium Web" w:cs="Titillium Web"/>
                <w:color w:val="29353D"/>
                <w:sz w:val="24"/>
                <w:szCs w:val="24"/>
                <w:u w:val="single"/>
              </w:rPr>
              <w:t xml:space="preserve"> </w:t>
            </w:r>
            <w:proofErr w:type="gramStart"/>
            <w:r w:rsidRPr="00F861F2">
              <w:rPr>
                <w:rFonts w:ascii="Titillium Web" w:hAnsi="Titillium Web" w:eastAsia="Titillium Web" w:cs="Titillium Web"/>
                <w:color w:val="29353D"/>
                <w:sz w:val="24"/>
                <w:szCs w:val="24"/>
                <w:u w:val="single"/>
              </w:rPr>
              <w:t>Territoriali  PSAL</w:t>
            </w:r>
            <w:proofErr w:type="gramEnd"/>
            <w:commentRangeEnd w:id="9"/>
            <w:r w:rsidRPr="00F861F2" w:rsidR="00865A14">
              <w:rPr>
                <w:rStyle w:val="Rimandocommento"/>
                <w:u w:val="single"/>
              </w:rPr>
              <w:commentReference w:id="9"/>
            </w:r>
            <w:r w:rsidRPr="001E29E2" w:rsidR="006332EF">
              <w:rPr>
                <w:rFonts w:ascii="Titillium Web" w:hAnsi="Titillium Web" w:eastAsia="Titillium Web" w:cs="Titillium Web"/>
                <w:color w:val="29353D"/>
                <w:sz w:val="24"/>
                <w:szCs w:val="24"/>
              </w:rPr>
              <w:t>,</w:t>
            </w:r>
            <w:r w:rsidRPr="001E29E2">
              <w:rPr>
                <w:rFonts w:ascii="Titillium Web" w:hAnsi="Titillium Web" w:eastAsia="Titillium Web" w:cs="Titillium Web"/>
                <w:color w:val="29353D"/>
                <w:sz w:val="24"/>
                <w:szCs w:val="24"/>
              </w:rPr>
              <w:t xml:space="preserve"> facendo riferimento al Comune in cui è collocato l'immobile. Per ogni informazione rivolgersi al personale del distretto ATS al quale afferisce il Comune sede dell’immobile.</w:t>
            </w:r>
          </w:p>
          <w:p w:rsidR="004C355F" w:rsidP="004C355F" w:rsidRDefault="004C355F" w14:paraId="1E91CFC1" w14:textId="77777777">
            <w:pPr>
              <w:jc w:val="both"/>
            </w:pPr>
            <w:r w:rsidRPr="129525C3">
              <w:rPr>
                <w:rFonts w:ascii="Titillium Web" w:hAnsi="Titillium Web" w:eastAsia="Titillium Web" w:cs="Titillium Web"/>
                <w:color w:val="29353D"/>
                <w:sz w:val="24"/>
                <w:szCs w:val="24"/>
              </w:rPr>
              <w:t>Con legge n. 14 del 31/7/2012 (</w:t>
            </w:r>
            <w:r w:rsidRPr="129525C3">
              <w:rPr>
                <w:rFonts w:ascii="Titillium Web" w:hAnsi="Titillium Web" w:eastAsia="Titillium Web" w:cs="Titillium Web"/>
                <w:i/>
                <w:iCs/>
                <w:color w:val="29353D"/>
                <w:sz w:val="24"/>
                <w:szCs w:val="24"/>
              </w:rPr>
              <w:t>Norme per il risanamento dell'ambiente, bonifica e smaltimento dell'amianto</w:t>
            </w:r>
            <w:r w:rsidRPr="129525C3">
              <w:rPr>
                <w:rFonts w:ascii="Titillium Web" w:hAnsi="Titillium Web" w:eastAsia="Titillium Web" w:cs="Titillium Web"/>
                <w:color w:val="29353D"/>
                <w:sz w:val="24"/>
                <w:szCs w:val="24"/>
              </w:rPr>
              <w:t>) della Regione Lombardia, che integra e modifica la L.R. n.17 del 29/9/2003 a proposito della comunicazione obbligatoria della presenza di amianto o manufatti contenenti amianto in edifici, impianti o siti, a carico dei soggetti proprietari, pubblici o privati, è stata introdotta una sanzione amministrativa per gli inadempienti.</w:t>
            </w:r>
          </w:p>
          <w:p w:rsidR="004C355F" w:rsidP="004C355F" w:rsidRDefault="004C355F" w14:paraId="5ADBEDC9" w14:textId="77777777">
            <w:pPr>
              <w:jc w:val="both"/>
            </w:pPr>
            <w:r w:rsidRPr="129525C3">
              <w:rPr>
                <w:rFonts w:ascii="Titillium Web" w:hAnsi="Titillium Web" w:eastAsia="Titillium Web" w:cs="Titillium Web"/>
                <w:b/>
                <w:bCs/>
                <w:color w:val="29353D"/>
                <w:sz w:val="24"/>
                <w:szCs w:val="24"/>
              </w:rPr>
              <w:t>Valutazione del rischio</w:t>
            </w:r>
          </w:p>
          <w:p w:rsidR="004C355F" w:rsidP="004C355F" w:rsidRDefault="004C355F" w14:paraId="423E2D95" w14:textId="77777777">
            <w:pPr>
              <w:jc w:val="both"/>
            </w:pPr>
            <w:r w:rsidRPr="129525C3">
              <w:rPr>
                <w:rFonts w:ascii="Titillium Web" w:hAnsi="Titillium Web" w:eastAsia="Titillium Web" w:cs="Titillium Web"/>
                <w:color w:val="29353D"/>
                <w:sz w:val="24"/>
                <w:szCs w:val="24"/>
              </w:rPr>
              <w:t>L’elemento più importante da considerare nella valutazione del rischio è rappresentato dalla friabilità dei materiali.</w:t>
            </w:r>
          </w:p>
          <w:p w:rsidR="004C355F" w:rsidP="00CD7565" w:rsidRDefault="004C355F" w14:paraId="666786BE" w14:textId="77777777">
            <w:pPr>
              <w:pStyle w:val="Paragrafoelenco"/>
              <w:numPr>
                <w:ilvl w:val="0"/>
                <w:numId w:val="5"/>
              </w:numPr>
              <w:jc w:val="both"/>
              <w:rPr>
                <w:rFonts w:ascii="Titillium Web" w:hAnsi="Titillium Web" w:eastAsia="Titillium Web" w:cs="Titillium Web"/>
                <w:color w:val="29353D"/>
                <w:sz w:val="24"/>
                <w:szCs w:val="24"/>
              </w:rPr>
            </w:pPr>
            <w:r w:rsidRPr="616C2DA6">
              <w:rPr>
                <w:rFonts w:ascii="Titillium Web" w:hAnsi="Titillium Web" w:eastAsia="Titillium Web" w:cs="Titillium Web"/>
                <w:color w:val="29353D"/>
                <w:sz w:val="24"/>
                <w:szCs w:val="24"/>
              </w:rPr>
              <w:t>L’amianto “friabile” è quello che si può sbriciolare con la semplice pressione delle dita (es.: coibentazione d’impianti di riscaldamento, guarnizioni di caldaie, isolamenti termici ecc.). E’ il più pericoloso perché disperde più facilmente le fibre.</w:t>
            </w:r>
          </w:p>
          <w:p w:rsidR="004C355F" w:rsidP="00CD7565" w:rsidRDefault="004C355F" w14:paraId="2CA90A28" w14:textId="77777777">
            <w:pPr>
              <w:pStyle w:val="Paragrafoelenco"/>
              <w:numPr>
                <w:ilvl w:val="0"/>
                <w:numId w:val="5"/>
              </w:numPr>
              <w:jc w:val="both"/>
              <w:rPr>
                <w:rFonts w:ascii="Titillium Web" w:hAnsi="Titillium Web" w:eastAsia="Titillium Web" w:cs="Titillium Web"/>
                <w:color w:val="29353D"/>
                <w:sz w:val="24"/>
                <w:szCs w:val="24"/>
              </w:rPr>
            </w:pPr>
            <w:r w:rsidRPr="616C2DA6">
              <w:rPr>
                <w:rFonts w:ascii="Titillium Web" w:hAnsi="Titillium Web" w:eastAsia="Titillium Web" w:cs="Titillium Web"/>
                <w:color w:val="29353D"/>
                <w:sz w:val="24"/>
                <w:szCs w:val="24"/>
              </w:rPr>
              <w:t xml:space="preserve">L’amianto “compatto” può essere sbriciolato ma con l’ausilio di attrezzi (es.: coperture in eternit, canne fumarie </w:t>
            </w:r>
            <w:proofErr w:type="spellStart"/>
            <w:r w:rsidRPr="616C2DA6">
              <w:rPr>
                <w:rFonts w:ascii="Titillium Web" w:hAnsi="Titillium Web" w:eastAsia="Titillium Web" w:cs="Titillium Web"/>
                <w:color w:val="29353D"/>
                <w:sz w:val="24"/>
                <w:szCs w:val="24"/>
              </w:rPr>
              <w:t>ecc</w:t>
            </w:r>
            <w:proofErr w:type="spellEnd"/>
            <w:r w:rsidRPr="616C2DA6">
              <w:rPr>
                <w:rFonts w:ascii="Titillium Web" w:hAnsi="Titillium Web" w:eastAsia="Titillium Web" w:cs="Titillium Web"/>
                <w:color w:val="29353D"/>
                <w:sz w:val="24"/>
                <w:szCs w:val="24"/>
              </w:rPr>
              <w:t>…).</w:t>
            </w:r>
          </w:p>
          <w:p w:rsidR="004C355F" w:rsidP="004C355F" w:rsidRDefault="004C355F" w14:paraId="6BF75FEB" w14:textId="77777777">
            <w:pPr>
              <w:jc w:val="both"/>
            </w:pPr>
            <w:r w:rsidRPr="129525C3">
              <w:rPr>
                <w:rFonts w:ascii="Titillium Web" w:hAnsi="Titillium Web" w:eastAsia="Titillium Web" w:cs="Titillium Web"/>
                <w:color w:val="29353D"/>
                <w:sz w:val="24"/>
                <w:szCs w:val="24"/>
              </w:rPr>
              <w:t>Inoltre la dispersione di fibre dipende dallo stato di conservazione dei manufatti che possono essere interessatati da agenti atmosferici che li danneggiano o degradano, o per interventi diretti di manipolazione che ne modificano l’integrità.</w:t>
            </w:r>
          </w:p>
          <w:p w:rsidR="004C355F" w:rsidP="004C355F" w:rsidRDefault="004C355F" w14:paraId="0C27ADD7" w14:textId="77777777">
            <w:pPr>
              <w:jc w:val="both"/>
            </w:pPr>
            <w:r w:rsidRPr="129525C3">
              <w:rPr>
                <w:rFonts w:ascii="Titillium Web" w:hAnsi="Titillium Web" w:eastAsia="Titillium Web" w:cs="Titillium Web"/>
                <w:color w:val="29353D"/>
                <w:sz w:val="24"/>
                <w:szCs w:val="24"/>
              </w:rPr>
              <w:t xml:space="preserve">Per quanto riguarda le coperture in cemento amianto (eternit) la regione Lombardia ha approvato un “protocollo” di </w:t>
            </w:r>
            <w:hyperlink r:id="rId33">
              <w:r w:rsidRPr="129525C3">
                <w:rPr>
                  <w:rStyle w:val="Collegamentoipertestuale"/>
                  <w:rFonts w:ascii="Titillium Web" w:hAnsi="Titillium Web" w:eastAsia="Titillium Web" w:cs="Titillium Web"/>
                  <w:sz w:val="24"/>
                  <w:szCs w:val="24"/>
                </w:rPr>
                <w:t xml:space="preserve">valutazione dello stato di degrado. </w:t>
              </w:r>
            </w:hyperlink>
          </w:p>
          <w:p w:rsidR="004C355F" w:rsidP="004C355F" w:rsidRDefault="004C355F" w14:paraId="6944C122" w14:textId="77777777">
            <w:pPr>
              <w:jc w:val="both"/>
            </w:pPr>
            <w:r w:rsidRPr="129525C3">
              <w:rPr>
                <w:rFonts w:ascii="Titillium Web" w:hAnsi="Titillium Web" w:eastAsia="Titillium Web" w:cs="Titillium Web"/>
                <w:b/>
                <w:bCs/>
                <w:color w:val="29353D"/>
                <w:sz w:val="24"/>
                <w:szCs w:val="24"/>
              </w:rPr>
              <w:t>Rimozione di amianto</w:t>
            </w:r>
          </w:p>
          <w:p w:rsidR="004C355F" w:rsidP="004C355F" w:rsidRDefault="004C355F" w14:paraId="0DB21FC1" w14:textId="77777777">
            <w:pPr>
              <w:jc w:val="both"/>
            </w:pPr>
            <w:r w:rsidRPr="129525C3">
              <w:rPr>
                <w:rFonts w:ascii="Titillium Web" w:hAnsi="Titillium Web" w:eastAsia="Titillium Web" w:cs="Titillium Web"/>
                <w:color w:val="29353D"/>
                <w:sz w:val="24"/>
                <w:szCs w:val="24"/>
              </w:rPr>
              <w:t>Nel caso si debba procedere alla rimozione dell’amianto si dovrà incaricare una ditta specializzata che segua le procedure previste dalla legge.</w:t>
            </w:r>
          </w:p>
          <w:p w:rsidR="004C355F" w:rsidP="004C355F" w:rsidRDefault="004C355F" w14:paraId="0578DFE5" w14:textId="77777777">
            <w:pPr>
              <w:jc w:val="both"/>
            </w:pPr>
            <w:r w:rsidRPr="129525C3">
              <w:rPr>
                <w:rFonts w:ascii="Titillium Web" w:hAnsi="Titillium Web" w:eastAsia="Titillium Web" w:cs="Titillium Web"/>
                <w:b/>
                <w:bCs/>
                <w:color w:val="29353D"/>
                <w:sz w:val="24"/>
                <w:szCs w:val="24"/>
              </w:rPr>
              <w:t>Sospetta presenza di amianto</w:t>
            </w:r>
          </w:p>
          <w:p w:rsidR="004C355F" w:rsidP="004C355F" w:rsidRDefault="004C355F" w14:paraId="09321130" w14:textId="77777777">
            <w:pPr>
              <w:jc w:val="both"/>
            </w:pPr>
            <w:r w:rsidRPr="129525C3">
              <w:rPr>
                <w:rFonts w:ascii="Titillium Web" w:hAnsi="Titillium Web" w:eastAsia="Titillium Web" w:cs="Titillium Web"/>
                <w:color w:val="29353D"/>
                <w:sz w:val="24"/>
                <w:szCs w:val="24"/>
              </w:rPr>
              <w:t>Per edifici costruiti prima del 1994, occorre un po’ più d’attenzione, in caso di ristrutturazione, riparazione o lavori di risanamento è possibile ancor oggi riportare alla luce materiali contenenti amianto. Per questo motivo è fondamentale saper riconoscere i materiali contenenti amianto e sapere come intervenire se si sospetta la presenza di amianto.</w:t>
            </w:r>
          </w:p>
          <w:p w:rsidR="004C355F" w:rsidP="004C355F" w:rsidRDefault="004C355F" w14:paraId="60CA0C5E" w14:textId="77777777">
            <w:pPr>
              <w:jc w:val="both"/>
            </w:pPr>
            <w:r w:rsidRPr="129525C3">
              <w:rPr>
                <w:rFonts w:ascii="Titillium Web" w:hAnsi="Titillium Web" w:eastAsia="Titillium Web" w:cs="Titillium Web"/>
                <w:color w:val="29353D"/>
                <w:sz w:val="24"/>
                <w:szCs w:val="24"/>
              </w:rPr>
              <w:lastRenderedPageBreak/>
              <w:t>L’amianto non è ancora scomparso dalle case e dagli appartamenti; se in un edificio è presente del materiale contenente amianto, bisogna adottare adeguate misure per proteggere la salute degli occupanti da un’eventuale contaminazione. L’urgenza di una misura a tutela della salute si valuta sulla base di numerosi fattori per questa ragione, le valutazioni del caso devono essere svolte da personale qualificato e competente.</w:t>
            </w:r>
          </w:p>
          <w:p w:rsidR="004C355F" w:rsidP="004C355F" w:rsidRDefault="004C355F" w14:paraId="42495940" w14:textId="77777777">
            <w:pPr>
              <w:jc w:val="both"/>
            </w:pPr>
            <w:r w:rsidRPr="129525C3">
              <w:rPr>
                <w:rFonts w:ascii="Titillium Web" w:hAnsi="Titillium Web" w:eastAsia="Titillium Web" w:cs="Titillium Web"/>
                <w:b/>
                <w:bCs/>
                <w:color w:val="29353D"/>
                <w:sz w:val="24"/>
                <w:szCs w:val="24"/>
              </w:rPr>
              <w:t>Rimozione da parte del proprietario</w:t>
            </w:r>
          </w:p>
          <w:p w:rsidR="004C355F" w:rsidP="004C355F" w:rsidRDefault="004C355F" w14:paraId="12F1C3B2" w14:textId="789BFB77">
            <w:pPr>
              <w:jc w:val="both"/>
            </w:pPr>
            <w:r w:rsidRPr="129525C3">
              <w:rPr>
                <w:rFonts w:ascii="Titillium Web" w:hAnsi="Titillium Web" w:eastAsia="Titillium Web" w:cs="Titillium Web"/>
                <w:color w:val="29353D"/>
                <w:sz w:val="24"/>
                <w:szCs w:val="24"/>
              </w:rPr>
              <w:t xml:space="preserve">La rimozione diretta da parte del proprietario di lastre qualora non ricorrono le condizioni previste dall’art. 256 del </w:t>
            </w:r>
            <w:proofErr w:type="spellStart"/>
            <w:r w:rsidR="00947A38">
              <w:rPr>
                <w:rFonts w:ascii="Titillium Web" w:hAnsi="Titillium Web" w:eastAsia="Titillium Web" w:cs="Titillium Web"/>
                <w:color w:val="29353D"/>
                <w:sz w:val="24"/>
                <w:szCs w:val="24"/>
              </w:rPr>
              <w:t>D.Lgs.</w:t>
            </w:r>
            <w:proofErr w:type="spellEnd"/>
            <w:r w:rsidRPr="129525C3">
              <w:rPr>
                <w:rFonts w:ascii="Titillium Web" w:hAnsi="Titillium Web" w:eastAsia="Titillium Web" w:cs="Titillium Web"/>
                <w:color w:val="29353D"/>
                <w:sz w:val="24"/>
                <w:szCs w:val="24"/>
              </w:rPr>
              <w:t xml:space="preserve"> 81/08 (presentazione del piano di lavoro) non è preclusa in assoluto. Si evidenzia però che la natura dei rischi per la salute derivanti dall’inalazione di fibre di amianto, determina la necessità di operare con specifiche competenze tecniche e normative, generalmente possedute solo dagli operatori specializzati. Sostanzialmente non pare opportuno che i privati procedano direttamente ad attività di rimozione o bonifica amianto. E’ quindi necessario, qualora si proceda con l’auto rimozione, che si adottino specifiche cautele sia per la tutela del proprietario sia per la tutela dell’ambiente e del vicinato. Le cautele prevedono: l’uso di dispositivi di protezione personale idonei (maschera facciale filtrate con grado di protezione 3 - FFP3 – “usa e getta”, tuta in </w:t>
            </w:r>
            <w:proofErr w:type="spellStart"/>
            <w:r w:rsidRPr="129525C3">
              <w:rPr>
                <w:rFonts w:ascii="Titillium Web" w:hAnsi="Titillium Web" w:eastAsia="Titillium Web" w:cs="Titillium Web"/>
                <w:color w:val="29353D"/>
                <w:sz w:val="24"/>
                <w:szCs w:val="24"/>
              </w:rPr>
              <w:t>tyvek</w:t>
            </w:r>
            <w:proofErr w:type="spellEnd"/>
            <w:r w:rsidRPr="129525C3">
              <w:rPr>
                <w:rFonts w:ascii="Titillium Web" w:hAnsi="Titillium Web" w:eastAsia="Titillium Web" w:cs="Titillium Web"/>
                <w:color w:val="29353D"/>
                <w:sz w:val="24"/>
                <w:szCs w:val="24"/>
              </w:rPr>
              <w:t>, guanti di protezione, calzari a perdere…), il trattamento delle lastre con prodotti specifici, nonché la necessità di individuare una ditta abilitata allo smaltimento del materiale. Interventi di questa natura sono ammissibili solo in presenza di superfici molto limitate e quote basse, poco superiori a mt. 2. In ogni caso il trasporto e lo smaltimento deve essere affidato ad una ditta autorizzata e specializzata.</w:t>
            </w:r>
          </w:p>
          <w:p w:rsidR="004C355F" w:rsidP="004C355F" w:rsidRDefault="004C355F" w14:paraId="5FED362A" w14:textId="77777777">
            <w:pPr>
              <w:jc w:val="both"/>
            </w:pPr>
            <w:r w:rsidRPr="129525C3">
              <w:rPr>
                <w:rFonts w:ascii="Titillium Web" w:hAnsi="Titillium Web" w:eastAsia="Titillium Web" w:cs="Titillium Web"/>
                <w:b/>
                <w:bCs/>
                <w:color w:val="29353D"/>
                <w:sz w:val="24"/>
                <w:szCs w:val="24"/>
              </w:rPr>
              <w:t>Smaltimento di lastre a terra</w:t>
            </w:r>
          </w:p>
          <w:p w:rsidRPr="006332EF" w:rsidR="004C355F" w:rsidP="004C355F" w:rsidRDefault="004C355F" w14:paraId="2A43D36F" w14:textId="77777777">
            <w:pPr>
              <w:jc w:val="both"/>
            </w:pPr>
            <w:r w:rsidRPr="006332EF">
              <w:rPr>
                <w:rFonts w:ascii="Titillium Web" w:hAnsi="Titillium Web" w:eastAsia="Titillium Web" w:cs="Titillium Web"/>
                <w:color w:val="29353D"/>
                <w:sz w:val="24"/>
                <w:szCs w:val="24"/>
              </w:rPr>
              <w:t>Va ricordato che è vietato l’abbandono e il deposito incontrollato di rifiuti sul suolo e nel suolo e l’immissione di rifiuti di qualsiasi genere nelle acque superficiali o sotterranee.</w:t>
            </w:r>
          </w:p>
          <w:p w:rsidRPr="006332EF" w:rsidR="004C355F" w:rsidP="004C355F" w:rsidRDefault="004C355F" w14:paraId="07130B91" w14:textId="77777777">
            <w:pPr>
              <w:jc w:val="both"/>
              <w:rPr>
                <w:rFonts w:ascii="Titillium Web" w:hAnsi="Titillium Web" w:eastAsia="Titillium Web" w:cs="Titillium Web"/>
                <w:color w:val="29353D"/>
                <w:sz w:val="24"/>
                <w:szCs w:val="24"/>
              </w:rPr>
            </w:pPr>
            <w:r w:rsidRPr="006332EF">
              <w:rPr>
                <w:rFonts w:ascii="Titillium Web" w:hAnsi="Titillium Web" w:eastAsia="Titillium Web" w:cs="Titillium Web"/>
                <w:color w:val="29353D"/>
                <w:sz w:val="24"/>
                <w:szCs w:val="24"/>
              </w:rPr>
              <w:t xml:space="preserve">La segnalazione della presenza di manufatti contenti amianto o sospetti tali su terreno pubblico deve essere inoltrata al Comune interessato. </w:t>
            </w:r>
          </w:p>
          <w:p w:rsidR="004C355F" w:rsidP="004C355F" w:rsidRDefault="004C355F" w14:paraId="00AF5CAC" w14:textId="77777777">
            <w:pPr>
              <w:jc w:val="both"/>
              <w:rPr>
                <w:rFonts w:ascii="Titillium Web" w:hAnsi="Titillium Web" w:eastAsia="Titillium Web" w:cs="Titillium Web"/>
                <w:color w:val="29353D"/>
                <w:sz w:val="24"/>
                <w:szCs w:val="24"/>
              </w:rPr>
            </w:pPr>
            <w:r w:rsidRPr="006332EF">
              <w:rPr>
                <w:rFonts w:ascii="Titillium Web" w:hAnsi="Titillium Web" w:eastAsia="Titillium Web" w:cs="Titillium Web"/>
                <w:color w:val="29353D"/>
                <w:sz w:val="24"/>
                <w:szCs w:val="24"/>
              </w:rPr>
              <w:t>Nel caso l’abbandono sia effettuato su terreni privati il proprietario dovrà individuare una ditta specializzata la quale provvederà alla rimozione e smaltimento secondo le indicazioni di legge.</w:t>
            </w:r>
            <w:r w:rsidRPr="129525C3">
              <w:rPr>
                <w:rFonts w:ascii="Titillium Web" w:hAnsi="Titillium Web" w:eastAsia="Titillium Web" w:cs="Titillium Web"/>
                <w:color w:val="29353D"/>
                <w:sz w:val="24"/>
                <w:szCs w:val="24"/>
              </w:rPr>
              <w:t xml:space="preserve"> </w:t>
            </w:r>
          </w:p>
          <w:p w:rsidR="004C355F" w:rsidP="004C355F" w:rsidRDefault="004C355F" w14:paraId="6282DF4A" w14:textId="77777777">
            <w:pPr>
              <w:jc w:val="both"/>
            </w:pPr>
          </w:p>
          <w:p w:rsidR="004C355F" w:rsidP="004C355F" w:rsidRDefault="004C355F" w14:paraId="51BD0B8D" w14:textId="77777777">
            <w:pPr>
              <w:jc w:val="both"/>
            </w:pPr>
            <w:r w:rsidRPr="129525C3">
              <w:rPr>
                <w:rFonts w:ascii="Titillium Web" w:hAnsi="Titillium Web" w:eastAsia="Titillium Web" w:cs="Titillium Web"/>
                <w:b/>
                <w:bCs/>
                <w:color w:val="29353D"/>
                <w:sz w:val="24"/>
                <w:szCs w:val="24"/>
              </w:rPr>
              <w:t>Obbligatorietà dell’attuazione degli interventi di bonifica.</w:t>
            </w:r>
          </w:p>
          <w:p w:rsidR="004C355F" w:rsidP="004C355F" w:rsidRDefault="004C355F" w14:paraId="5C70F437" w14:textId="77777777">
            <w:pPr>
              <w:jc w:val="both"/>
            </w:pPr>
            <w:r w:rsidRPr="129525C3">
              <w:rPr>
                <w:rFonts w:ascii="Titillium Web" w:hAnsi="Titillium Web" w:eastAsia="Titillium Web" w:cs="Titillium Web"/>
                <w:color w:val="29353D"/>
                <w:sz w:val="24"/>
                <w:szCs w:val="24"/>
              </w:rPr>
              <w:lastRenderedPageBreak/>
              <w:t>Non esiste un obbligo di effettuare la rimozione amianto, tranne nel caso in cui si registrino condizioni di pericolo per la salute a causa dell’avanzato stato di degrado con dispersione in ambiente delle fibre. In questo caso, se il soggetto responsabile non attua interventi di bonifica e previa verifica delle effettive condizioni di rischio, l’ATS propone al Sindaco l’emissione di una ordinanza che dispone l’attuazione della bonifica.</w:t>
            </w:r>
          </w:p>
          <w:p w:rsidR="004C355F" w:rsidP="004C355F" w:rsidRDefault="004C355F" w14:paraId="7455D392" w14:textId="77777777">
            <w:pPr>
              <w:jc w:val="both"/>
            </w:pPr>
            <w:r w:rsidRPr="129525C3">
              <w:rPr>
                <w:rFonts w:ascii="Titillium Web" w:hAnsi="Titillium Web" w:eastAsia="Titillium Web" w:cs="Titillium Web"/>
                <w:b/>
                <w:bCs/>
                <w:color w:val="29353D"/>
                <w:sz w:val="24"/>
                <w:szCs w:val="24"/>
              </w:rPr>
              <w:t>Istruzioni per i cittadini che vogliono presentare una segnalazione per manufatti contenenti amianto</w:t>
            </w:r>
            <w:r w:rsidRPr="129525C3">
              <w:rPr>
                <w:rFonts w:ascii="Titillium Web" w:hAnsi="Titillium Web" w:eastAsia="Titillium Web" w:cs="Titillium Web"/>
                <w:color w:val="29353D"/>
                <w:sz w:val="24"/>
                <w:szCs w:val="24"/>
              </w:rPr>
              <w:t>.</w:t>
            </w:r>
          </w:p>
          <w:p w:rsidR="004C355F" w:rsidP="004C355F" w:rsidRDefault="004C355F" w14:paraId="1BA26FF8" w14:textId="77777777">
            <w:pPr>
              <w:jc w:val="both"/>
            </w:pPr>
            <w:r w:rsidRPr="129525C3">
              <w:rPr>
                <w:rFonts w:ascii="Titillium Web" w:hAnsi="Titillium Web" w:eastAsia="Titillium Web" w:cs="Titillium Web"/>
                <w:color w:val="29353D"/>
                <w:sz w:val="24"/>
                <w:szCs w:val="24"/>
              </w:rPr>
              <w:t>Il cittadino può rivolgersi direttamente al proprio Comune di residenza per segnalare la presenza di manufatti di amianto.</w:t>
            </w:r>
          </w:p>
          <w:p w:rsidR="004C355F" w:rsidP="004C355F" w:rsidRDefault="004C355F" w14:paraId="41AE2E2C" w14:textId="77777777">
            <w:pPr>
              <w:jc w:val="both"/>
            </w:pPr>
            <w:r w:rsidRPr="129525C3">
              <w:rPr>
                <w:rFonts w:ascii="Titillium Web" w:hAnsi="Titillium Web" w:eastAsia="Titillium Web" w:cs="Titillium Web"/>
                <w:color w:val="29353D"/>
                <w:sz w:val="24"/>
                <w:szCs w:val="24"/>
              </w:rPr>
              <w:t xml:space="preserve"> </w:t>
            </w:r>
          </w:p>
          <w:p w:rsidR="004C355F" w:rsidP="004C355F" w:rsidRDefault="004C355F" w14:paraId="522E26D9" w14:textId="4E30665F">
            <w:pPr>
              <w:jc w:val="both"/>
            </w:pPr>
            <w:r w:rsidRPr="129525C3">
              <w:rPr>
                <w:rFonts w:ascii="Titillium Web" w:hAnsi="Titillium Web" w:eastAsia="Titillium Web" w:cs="Titillium Web"/>
                <w:color w:val="29353D"/>
                <w:sz w:val="24"/>
                <w:szCs w:val="24"/>
              </w:rPr>
              <w:t xml:space="preserve"> </w:t>
            </w:r>
            <w:hyperlink w:tgtFrame="_blank" w:history="1" r:id="rId34">
              <w:r w:rsidR="00DD3C07">
                <w:rPr>
                  <w:rStyle w:val="Collegamentoipertestuale"/>
                  <w:rFonts w:ascii="Titillium Web" w:hAnsi="Titillium Web"/>
                  <w:color w:val="4A4A49"/>
                  <w:shd w:val="clear" w:color="auto" w:fill="FFFFFF"/>
                </w:rPr>
                <w:t xml:space="preserve">Analisi dei dati relativi alle notifiche ed ai piani di lavoro di bonifica amianto esportati da </w:t>
              </w:r>
              <w:proofErr w:type="spellStart"/>
              <w:r w:rsidR="00DD3C07">
                <w:rPr>
                  <w:rStyle w:val="Collegamentoipertestuale"/>
                  <w:rFonts w:ascii="Titillium Web" w:hAnsi="Titillium Web"/>
                  <w:color w:val="4A4A49"/>
                  <w:shd w:val="clear" w:color="auto" w:fill="FFFFFF"/>
                </w:rPr>
                <w:t>Ge.M.A</w:t>
              </w:r>
              <w:proofErr w:type="spellEnd"/>
              <w:r w:rsidR="00DD3C07">
                <w:rPr>
                  <w:rStyle w:val="Collegamentoipertestuale"/>
                  <w:rFonts w:ascii="Titillium Web" w:hAnsi="Titillium Web"/>
                  <w:color w:val="4A4A49"/>
                  <w:shd w:val="clear" w:color="auto" w:fill="FFFFFF"/>
                </w:rPr>
                <w:t>. 2022</w:t>
              </w:r>
            </w:hyperlink>
            <w:r w:rsidR="00DD3C07">
              <w:t xml:space="preserve"> </w:t>
            </w:r>
          </w:p>
          <w:p w:rsidR="004C355F" w:rsidP="004C355F" w:rsidRDefault="005819EC" w14:paraId="4F953D01" w14:textId="77777777">
            <w:pPr>
              <w:jc w:val="both"/>
            </w:pPr>
            <w:hyperlink r:id="rId35">
              <w:r w:rsidRPr="129525C3" w:rsidR="004C355F">
                <w:rPr>
                  <w:rStyle w:val="Collegamentoipertestuale"/>
                  <w:rFonts w:ascii="Titillium Web" w:hAnsi="Titillium Web" w:eastAsia="Titillium Web" w:cs="Titillium Web"/>
                  <w:sz w:val="24"/>
                  <w:szCs w:val="24"/>
                </w:rPr>
                <w:t xml:space="preserve">Analisi dei dati relativi alle notifiche ed ai piani di lavoro di bonifica amianto esportati da </w:t>
              </w:r>
              <w:proofErr w:type="spellStart"/>
              <w:r w:rsidRPr="129525C3" w:rsidR="004C355F">
                <w:rPr>
                  <w:rStyle w:val="Collegamentoipertestuale"/>
                  <w:rFonts w:ascii="Titillium Web" w:hAnsi="Titillium Web" w:eastAsia="Titillium Web" w:cs="Titillium Web"/>
                  <w:sz w:val="24"/>
                  <w:szCs w:val="24"/>
                </w:rPr>
                <w:t>Ge.M.A</w:t>
              </w:r>
              <w:proofErr w:type="spellEnd"/>
              <w:r w:rsidRPr="129525C3" w:rsidR="004C355F">
                <w:rPr>
                  <w:rStyle w:val="Collegamentoipertestuale"/>
                  <w:rFonts w:ascii="Titillium Web" w:hAnsi="Titillium Web" w:eastAsia="Titillium Web" w:cs="Titillium Web"/>
                  <w:sz w:val="24"/>
                  <w:szCs w:val="24"/>
                </w:rPr>
                <w:t>. 2021</w:t>
              </w:r>
            </w:hyperlink>
          </w:p>
          <w:p w:rsidR="004C355F" w:rsidP="004C355F" w:rsidRDefault="005819EC" w14:paraId="2B5237F7" w14:textId="77777777">
            <w:pPr>
              <w:jc w:val="both"/>
            </w:pPr>
            <w:hyperlink r:id="rId36">
              <w:r w:rsidRPr="129525C3" w:rsidR="004C355F">
                <w:rPr>
                  <w:rStyle w:val="Collegamentoipertestuale"/>
                  <w:rFonts w:ascii="Titillium Web" w:hAnsi="Titillium Web" w:eastAsia="Titillium Web" w:cs="Titillium Web"/>
                  <w:sz w:val="24"/>
                  <w:szCs w:val="24"/>
                </w:rPr>
                <w:t xml:space="preserve">Analisi dei dati relativi alle notifiche ed ai piani di lavoro di bonifica amianto esportati da </w:t>
              </w:r>
              <w:proofErr w:type="spellStart"/>
              <w:r w:rsidRPr="129525C3" w:rsidR="004C355F">
                <w:rPr>
                  <w:rStyle w:val="Collegamentoipertestuale"/>
                  <w:rFonts w:ascii="Titillium Web" w:hAnsi="Titillium Web" w:eastAsia="Titillium Web" w:cs="Titillium Web"/>
                  <w:sz w:val="24"/>
                  <w:szCs w:val="24"/>
                </w:rPr>
                <w:t>Ge.M.A</w:t>
              </w:r>
              <w:proofErr w:type="spellEnd"/>
              <w:r w:rsidRPr="129525C3" w:rsidR="004C355F">
                <w:rPr>
                  <w:rStyle w:val="Collegamentoipertestuale"/>
                  <w:rFonts w:ascii="Titillium Web" w:hAnsi="Titillium Web" w:eastAsia="Titillium Web" w:cs="Titillium Web"/>
                  <w:sz w:val="24"/>
                  <w:szCs w:val="24"/>
                </w:rPr>
                <w:t xml:space="preserve">. 2020 </w:t>
              </w:r>
            </w:hyperlink>
          </w:p>
          <w:p w:rsidR="004C355F" w:rsidP="004C355F" w:rsidRDefault="005819EC" w14:paraId="0C39C817" w14:textId="77777777">
            <w:pPr>
              <w:jc w:val="both"/>
            </w:pPr>
            <w:hyperlink r:id="rId37">
              <w:r w:rsidRPr="129525C3" w:rsidR="004C355F">
                <w:rPr>
                  <w:rStyle w:val="Collegamentoipertestuale"/>
                  <w:rFonts w:ascii="Titillium Web" w:hAnsi="Titillium Web" w:eastAsia="Titillium Web" w:cs="Titillium Web"/>
                  <w:sz w:val="24"/>
                  <w:szCs w:val="24"/>
                </w:rPr>
                <w:t xml:space="preserve">Analisi dei dati relativi alle notifiche ed ai piani di lavoro di bonifica amianto esportati da </w:t>
              </w:r>
              <w:proofErr w:type="spellStart"/>
              <w:r w:rsidRPr="129525C3" w:rsidR="004C355F">
                <w:rPr>
                  <w:rStyle w:val="Collegamentoipertestuale"/>
                  <w:rFonts w:ascii="Titillium Web" w:hAnsi="Titillium Web" w:eastAsia="Titillium Web" w:cs="Titillium Web"/>
                  <w:sz w:val="24"/>
                  <w:szCs w:val="24"/>
                </w:rPr>
                <w:t>Ge.M.A</w:t>
              </w:r>
              <w:proofErr w:type="spellEnd"/>
              <w:r w:rsidRPr="129525C3" w:rsidR="004C355F">
                <w:rPr>
                  <w:rStyle w:val="Collegamentoipertestuale"/>
                  <w:rFonts w:ascii="Titillium Web" w:hAnsi="Titillium Web" w:eastAsia="Titillium Web" w:cs="Titillium Web"/>
                  <w:sz w:val="24"/>
                  <w:szCs w:val="24"/>
                </w:rPr>
                <w:t>. 2019</w:t>
              </w:r>
            </w:hyperlink>
            <w:r w:rsidRPr="129525C3" w:rsidR="004C355F">
              <w:rPr>
                <w:rFonts w:ascii="Titillium Web" w:hAnsi="Titillium Web" w:eastAsia="Titillium Web" w:cs="Titillium Web"/>
                <w:color w:val="29353D"/>
                <w:sz w:val="24"/>
                <w:szCs w:val="24"/>
              </w:rPr>
              <w:t xml:space="preserve"> </w:t>
            </w:r>
          </w:p>
          <w:p w:rsidR="004C355F" w:rsidP="004C355F" w:rsidRDefault="005819EC" w14:paraId="1FBDC72A" w14:textId="77777777">
            <w:pPr>
              <w:jc w:val="both"/>
            </w:pPr>
            <w:hyperlink r:id="rId38">
              <w:r w:rsidRPr="129525C3" w:rsidR="004C355F">
                <w:rPr>
                  <w:rStyle w:val="Collegamentoipertestuale"/>
                  <w:rFonts w:ascii="Titillium Web" w:hAnsi="Titillium Web" w:eastAsia="Titillium Web" w:cs="Titillium Web"/>
                  <w:sz w:val="24"/>
                  <w:szCs w:val="24"/>
                </w:rPr>
                <w:t xml:space="preserve">Analisi dei dati relativi alle notifiche ed ai piani di lavoro di bonifica amianto esportati da </w:t>
              </w:r>
              <w:proofErr w:type="spellStart"/>
              <w:r w:rsidRPr="129525C3" w:rsidR="004C355F">
                <w:rPr>
                  <w:rStyle w:val="Collegamentoipertestuale"/>
                  <w:rFonts w:ascii="Titillium Web" w:hAnsi="Titillium Web" w:eastAsia="Titillium Web" w:cs="Titillium Web"/>
                  <w:sz w:val="24"/>
                  <w:szCs w:val="24"/>
                </w:rPr>
                <w:t>Ge.M.A</w:t>
              </w:r>
              <w:proofErr w:type="spellEnd"/>
              <w:r w:rsidRPr="129525C3" w:rsidR="004C355F">
                <w:rPr>
                  <w:rStyle w:val="Collegamentoipertestuale"/>
                  <w:rFonts w:ascii="Titillium Web" w:hAnsi="Titillium Web" w:eastAsia="Titillium Web" w:cs="Titillium Web"/>
                  <w:sz w:val="24"/>
                  <w:szCs w:val="24"/>
                </w:rPr>
                <w:t xml:space="preserve">. 2018 </w:t>
              </w:r>
            </w:hyperlink>
          </w:p>
          <w:p w:rsidR="004C355F" w:rsidP="004C355F" w:rsidRDefault="004C355F" w14:paraId="4E8E618F" w14:textId="77777777">
            <w:pPr>
              <w:jc w:val="both"/>
            </w:pPr>
            <w:r w:rsidRPr="129525C3">
              <w:rPr>
                <w:rFonts w:ascii="Titillium Web" w:hAnsi="Titillium Web" w:eastAsia="Titillium Web" w:cs="Titillium Web"/>
                <w:color w:val="29353D"/>
                <w:sz w:val="24"/>
                <w:szCs w:val="24"/>
              </w:rPr>
              <w:t xml:space="preserve"> </w:t>
            </w:r>
          </w:p>
          <w:p w:rsidR="004C355F" w:rsidP="004C355F" w:rsidRDefault="004C355F" w14:paraId="474199D8" w14:textId="77777777">
            <w:pPr>
              <w:jc w:val="both"/>
            </w:pPr>
            <w:r w:rsidRPr="129525C3">
              <w:rPr>
                <w:rFonts w:ascii="Titillium Web" w:hAnsi="Titillium Web" w:eastAsia="Titillium Web" w:cs="Titillium Web"/>
                <w:b/>
                <w:bCs/>
                <w:color w:val="29353D"/>
                <w:sz w:val="24"/>
                <w:szCs w:val="24"/>
              </w:rPr>
              <w:t>Registro pubblico edifici con presenza di amianto</w:t>
            </w:r>
          </w:p>
          <w:p w:rsidR="004C355F" w:rsidP="004C355F" w:rsidRDefault="004C355F" w14:paraId="3AB7C6B7" w14:textId="77777777">
            <w:pPr>
              <w:jc w:val="both"/>
            </w:pPr>
            <w:r w:rsidRPr="129525C3">
              <w:rPr>
                <w:rFonts w:ascii="Titillium Web" w:hAnsi="Titillium Web" w:eastAsia="Titillium Web" w:cs="Titillium Web"/>
                <w:b/>
                <w:bCs/>
                <w:color w:val="29353D"/>
                <w:sz w:val="24"/>
                <w:szCs w:val="24"/>
              </w:rPr>
              <w:t>Di seguito, nella sezione allegati, i dati del censimento disponibili sia nel formato PDF che nel formato CSV.</w:t>
            </w:r>
          </w:p>
          <w:p w:rsidR="004C355F" w:rsidP="004C355F" w:rsidRDefault="005819EC" w14:paraId="374F2CC1" w14:textId="77777777">
            <w:pPr>
              <w:pStyle w:val="Titolo4"/>
              <w:outlineLvl w:val="3"/>
            </w:pPr>
            <w:hyperlink w:anchor="com_liferay_journal_content_web_portlet_JournalContentPortlet_INSTANCE_NQngkvdE5JOt_collapseTwo" r:id="rId39">
              <w:r w:rsidRPr="129525C3" w:rsidR="004C355F">
                <w:rPr>
                  <w:rStyle w:val="Collegamentoipertestuale"/>
                  <w:rFonts w:ascii="Titillium Web" w:hAnsi="Titillium Web" w:eastAsia="Titillium Web" w:cs="Titillium Web"/>
                  <w:b/>
                  <w:bCs/>
                  <w:i w:val="0"/>
                  <w:iCs w:val="0"/>
                  <w:caps/>
                  <w:sz w:val="24"/>
                  <w:szCs w:val="24"/>
                </w:rPr>
                <w:t>ALLEGATI</w:t>
              </w:r>
            </w:hyperlink>
          </w:p>
          <w:p w:rsidR="004C355F" w:rsidP="00CD7565" w:rsidRDefault="005819EC" w14:paraId="7374AC85" w14:textId="77777777">
            <w:pPr>
              <w:pStyle w:val="Paragrafoelenco"/>
              <w:numPr>
                <w:ilvl w:val="0"/>
                <w:numId w:val="5"/>
              </w:numPr>
              <w:spacing w:line="525" w:lineRule="exact"/>
              <w:rPr>
                <w:rFonts w:ascii="Titillium Web" w:hAnsi="Titillium Web" w:eastAsia="Titillium Web" w:cs="Titillium Web"/>
                <w:color w:val="4A4A49"/>
                <w:sz w:val="24"/>
                <w:szCs w:val="24"/>
              </w:rPr>
            </w:pPr>
            <w:hyperlink r:id="rId40">
              <w:r w:rsidRPr="616C2DA6" w:rsidR="004C355F">
                <w:rPr>
                  <w:rStyle w:val="Collegamentoipertestuale"/>
                  <w:rFonts w:ascii="Titillium Web" w:hAnsi="Titillium Web" w:eastAsia="Titillium Web" w:cs="Titillium Web"/>
                  <w:sz w:val="24"/>
                  <w:szCs w:val="24"/>
                </w:rPr>
                <w:t>DATI Amianto 122021</w:t>
              </w:r>
            </w:hyperlink>
            <w:r w:rsidRPr="616C2DA6" w:rsidR="004C355F">
              <w:rPr>
                <w:rFonts w:ascii="Titillium Web" w:hAnsi="Titillium Web" w:eastAsia="Titillium Web" w:cs="Titillium Web"/>
                <w:color w:val="4A4A49"/>
                <w:sz w:val="24"/>
                <w:szCs w:val="24"/>
              </w:rPr>
              <w:t xml:space="preserve"> - </w:t>
            </w:r>
            <w:proofErr w:type="spellStart"/>
            <w:r w:rsidRPr="616C2DA6" w:rsidR="004C355F">
              <w:rPr>
                <w:rFonts w:ascii="Titillium Web" w:hAnsi="Titillium Web" w:eastAsia="Titillium Web" w:cs="Titillium Web"/>
                <w:color w:val="4A4A49"/>
                <w:sz w:val="24"/>
                <w:szCs w:val="24"/>
              </w:rPr>
              <w:t>csv</w:t>
            </w:r>
            <w:proofErr w:type="spellEnd"/>
            <w:r w:rsidRPr="616C2DA6" w:rsidR="004C355F">
              <w:rPr>
                <w:rFonts w:ascii="Titillium Web" w:hAnsi="Titillium Web" w:eastAsia="Titillium Web" w:cs="Titillium Web"/>
                <w:color w:val="4A4A49"/>
                <w:sz w:val="24"/>
                <w:szCs w:val="24"/>
              </w:rPr>
              <w:t xml:space="preserve"> 2844 kb</w:t>
            </w:r>
          </w:p>
          <w:p w:rsidR="004C355F" w:rsidP="00CD7565" w:rsidRDefault="005819EC" w14:paraId="5E0B644C" w14:textId="77777777">
            <w:pPr>
              <w:pStyle w:val="Paragrafoelenco"/>
              <w:numPr>
                <w:ilvl w:val="0"/>
                <w:numId w:val="5"/>
              </w:numPr>
              <w:spacing w:line="525" w:lineRule="exact"/>
              <w:rPr>
                <w:rFonts w:ascii="Titillium Web" w:hAnsi="Titillium Web" w:eastAsia="Titillium Web" w:cs="Titillium Web"/>
                <w:color w:val="4A4A49"/>
                <w:sz w:val="24"/>
                <w:szCs w:val="24"/>
              </w:rPr>
            </w:pPr>
            <w:hyperlink r:id="rId41">
              <w:r w:rsidRPr="616C2DA6" w:rsidR="004C355F">
                <w:rPr>
                  <w:rStyle w:val="Collegamentoipertestuale"/>
                  <w:rFonts w:ascii="Titillium Web" w:hAnsi="Titillium Web" w:eastAsia="Titillium Web" w:cs="Titillium Web"/>
                  <w:sz w:val="24"/>
                  <w:szCs w:val="24"/>
                </w:rPr>
                <w:t>DATI Amianto 122021</w:t>
              </w:r>
            </w:hyperlink>
            <w:r w:rsidRPr="616C2DA6" w:rsidR="004C355F">
              <w:rPr>
                <w:rFonts w:ascii="Titillium Web" w:hAnsi="Titillium Web" w:eastAsia="Titillium Web" w:cs="Titillium Web"/>
                <w:color w:val="4A4A49"/>
                <w:sz w:val="24"/>
                <w:szCs w:val="24"/>
              </w:rPr>
              <w:t xml:space="preserve"> - pdf 3692 kb</w:t>
            </w:r>
          </w:p>
          <w:p w:rsidRPr="129525C3" w:rsidR="004C355F" w:rsidP="00947A38" w:rsidRDefault="004C355F" w14:paraId="29EB0DF2" w14:textId="77777777">
            <w:pPr>
              <w:jc w:val="both"/>
              <w:rPr>
                <w:rFonts w:ascii="Titillium Web" w:hAnsi="Titillium Web" w:eastAsia="Titillium Web" w:cs="Titillium Web"/>
                <w:b/>
                <w:bCs/>
                <w:color w:val="0C2C4E"/>
                <w:sz w:val="54"/>
                <w:szCs w:val="54"/>
              </w:rPr>
            </w:pPr>
          </w:p>
        </w:tc>
      </w:tr>
      <w:tr w:rsidR="00E0426E" w:rsidTr="5C159E7D" w14:paraId="48A6DA63" w14:textId="77777777">
        <w:trPr>
          <w:trHeight w:val="300"/>
        </w:trPr>
        <w:tc>
          <w:tcPr>
            <w:tcW w:w="7335" w:type="dxa"/>
            <w:tcMar/>
          </w:tcPr>
          <w:p w:rsidR="00E0426E" w:rsidP="005F5DC6" w:rsidRDefault="00E0426E" w14:paraId="6AF56715" w14:textId="77777777">
            <w:pPr>
              <w:rPr>
                <w:noProof/>
                <w:lang w:eastAsia="it-IT"/>
              </w:rPr>
            </w:pPr>
            <w:r>
              <w:rPr>
                <w:noProof/>
                <w:lang w:eastAsia="it-IT"/>
              </w:rPr>
              <w:lastRenderedPageBreak/>
              <w:drawing>
                <wp:inline distT="0" distB="0" distL="0" distR="0" wp14:anchorId="0DA970B6" wp14:editId="3855C0F9">
                  <wp:extent cx="4396740" cy="3235325"/>
                  <wp:effectExtent l="0" t="0" r="3810" b="3175"/>
                  <wp:docPr id="16" name="Immagine 1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42"/>
                          <a:stretch>
                            <a:fillRect/>
                          </a:stretch>
                        </pic:blipFill>
                        <pic:spPr>
                          <a:xfrm>
                            <a:off x="0" y="0"/>
                            <a:ext cx="4396740" cy="3235325"/>
                          </a:xfrm>
                          <a:prstGeom prst="rect">
                            <a:avLst/>
                          </a:prstGeom>
                        </pic:spPr>
                      </pic:pic>
                    </a:graphicData>
                  </a:graphic>
                </wp:inline>
              </w:drawing>
            </w:r>
          </w:p>
          <w:p w:rsidR="00333440" w:rsidP="005F5DC6" w:rsidRDefault="00333440" w14:paraId="6380800C" w14:textId="77777777">
            <w:pPr>
              <w:rPr>
                <w:noProof/>
                <w:lang w:eastAsia="it-IT"/>
              </w:rPr>
            </w:pPr>
          </w:p>
          <w:p w:rsidR="00333440" w:rsidP="005F5DC6" w:rsidRDefault="00333440" w14:paraId="2B60E789" w14:textId="77777777">
            <w:pPr>
              <w:rPr>
                <w:noProof/>
                <w:lang w:eastAsia="it-IT"/>
              </w:rPr>
            </w:pPr>
          </w:p>
          <w:p w:rsidR="00333440" w:rsidP="005F5DC6" w:rsidRDefault="00333440" w14:paraId="3F9F3023" w14:textId="77777777">
            <w:pPr>
              <w:rPr>
                <w:noProof/>
                <w:lang w:eastAsia="it-IT"/>
              </w:rPr>
            </w:pPr>
          </w:p>
          <w:p w:rsidR="00DD3C07" w:rsidP="005F5DC6" w:rsidRDefault="00DD3C07" w14:paraId="78C6AC47" w14:textId="31D41AE9">
            <w:pPr>
              <w:rPr>
                <w:noProof/>
                <w:lang w:eastAsia="it-IT"/>
              </w:rPr>
            </w:pPr>
          </w:p>
          <w:p w:rsidRPr="00DD3C07" w:rsidR="00DD3C07" w:rsidP="00DD3C07" w:rsidRDefault="00DD3C07" w14:paraId="3B18E2D5" w14:textId="77777777">
            <w:pPr>
              <w:pStyle w:val="pull-right"/>
              <w:shd w:val="clear" w:color="auto" w:fill="FFFFFF"/>
              <w:spacing w:before="0" w:beforeAutospacing="0" w:after="150" w:afterAutospacing="0"/>
              <w:jc w:val="both"/>
              <w:rPr>
                <w:rFonts w:ascii="Titillium Web" w:hAnsi="Titillium Web"/>
                <w:color w:val="29353D"/>
              </w:rPr>
            </w:pPr>
            <w:r>
              <w:tab/>
            </w:r>
            <w:r w:rsidRPr="00DD3C07">
              <w:rPr>
                <w:rFonts w:ascii="Titillium Web" w:hAnsi="Titillium Web"/>
                <w:color w:val="29353D"/>
              </w:rPr>
              <w:t>Ultimo aggiornamento: 30/03/2022</w:t>
            </w:r>
          </w:p>
          <w:p w:rsidRPr="00DD3C07" w:rsidR="00DD3C07" w:rsidP="00DD3C07" w:rsidRDefault="00DD3C07" w14:paraId="44C2C9DD" w14:textId="77777777">
            <w:pPr>
              <w:shd w:val="clear" w:color="auto" w:fill="FFFFFF"/>
              <w:rPr>
                <w:rFonts w:ascii="Titillium Web" w:hAnsi="Titillium Web" w:eastAsia="Times New Roman" w:cs="Times New Roman"/>
                <w:color w:val="29353D"/>
                <w:sz w:val="24"/>
                <w:szCs w:val="24"/>
                <w:lang w:eastAsia="it-IT"/>
              </w:rPr>
            </w:pPr>
            <w:r w:rsidRPr="00DD3C07">
              <w:rPr>
                <w:rFonts w:ascii="Titillium Web" w:hAnsi="Titillium Web" w:eastAsia="Times New Roman" w:cs="Times New Roman"/>
                <w:color w:val="29353D"/>
                <w:sz w:val="24"/>
                <w:szCs w:val="24"/>
                <w:lang w:eastAsia="it-IT"/>
              </w:rPr>
              <w:t> </w:t>
            </w:r>
          </w:p>
          <w:p w:rsidRPr="00DD3C07" w:rsidR="00333440" w:rsidP="00DD3C07" w:rsidRDefault="00333440" w14:paraId="311932AA" w14:textId="2EB96B51">
            <w:pPr>
              <w:tabs>
                <w:tab w:val="left" w:pos="1425"/>
              </w:tabs>
              <w:rPr>
                <w:lang w:eastAsia="it-IT"/>
              </w:rPr>
            </w:pPr>
          </w:p>
        </w:tc>
        <w:tc>
          <w:tcPr>
            <w:tcW w:w="6945" w:type="dxa"/>
            <w:tcMar/>
          </w:tcPr>
          <w:p w:rsidRPr="00480C91" w:rsidR="007E3D22" w:rsidP="00B90464" w:rsidRDefault="006332EF" w14:paraId="2C8B2F42" w14:textId="1E50C02B">
            <w:pPr>
              <w:pStyle w:val="Paragrafoelenco"/>
              <w:numPr>
                <w:ilvl w:val="0"/>
                <w:numId w:val="25"/>
              </w:numPr>
              <w:rPr>
                <w:b/>
                <w:color w:val="0070C0"/>
              </w:rPr>
            </w:pPr>
            <w:r w:rsidRPr="00480C91">
              <w:rPr>
                <w:b/>
                <w:color w:val="0070C0"/>
              </w:rPr>
              <w:t>Aggiornare testo e riferimenti pagina</w:t>
            </w:r>
            <w:r w:rsidR="00865A14">
              <w:rPr>
                <w:b/>
                <w:color w:val="0070C0"/>
              </w:rPr>
              <w:t xml:space="preserve"> come da commenti</w:t>
            </w:r>
          </w:p>
          <w:p w:rsidR="00E0426E" w:rsidP="00E0426E" w:rsidRDefault="00E0426E" w14:paraId="311B48C1" w14:textId="77777777">
            <w:pPr>
              <w:pStyle w:val="Titolo1"/>
              <w:outlineLvl w:val="0"/>
            </w:pPr>
            <w:r w:rsidRPr="129525C3">
              <w:rPr>
                <w:rFonts w:ascii="Titillium Web" w:hAnsi="Titillium Web" w:eastAsia="Titillium Web" w:cs="Titillium Web"/>
                <w:b w:val="0"/>
                <w:bCs w:val="0"/>
                <w:color w:val="0C2C4E"/>
                <w:sz w:val="54"/>
                <w:szCs w:val="54"/>
              </w:rPr>
              <w:t>Operatori addetti in caso di interventi di rimozione e smaltimento amianto</w:t>
            </w:r>
          </w:p>
          <w:p w:rsidRPr="006332EF" w:rsidR="00E0426E" w:rsidP="00E0426E" w:rsidRDefault="00E0426E" w14:paraId="7EC2D54C" w14:textId="77777777">
            <w:pPr>
              <w:jc w:val="both"/>
              <w:rPr>
                <w:rFonts w:ascii="Titillium Web" w:hAnsi="Titillium Web"/>
                <w:strike/>
              </w:rPr>
            </w:pPr>
            <w:r w:rsidRPr="006332EF">
              <w:rPr>
                <w:rFonts w:ascii="Titillium Web" w:hAnsi="Titillium Web" w:eastAsia="Titillium Web" w:cs="Titillium Web"/>
                <w:color w:val="29353D"/>
                <w:sz w:val="24"/>
                <w:szCs w:val="24"/>
              </w:rPr>
              <w:t>Al fine di prevenire il rischio di esposizione a fibre di amianto per la popolazione e per gli addetti, la legge prevede una serie di misure di prevenzione e protezione.</w:t>
            </w:r>
          </w:p>
          <w:p w:rsidRPr="006332EF" w:rsidR="00E0426E" w:rsidP="00E0426E" w:rsidRDefault="00E0426E" w14:paraId="137DC5DD" w14:textId="3A662FCE">
            <w:pPr>
              <w:jc w:val="both"/>
              <w:rPr>
                <w:rFonts w:ascii="Titillium Web" w:hAnsi="Titillium Web" w:eastAsia="Titillium Web" w:cs="Arial"/>
                <w:color w:val="29353D"/>
                <w:sz w:val="24"/>
                <w:szCs w:val="24"/>
              </w:rPr>
            </w:pPr>
            <w:r w:rsidRPr="006332EF">
              <w:rPr>
                <w:rFonts w:ascii="Titillium Web" w:hAnsi="Titillium Web" w:eastAsia="Titillium Web" w:cs="Titillium Web"/>
                <w:color w:val="29353D"/>
                <w:sz w:val="24"/>
                <w:szCs w:val="24"/>
              </w:rPr>
              <w:t xml:space="preserve">Per le attività che possono comportare, per i lavoratori, una esposizione ad amianto </w:t>
            </w:r>
            <w:r w:rsidRPr="006332EF">
              <w:rPr>
                <w:rFonts w:ascii="Titillium Web" w:hAnsi="Titillium Web"/>
                <w:sz w:val="24"/>
                <w:szCs w:val="24"/>
              </w:rPr>
              <w:t xml:space="preserve">quali manutenzione, rimozione dell’amianto o dei materiali contenenti amianto, smaltimento e trattamento dei relativi rifiuti, nonché bonifica delle aree interessate, </w:t>
            </w:r>
            <w:r w:rsidRPr="006332EF">
              <w:rPr>
                <w:rFonts w:ascii="Titillium Web" w:hAnsi="Titillium Web" w:eastAsia="Titillium Web" w:cs="Titillium Web"/>
                <w:color w:val="29353D"/>
                <w:sz w:val="24"/>
                <w:szCs w:val="24"/>
              </w:rPr>
              <w:t>il datore di lavoro</w:t>
            </w:r>
            <w:r w:rsidRPr="006332EF">
              <w:rPr>
                <w:rFonts w:ascii="Titillium Web" w:hAnsi="Titillium Web"/>
                <w:sz w:val="24"/>
                <w:szCs w:val="24"/>
              </w:rPr>
              <w:t xml:space="preserve"> </w:t>
            </w:r>
            <w:r w:rsidRPr="006332EF">
              <w:rPr>
                <w:rFonts w:ascii="Titillium Web" w:hAnsi="Titillium Web" w:cs="Arial"/>
                <w:sz w:val="24"/>
                <w:szCs w:val="24"/>
              </w:rPr>
              <w:t xml:space="preserve">presenta una notifica all’organo di vigilanza competente per territorio. </w:t>
            </w:r>
            <w:r w:rsidR="00947A38">
              <w:rPr>
                <w:rFonts w:ascii="Titillium Web" w:hAnsi="Titillium Web" w:eastAsia="Titillium Web" w:cs="Arial"/>
                <w:color w:val="29353D"/>
                <w:sz w:val="24"/>
                <w:szCs w:val="24"/>
              </w:rPr>
              <w:t>(</w:t>
            </w:r>
            <w:proofErr w:type="gramStart"/>
            <w:r w:rsidR="00947A38">
              <w:rPr>
                <w:rFonts w:ascii="Titillium Web" w:hAnsi="Titillium Web" w:eastAsia="Titillium Web" w:cs="Arial"/>
                <w:color w:val="29353D"/>
                <w:sz w:val="24"/>
                <w:szCs w:val="24"/>
              </w:rPr>
              <w:t>art.</w:t>
            </w:r>
            <w:proofErr w:type="gramEnd"/>
            <w:r w:rsidR="00947A38">
              <w:rPr>
                <w:rFonts w:ascii="Titillium Web" w:hAnsi="Titillium Web" w:eastAsia="Titillium Web" w:cs="Arial"/>
                <w:color w:val="29353D"/>
                <w:sz w:val="24"/>
                <w:szCs w:val="24"/>
              </w:rPr>
              <w:t xml:space="preserve"> 250 </w:t>
            </w:r>
            <w:proofErr w:type="spellStart"/>
            <w:r w:rsidR="00947A38">
              <w:rPr>
                <w:rFonts w:ascii="Titillium Web" w:hAnsi="Titillium Web" w:eastAsia="Titillium Web" w:cs="Arial"/>
                <w:color w:val="29353D"/>
                <w:sz w:val="24"/>
                <w:szCs w:val="24"/>
              </w:rPr>
              <w:t>D.L</w:t>
            </w:r>
            <w:r w:rsidRPr="006332EF">
              <w:rPr>
                <w:rFonts w:ascii="Titillium Web" w:hAnsi="Titillium Web" w:eastAsia="Titillium Web" w:cs="Arial"/>
                <w:color w:val="29353D"/>
                <w:sz w:val="24"/>
                <w:szCs w:val="24"/>
              </w:rPr>
              <w:t>gs.</w:t>
            </w:r>
            <w:proofErr w:type="spellEnd"/>
            <w:r w:rsidRPr="006332EF">
              <w:rPr>
                <w:rFonts w:ascii="Titillium Web" w:hAnsi="Titillium Web" w:eastAsia="Titillium Web" w:cs="Arial"/>
                <w:color w:val="29353D"/>
                <w:sz w:val="24"/>
                <w:szCs w:val="24"/>
              </w:rPr>
              <w:t xml:space="preserve"> 81/08).</w:t>
            </w:r>
            <w:r w:rsidRPr="006332EF">
              <w:rPr>
                <w:rFonts w:ascii="Titillium Web" w:hAnsi="Titillium Web" w:eastAsia="Titillium Web" w:cs="Titillium Web"/>
                <w:color w:val="29353D"/>
                <w:sz w:val="24"/>
                <w:szCs w:val="24"/>
              </w:rPr>
              <w:t xml:space="preserve"> </w:t>
            </w:r>
          </w:p>
          <w:p w:rsidRPr="006332EF" w:rsidR="00E0426E" w:rsidP="00E0426E" w:rsidRDefault="00E0426E" w14:paraId="5B1C6F7F" w14:textId="291D636B">
            <w:pPr>
              <w:jc w:val="both"/>
              <w:rPr>
                <w:rFonts w:ascii="Titillium Web" w:hAnsi="Titillium Web"/>
                <w:sz w:val="24"/>
                <w:szCs w:val="24"/>
              </w:rPr>
            </w:pPr>
            <w:r w:rsidRPr="006332EF">
              <w:rPr>
                <w:rFonts w:ascii="Titillium Web" w:hAnsi="Titillium Web" w:eastAsia="Titillium Web" w:cs="Titillium Web"/>
                <w:color w:val="29353D"/>
                <w:sz w:val="24"/>
                <w:szCs w:val="24"/>
              </w:rPr>
              <w:t xml:space="preserve">I datori di lavoro delle imprese che intendono effettuare lavori di demolizione o di rimozione dell'amianto, sia in matrice compatta che friabile, ai sensi dell'art. 256 </w:t>
            </w:r>
            <w:proofErr w:type="spellStart"/>
            <w:r w:rsidRPr="006332EF">
              <w:rPr>
                <w:rFonts w:ascii="Titillium Web" w:hAnsi="Titillium Web" w:eastAsia="Titillium Web" w:cs="Titillium Web"/>
                <w:color w:val="29353D"/>
                <w:sz w:val="24"/>
                <w:szCs w:val="24"/>
              </w:rPr>
              <w:t>D.</w:t>
            </w:r>
            <w:r w:rsidR="00947A38">
              <w:rPr>
                <w:rFonts w:ascii="Titillium Web" w:hAnsi="Titillium Web" w:eastAsia="Titillium Web" w:cs="Titillium Web"/>
                <w:color w:val="29353D"/>
                <w:sz w:val="24"/>
                <w:szCs w:val="24"/>
              </w:rPr>
              <w:t>L</w:t>
            </w:r>
            <w:r w:rsidRPr="006332EF">
              <w:rPr>
                <w:rFonts w:ascii="Titillium Web" w:hAnsi="Titillium Web" w:eastAsia="Titillium Web" w:cs="Titillium Web"/>
                <w:color w:val="29353D"/>
                <w:sz w:val="24"/>
                <w:szCs w:val="24"/>
              </w:rPr>
              <w:t>gs.</w:t>
            </w:r>
            <w:proofErr w:type="spellEnd"/>
            <w:r w:rsidRPr="006332EF">
              <w:rPr>
                <w:rFonts w:ascii="Titillium Web" w:hAnsi="Titillium Web" w:eastAsia="Titillium Web" w:cs="Titillium Web"/>
                <w:color w:val="29353D"/>
                <w:sz w:val="24"/>
                <w:szCs w:val="24"/>
              </w:rPr>
              <w:t xml:space="preserve"> 81/08, devono predisporre uno specifico Piano di lavoro. </w:t>
            </w:r>
            <w:r w:rsidRPr="006332EF">
              <w:rPr>
                <w:rFonts w:ascii="Titillium Web" w:hAnsi="Titillium Web"/>
                <w:sz w:val="24"/>
                <w:szCs w:val="24"/>
              </w:rPr>
              <w:t xml:space="preserve"> L’invio del piano di lavoro sostituisce gli adempimenti di cui all’articolo 250.</w:t>
            </w:r>
          </w:p>
          <w:p w:rsidRPr="006332EF" w:rsidR="00E0426E" w:rsidP="00E0426E" w:rsidRDefault="00E0426E" w14:paraId="6CEE4E86" w14:textId="77777777">
            <w:pPr>
              <w:jc w:val="both"/>
              <w:rPr>
                <w:rFonts w:ascii="Titillium Web" w:hAnsi="Titillium Web" w:eastAsia="Titillium Web" w:cs="Titillium Web"/>
                <w:color w:val="29353D"/>
                <w:sz w:val="24"/>
                <w:szCs w:val="24"/>
              </w:rPr>
            </w:pPr>
          </w:p>
          <w:p w:rsidRPr="006332EF" w:rsidR="00E0426E" w:rsidP="00E0426E" w:rsidRDefault="00E0426E" w14:paraId="0D476065" w14:textId="77777777">
            <w:pPr>
              <w:jc w:val="both"/>
            </w:pPr>
          </w:p>
          <w:p w:rsidRPr="006332EF" w:rsidR="00E0426E" w:rsidP="00E0426E" w:rsidRDefault="00E0426E" w14:paraId="0649C3F5" w14:textId="57FEDD0C">
            <w:pPr>
              <w:jc w:val="both"/>
              <w:rPr>
                <w:rFonts w:ascii="Titillium Web" w:hAnsi="Titillium Web" w:eastAsia="Titillium Web" w:cs="Titillium Web"/>
                <w:color w:val="29353D"/>
                <w:sz w:val="24"/>
                <w:szCs w:val="24"/>
              </w:rPr>
            </w:pPr>
            <w:r w:rsidRPr="006332EF">
              <w:rPr>
                <w:rFonts w:ascii="Titillium Web" w:hAnsi="Titillium Web" w:eastAsia="Titillium Web" w:cs="Titillium Web"/>
                <w:color w:val="29353D"/>
                <w:sz w:val="24"/>
                <w:szCs w:val="24"/>
              </w:rPr>
              <w:t xml:space="preserve">Nel caso si debba procedere alla rimozione di amianto o manufatti in cemento-amianto vanno applicate le norme </w:t>
            </w:r>
            <w:r w:rsidR="00947A38">
              <w:rPr>
                <w:rFonts w:ascii="Titillium Web" w:hAnsi="Titillium Web" w:eastAsia="Titillium Web" w:cs="Titillium Web"/>
                <w:color w:val="29353D"/>
                <w:sz w:val="24"/>
                <w:szCs w:val="24"/>
              </w:rPr>
              <w:t>per la sicurezza del lavoro (</w:t>
            </w:r>
            <w:proofErr w:type="spellStart"/>
            <w:r w:rsidR="00947A38">
              <w:rPr>
                <w:rFonts w:ascii="Titillium Web" w:hAnsi="Titillium Web" w:eastAsia="Titillium Web" w:cs="Titillium Web"/>
                <w:color w:val="29353D"/>
                <w:sz w:val="24"/>
                <w:szCs w:val="24"/>
              </w:rPr>
              <w:t>D.L</w:t>
            </w:r>
            <w:r w:rsidRPr="006332EF">
              <w:rPr>
                <w:rFonts w:ascii="Titillium Web" w:hAnsi="Titillium Web" w:eastAsia="Titillium Web" w:cs="Titillium Web"/>
                <w:color w:val="29353D"/>
                <w:sz w:val="24"/>
                <w:szCs w:val="24"/>
              </w:rPr>
              <w:t>gs.</w:t>
            </w:r>
            <w:proofErr w:type="spellEnd"/>
            <w:r w:rsidRPr="006332EF">
              <w:rPr>
                <w:rFonts w:ascii="Titillium Web" w:hAnsi="Titillium Web" w:eastAsia="Titillium Web" w:cs="Titillium Web"/>
                <w:color w:val="29353D"/>
                <w:sz w:val="24"/>
                <w:szCs w:val="24"/>
              </w:rPr>
              <w:t xml:space="preserve"> 81/08 titolo IX capo III). </w:t>
            </w:r>
          </w:p>
          <w:p w:rsidRPr="006332EF" w:rsidR="00E0426E" w:rsidP="00E0426E" w:rsidRDefault="00E0426E" w14:paraId="56EF497F" w14:textId="77777777">
            <w:pPr>
              <w:jc w:val="both"/>
            </w:pPr>
            <w:r w:rsidRPr="006332EF">
              <w:rPr>
                <w:rFonts w:ascii="Titillium Web" w:hAnsi="Titillium Web" w:eastAsia="Titillium Web" w:cs="Titillium Web"/>
                <w:color w:val="29353D"/>
                <w:sz w:val="24"/>
                <w:szCs w:val="24"/>
              </w:rPr>
              <w:t>Per poter effettuare lavori di demolizione o di rimozione dell’amianto sia in matrice compatta che friabile le imprese devono:</w:t>
            </w:r>
          </w:p>
          <w:p w:rsidRPr="006332EF" w:rsidR="00E0426E" w:rsidP="00CD7565" w:rsidRDefault="00E0426E" w14:paraId="34E36F85" w14:textId="77777777">
            <w:pPr>
              <w:pStyle w:val="Paragrafoelenco"/>
              <w:numPr>
                <w:ilvl w:val="0"/>
                <w:numId w:val="5"/>
              </w:numPr>
              <w:jc w:val="both"/>
              <w:rPr>
                <w:rFonts w:ascii="Titillium Web" w:hAnsi="Titillium Web" w:eastAsia="Titillium Web" w:cs="Titillium Web"/>
                <w:color w:val="29353D"/>
                <w:sz w:val="24"/>
                <w:szCs w:val="24"/>
              </w:rPr>
            </w:pPr>
            <w:proofErr w:type="gramStart"/>
            <w:r w:rsidRPr="006332EF">
              <w:rPr>
                <w:rFonts w:ascii="Titillium Web" w:hAnsi="Titillium Web" w:eastAsia="Titillium Web" w:cs="Titillium Web"/>
                <w:color w:val="29353D"/>
                <w:sz w:val="24"/>
                <w:szCs w:val="24"/>
              </w:rPr>
              <w:t>essere</w:t>
            </w:r>
            <w:proofErr w:type="gramEnd"/>
            <w:r w:rsidRPr="006332EF">
              <w:rPr>
                <w:rFonts w:ascii="Titillium Web" w:hAnsi="Titillium Web" w:eastAsia="Titillium Web" w:cs="Titillium Web"/>
                <w:color w:val="29353D"/>
                <w:sz w:val="24"/>
                <w:szCs w:val="24"/>
              </w:rPr>
              <w:t xml:space="preserve"> iscritte all’albo dei gestori rifiuti per attività di bonifica </w:t>
            </w:r>
            <w:proofErr w:type="spellStart"/>
            <w:r w:rsidRPr="006332EF">
              <w:rPr>
                <w:rFonts w:ascii="Titillium Web" w:hAnsi="Titillium Web" w:eastAsia="Titillium Web" w:cs="Titillium Web"/>
                <w:color w:val="29353D"/>
                <w:sz w:val="24"/>
                <w:szCs w:val="24"/>
              </w:rPr>
              <w:t>cat</w:t>
            </w:r>
            <w:proofErr w:type="spellEnd"/>
            <w:r w:rsidRPr="006332EF">
              <w:rPr>
                <w:rFonts w:ascii="Titillium Web" w:hAnsi="Titillium Web" w:eastAsia="Titillium Web" w:cs="Titillium Web"/>
                <w:color w:val="29353D"/>
                <w:sz w:val="24"/>
                <w:szCs w:val="24"/>
              </w:rPr>
              <w:t>. 10A e/o 10B;</w:t>
            </w:r>
          </w:p>
          <w:p w:rsidRPr="006332EF" w:rsidR="00E0426E" w:rsidP="00CD7565" w:rsidRDefault="00E0426E" w14:paraId="143A07C1" w14:textId="77777777">
            <w:pPr>
              <w:pStyle w:val="Paragrafoelenco"/>
              <w:numPr>
                <w:ilvl w:val="0"/>
                <w:numId w:val="5"/>
              </w:numPr>
              <w:jc w:val="both"/>
              <w:rPr>
                <w:rFonts w:ascii="Titillium Web" w:hAnsi="Titillium Web" w:eastAsia="Titillium Web" w:cs="Titillium Web"/>
                <w:color w:val="29353D"/>
                <w:sz w:val="24"/>
                <w:szCs w:val="24"/>
              </w:rPr>
            </w:pPr>
            <w:proofErr w:type="gramStart"/>
            <w:r w:rsidRPr="006332EF">
              <w:rPr>
                <w:rFonts w:ascii="Titillium Web" w:hAnsi="Titillium Web" w:eastAsia="Titillium Web" w:cs="Titillium Web"/>
                <w:color w:val="29353D"/>
                <w:sz w:val="24"/>
                <w:szCs w:val="24"/>
              </w:rPr>
              <w:t>avere</w:t>
            </w:r>
            <w:proofErr w:type="gramEnd"/>
            <w:r w:rsidRPr="006332EF">
              <w:rPr>
                <w:rFonts w:ascii="Titillium Web" w:hAnsi="Titillium Web" w:eastAsia="Titillium Web" w:cs="Titillium Web"/>
                <w:color w:val="29353D"/>
                <w:sz w:val="24"/>
                <w:szCs w:val="24"/>
              </w:rPr>
              <w:t xml:space="preserve"> dipendenti provvisti di patentino di abilitazione rispettivamente per coordinatori e operatori addetti alla bonifica;</w:t>
            </w:r>
          </w:p>
          <w:p w:rsidRPr="006332EF" w:rsidR="00E0426E" w:rsidP="00CD7565" w:rsidRDefault="00E0426E" w14:paraId="114820B4" w14:textId="77777777">
            <w:pPr>
              <w:pStyle w:val="Paragrafoelenco"/>
              <w:numPr>
                <w:ilvl w:val="0"/>
                <w:numId w:val="5"/>
              </w:numPr>
              <w:jc w:val="both"/>
              <w:rPr>
                <w:rFonts w:ascii="Titillium Web" w:hAnsi="Titillium Web" w:eastAsia="Titillium Web" w:cs="Titillium Web"/>
                <w:color w:val="29353D"/>
                <w:sz w:val="24"/>
                <w:szCs w:val="24"/>
              </w:rPr>
            </w:pPr>
            <w:proofErr w:type="gramStart"/>
            <w:r w:rsidRPr="006332EF">
              <w:rPr>
                <w:rFonts w:ascii="Titillium Web" w:hAnsi="Titillium Web" w:eastAsia="Titillium Web" w:cs="Titillium Web"/>
                <w:color w:val="29353D"/>
                <w:sz w:val="24"/>
                <w:szCs w:val="24"/>
              </w:rPr>
              <w:t>avere</w:t>
            </w:r>
            <w:proofErr w:type="gramEnd"/>
            <w:r w:rsidRPr="006332EF">
              <w:rPr>
                <w:rFonts w:ascii="Titillium Web" w:hAnsi="Titillium Web" w:eastAsia="Titillium Web" w:cs="Titillium Web"/>
                <w:color w:val="29353D"/>
                <w:sz w:val="24"/>
                <w:szCs w:val="24"/>
              </w:rPr>
              <w:t xml:space="preserve"> dipendenti soggetti a regolare sorveglianza sanitaria da parte del medico competente.</w:t>
            </w:r>
          </w:p>
          <w:p w:rsidRPr="006332EF" w:rsidR="00E0426E" w:rsidP="00E0426E" w:rsidRDefault="00E0426E" w14:paraId="171B459A" w14:textId="77777777">
            <w:pPr>
              <w:jc w:val="both"/>
            </w:pPr>
          </w:p>
          <w:p w:rsidRPr="006332EF" w:rsidR="00E0426E" w:rsidP="00E0426E" w:rsidRDefault="00E0426E" w14:paraId="0C49DEDE" w14:textId="77777777">
            <w:pPr>
              <w:jc w:val="both"/>
              <w:rPr>
                <w:rFonts w:ascii="Titillium Web" w:hAnsi="Titillium Web" w:eastAsia="Titillium Web" w:cs="Titillium Web"/>
                <w:b/>
                <w:bCs/>
                <w:color w:val="29353D"/>
                <w:sz w:val="24"/>
                <w:szCs w:val="24"/>
              </w:rPr>
            </w:pPr>
            <w:r w:rsidRPr="006332EF">
              <w:rPr>
                <w:rFonts w:ascii="Titillium Web" w:hAnsi="Titillium Web" w:eastAsia="Titillium Web" w:cs="Titillium Web"/>
                <w:b/>
                <w:bCs/>
                <w:color w:val="29353D"/>
                <w:sz w:val="24"/>
                <w:szCs w:val="24"/>
              </w:rPr>
              <w:t xml:space="preserve">Notifica </w:t>
            </w:r>
          </w:p>
          <w:p w:rsidRPr="006332EF" w:rsidR="00E0426E" w:rsidP="00E0426E" w:rsidRDefault="00E0426E" w14:paraId="08F7ADCA" w14:textId="77777777">
            <w:pPr>
              <w:jc w:val="both"/>
              <w:rPr>
                <w:rFonts w:ascii="Titillium Web" w:hAnsi="Titillium Web"/>
                <w:sz w:val="24"/>
                <w:szCs w:val="24"/>
              </w:rPr>
            </w:pPr>
            <w:r w:rsidRPr="006332EF">
              <w:rPr>
                <w:rFonts w:ascii="Titillium Web" w:hAnsi="Titillium Web"/>
                <w:sz w:val="24"/>
                <w:szCs w:val="24"/>
              </w:rPr>
              <w:lastRenderedPageBreak/>
              <w:t xml:space="preserve">La notifica (art. 250 D.Lgs 81/08) deve contenere almeno una descrizione sintetica dei seguenti elementi: </w:t>
            </w:r>
          </w:p>
          <w:p w:rsidRPr="006332EF" w:rsidR="00E0426E" w:rsidP="00E0426E" w:rsidRDefault="00E0426E" w14:paraId="20D2C845" w14:textId="77777777">
            <w:pPr>
              <w:jc w:val="both"/>
              <w:rPr>
                <w:rFonts w:ascii="Titillium Web" w:hAnsi="Titillium Web"/>
                <w:sz w:val="24"/>
                <w:szCs w:val="24"/>
              </w:rPr>
            </w:pPr>
            <w:r w:rsidRPr="006332EF">
              <w:rPr>
                <w:rFonts w:ascii="Titillium Web" w:hAnsi="Titillium Web"/>
                <w:sz w:val="24"/>
                <w:szCs w:val="24"/>
              </w:rPr>
              <w:t xml:space="preserve">a) ubicazione del cantiere; </w:t>
            </w:r>
          </w:p>
          <w:p w:rsidRPr="006332EF" w:rsidR="00E0426E" w:rsidP="00E0426E" w:rsidRDefault="00E0426E" w14:paraId="5159C726" w14:textId="77777777">
            <w:pPr>
              <w:jc w:val="both"/>
              <w:rPr>
                <w:rFonts w:ascii="Titillium Web" w:hAnsi="Titillium Web"/>
                <w:sz w:val="24"/>
                <w:szCs w:val="24"/>
              </w:rPr>
            </w:pPr>
            <w:r w:rsidRPr="006332EF">
              <w:rPr>
                <w:rFonts w:ascii="Titillium Web" w:hAnsi="Titillium Web"/>
                <w:sz w:val="24"/>
                <w:szCs w:val="24"/>
              </w:rPr>
              <w:t xml:space="preserve">b) tipi e quantitativi di amianto manipolati; </w:t>
            </w:r>
          </w:p>
          <w:p w:rsidRPr="006332EF" w:rsidR="00E0426E" w:rsidP="00E0426E" w:rsidRDefault="00E0426E" w14:paraId="7C39CC9A" w14:textId="77777777">
            <w:pPr>
              <w:jc w:val="both"/>
              <w:rPr>
                <w:rFonts w:ascii="Titillium Web" w:hAnsi="Titillium Web"/>
                <w:sz w:val="24"/>
                <w:szCs w:val="24"/>
              </w:rPr>
            </w:pPr>
            <w:r w:rsidRPr="006332EF">
              <w:rPr>
                <w:rFonts w:ascii="Titillium Web" w:hAnsi="Titillium Web"/>
                <w:sz w:val="24"/>
                <w:szCs w:val="24"/>
              </w:rPr>
              <w:t xml:space="preserve">c) attività e procedimenti applicati; </w:t>
            </w:r>
          </w:p>
          <w:p w:rsidRPr="006332EF" w:rsidR="00E0426E" w:rsidP="00E0426E" w:rsidRDefault="00E0426E" w14:paraId="506B1AF1" w14:textId="77777777">
            <w:pPr>
              <w:jc w:val="both"/>
              <w:rPr>
                <w:rFonts w:ascii="Titillium Web" w:hAnsi="Titillium Web"/>
                <w:sz w:val="24"/>
                <w:szCs w:val="24"/>
              </w:rPr>
            </w:pPr>
            <w:r w:rsidRPr="006332EF">
              <w:rPr>
                <w:rFonts w:ascii="Titillium Web" w:hAnsi="Titillium Web"/>
                <w:sz w:val="24"/>
                <w:szCs w:val="24"/>
              </w:rPr>
              <w:t xml:space="preserve">d) numero di lavoratori interessati; </w:t>
            </w:r>
          </w:p>
          <w:p w:rsidRPr="006332EF" w:rsidR="00E0426E" w:rsidP="00E0426E" w:rsidRDefault="00E0426E" w14:paraId="37F57814" w14:textId="77777777">
            <w:pPr>
              <w:jc w:val="both"/>
              <w:rPr>
                <w:rFonts w:ascii="Titillium Web" w:hAnsi="Titillium Web"/>
                <w:sz w:val="24"/>
                <w:szCs w:val="24"/>
              </w:rPr>
            </w:pPr>
            <w:r w:rsidRPr="006332EF">
              <w:rPr>
                <w:rFonts w:ascii="Titillium Web" w:hAnsi="Titillium Web"/>
                <w:sz w:val="24"/>
                <w:szCs w:val="24"/>
              </w:rPr>
              <w:t xml:space="preserve">e) data di inizio dei lavori e relativa durata; </w:t>
            </w:r>
          </w:p>
          <w:p w:rsidRPr="006332EF" w:rsidR="00E0426E" w:rsidP="00E0426E" w:rsidRDefault="00E0426E" w14:paraId="5F0C59A7" w14:textId="77777777">
            <w:pPr>
              <w:jc w:val="both"/>
              <w:rPr>
                <w:rFonts w:ascii="Titillium Web" w:hAnsi="Titillium Web" w:eastAsia="Titillium Web" w:cs="Titillium Web"/>
                <w:b/>
                <w:bCs/>
                <w:color w:val="29353D"/>
                <w:sz w:val="24"/>
                <w:szCs w:val="24"/>
              </w:rPr>
            </w:pPr>
            <w:r w:rsidRPr="006332EF">
              <w:rPr>
                <w:rFonts w:ascii="Titillium Web" w:hAnsi="Titillium Web"/>
                <w:sz w:val="24"/>
                <w:szCs w:val="24"/>
              </w:rPr>
              <w:t>f) misure adottate per limitare l’esposizione dei lavoratori all’amianto</w:t>
            </w:r>
          </w:p>
          <w:p w:rsidRPr="006332EF" w:rsidR="00E0426E" w:rsidP="00E0426E" w:rsidRDefault="00E0426E" w14:paraId="77D832F5" w14:textId="77777777">
            <w:pPr>
              <w:jc w:val="both"/>
              <w:rPr>
                <w:rFonts w:ascii="Titillium Web" w:hAnsi="Titillium Web" w:eastAsia="Titillium Web" w:cs="Titillium Web"/>
                <w:b/>
                <w:bCs/>
                <w:color w:val="29353D"/>
                <w:sz w:val="24"/>
                <w:szCs w:val="24"/>
              </w:rPr>
            </w:pPr>
          </w:p>
          <w:p w:rsidRPr="006332EF" w:rsidR="00E0426E" w:rsidP="00E0426E" w:rsidRDefault="00E0426E" w14:paraId="3C27D24C" w14:textId="77777777">
            <w:pPr>
              <w:jc w:val="both"/>
            </w:pPr>
            <w:r w:rsidRPr="006332EF">
              <w:rPr>
                <w:rFonts w:ascii="Titillium Web" w:hAnsi="Titillium Web" w:eastAsia="Titillium Web" w:cs="Titillium Web"/>
                <w:b/>
                <w:bCs/>
                <w:color w:val="29353D"/>
                <w:sz w:val="24"/>
                <w:szCs w:val="24"/>
              </w:rPr>
              <w:t>Piano di Lavoro</w:t>
            </w:r>
          </w:p>
          <w:p w:rsidRPr="006332EF" w:rsidR="00E0426E" w:rsidP="00E0426E" w:rsidRDefault="00E0426E" w14:paraId="5EBB79A9" w14:textId="49F26A77">
            <w:pPr>
              <w:jc w:val="both"/>
            </w:pPr>
            <w:r w:rsidRPr="006332EF">
              <w:rPr>
                <w:rFonts w:ascii="Titillium Web" w:hAnsi="Titillium Web" w:eastAsia="Titillium Web" w:cs="Titillium Web"/>
                <w:color w:val="29353D"/>
                <w:sz w:val="24"/>
                <w:szCs w:val="24"/>
              </w:rPr>
              <w:t xml:space="preserve">Il Piano di lavoro (art. 256 </w:t>
            </w:r>
            <w:proofErr w:type="spellStart"/>
            <w:r w:rsidRPr="006332EF">
              <w:rPr>
                <w:rFonts w:ascii="Titillium Web" w:hAnsi="Titillium Web" w:eastAsia="Titillium Web" w:cs="Titillium Web"/>
                <w:color w:val="29353D"/>
                <w:sz w:val="24"/>
                <w:szCs w:val="24"/>
              </w:rPr>
              <w:t>D</w:t>
            </w:r>
            <w:r w:rsidR="00947A38">
              <w:rPr>
                <w:rFonts w:ascii="Titillium Web" w:hAnsi="Titillium Web" w:eastAsia="Titillium Web" w:cs="Titillium Web"/>
                <w:color w:val="29353D"/>
                <w:sz w:val="24"/>
                <w:szCs w:val="24"/>
              </w:rPr>
              <w:t>.</w:t>
            </w:r>
            <w:r w:rsidRPr="006332EF">
              <w:rPr>
                <w:rFonts w:ascii="Titillium Web" w:hAnsi="Titillium Web" w:eastAsia="Titillium Web" w:cs="Titillium Web"/>
                <w:color w:val="29353D"/>
                <w:sz w:val="24"/>
                <w:szCs w:val="24"/>
              </w:rPr>
              <w:t>Lgs</w:t>
            </w:r>
            <w:r w:rsidR="00947A38">
              <w:rPr>
                <w:rFonts w:ascii="Titillium Web" w:hAnsi="Titillium Web" w:eastAsia="Titillium Web" w:cs="Titillium Web"/>
                <w:color w:val="29353D"/>
                <w:sz w:val="24"/>
                <w:szCs w:val="24"/>
              </w:rPr>
              <w:t>.</w:t>
            </w:r>
            <w:proofErr w:type="spellEnd"/>
            <w:r w:rsidRPr="006332EF">
              <w:rPr>
                <w:rFonts w:ascii="Titillium Web" w:hAnsi="Titillium Web" w:eastAsia="Titillium Web" w:cs="Titillium Web"/>
                <w:color w:val="29353D"/>
                <w:sz w:val="24"/>
                <w:szCs w:val="24"/>
              </w:rPr>
              <w:t xml:space="preserve"> 81/08) deve contenere informazioni relative a:</w:t>
            </w:r>
          </w:p>
          <w:p w:rsidRPr="006332EF" w:rsidR="00E0426E" w:rsidP="00CD7565" w:rsidRDefault="00E0426E" w14:paraId="5937303E" w14:textId="77777777">
            <w:pPr>
              <w:pStyle w:val="Paragrafoelenco"/>
              <w:numPr>
                <w:ilvl w:val="0"/>
                <w:numId w:val="5"/>
              </w:numPr>
              <w:jc w:val="both"/>
              <w:rPr>
                <w:rFonts w:ascii="Titillium Web" w:hAnsi="Titillium Web" w:eastAsia="Titillium Web" w:cs="Titillium Web"/>
                <w:color w:val="29353D"/>
                <w:sz w:val="24"/>
                <w:szCs w:val="24"/>
              </w:rPr>
            </w:pPr>
            <w:r w:rsidRPr="006332EF">
              <w:rPr>
                <w:rFonts w:ascii="Titillium Web" w:hAnsi="Titillium Web" w:eastAsia="Titillium Web" w:cs="Titillium Web"/>
                <w:color w:val="29353D"/>
                <w:sz w:val="24"/>
                <w:szCs w:val="24"/>
              </w:rPr>
              <w:t>Natura dei lavori e loro durata presumibile.</w:t>
            </w:r>
          </w:p>
          <w:p w:rsidRPr="006332EF" w:rsidR="00E0426E" w:rsidP="00CD7565" w:rsidRDefault="00E0426E" w14:paraId="3542B149" w14:textId="77777777">
            <w:pPr>
              <w:pStyle w:val="Paragrafoelenco"/>
              <w:numPr>
                <w:ilvl w:val="0"/>
                <w:numId w:val="5"/>
              </w:numPr>
              <w:jc w:val="both"/>
              <w:rPr>
                <w:rFonts w:ascii="Titillium Web" w:hAnsi="Titillium Web" w:eastAsia="Titillium Web" w:cs="Titillium Web"/>
                <w:color w:val="29353D"/>
                <w:sz w:val="24"/>
                <w:szCs w:val="24"/>
              </w:rPr>
            </w:pPr>
            <w:r w:rsidRPr="006332EF">
              <w:rPr>
                <w:rFonts w:ascii="Titillium Web" w:hAnsi="Titillium Web" w:eastAsia="Titillium Web" w:cs="Titillium Web"/>
                <w:color w:val="29353D"/>
                <w:sz w:val="24"/>
                <w:szCs w:val="24"/>
              </w:rPr>
              <w:t>Luogo dove i lavori verranno eseguiti.</w:t>
            </w:r>
          </w:p>
          <w:p w:rsidRPr="006332EF" w:rsidR="00E0426E" w:rsidP="00CD7565" w:rsidRDefault="00E0426E" w14:paraId="5A981389" w14:textId="77777777">
            <w:pPr>
              <w:pStyle w:val="Paragrafoelenco"/>
              <w:numPr>
                <w:ilvl w:val="0"/>
                <w:numId w:val="5"/>
              </w:numPr>
              <w:jc w:val="both"/>
              <w:rPr>
                <w:rFonts w:ascii="Titillium Web" w:hAnsi="Titillium Web" w:eastAsia="Titillium Web" w:cs="Titillium Web"/>
                <w:color w:val="29353D"/>
                <w:sz w:val="24"/>
                <w:szCs w:val="24"/>
              </w:rPr>
            </w:pPr>
            <w:r w:rsidRPr="006332EF">
              <w:rPr>
                <w:rFonts w:ascii="Titillium Web" w:hAnsi="Titillium Web" w:eastAsia="Titillium Web" w:cs="Titillium Web"/>
                <w:color w:val="29353D"/>
                <w:sz w:val="24"/>
                <w:szCs w:val="24"/>
              </w:rPr>
              <w:t>Tecniche lavorative adottate.</w:t>
            </w:r>
          </w:p>
          <w:p w:rsidRPr="006332EF" w:rsidR="00E0426E" w:rsidP="00CD7565" w:rsidRDefault="00E0426E" w14:paraId="17325CB1" w14:textId="77777777">
            <w:pPr>
              <w:pStyle w:val="Paragrafoelenco"/>
              <w:numPr>
                <w:ilvl w:val="0"/>
                <w:numId w:val="5"/>
              </w:numPr>
              <w:jc w:val="both"/>
              <w:rPr>
                <w:rFonts w:ascii="Titillium Web" w:hAnsi="Titillium Web" w:eastAsia="Titillium Web" w:cs="Titillium Web"/>
                <w:color w:val="29353D"/>
                <w:sz w:val="24"/>
                <w:szCs w:val="24"/>
              </w:rPr>
            </w:pPr>
            <w:r w:rsidRPr="006332EF">
              <w:rPr>
                <w:rFonts w:ascii="Titillium Web" w:hAnsi="Titillium Web" w:eastAsia="Titillium Web" w:cs="Titillium Web"/>
                <w:color w:val="29353D"/>
                <w:sz w:val="24"/>
                <w:szCs w:val="24"/>
              </w:rPr>
              <w:t>Misure per la protezione e la decontaminazione degli addetti alla rimozione.</w:t>
            </w:r>
          </w:p>
          <w:p w:rsidRPr="006332EF" w:rsidR="00E0426E" w:rsidP="00CD7565" w:rsidRDefault="00E0426E" w14:paraId="021AB7B0" w14:textId="77777777">
            <w:pPr>
              <w:pStyle w:val="Paragrafoelenco"/>
              <w:numPr>
                <w:ilvl w:val="0"/>
                <w:numId w:val="5"/>
              </w:numPr>
              <w:jc w:val="both"/>
              <w:rPr>
                <w:rFonts w:ascii="Titillium Web" w:hAnsi="Titillium Web" w:eastAsia="Titillium Web" w:cs="Titillium Web"/>
                <w:color w:val="29353D"/>
                <w:sz w:val="24"/>
                <w:szCs w:val="24"/>
              </w:rPr>
            </w:pPr>
            <w:r w:rsidRPr="006332EF">
              <w:rPr>
                <w:rFonts w:ascii="Titillium Web" w:hAnsi="Titillium Web" w:eastAsia="Titillium Web" w:cs="Titillium Web"/>
                <w:color w:val="29353D"/>
                <w:sz w:val="24"/>
                <w:szCs w:val="24"/>
              </w:rPr>
              <w:t>Misure per la protezione di terzi, per la raccolta e lo smaltimento dei materiali.</w:t>
            </w:r>
          </w:p>
          <w:p w:rsidRPr="006332EF" w:rsidR="00E0426E" w:rsidP="00CD7565" w:rsidRDefault="00E0426E" w14:paraId="5605960E" w14:textId="77777777">
            <w:pPr>
              <w:pStyle w:val="Paragrafoelenco"/>
              <w:numPr>
                <w:ilvl w:val="0"/>
                <w:numId w:val="5"/>
              </w:numPr>
              <w:jc w:val="both"/>
              <w:rPr>
                <w:rFonts w:ascii="Titillium Web" w:hAnsi="Titillium Web" w:eastAsia="Titillium Web" w:cs="Titillium Web"/>
                <w:color w:val="29353D"/>
                <w:sz w:val="24"/>
                <w:szCs w:val="24"/>
              </w:rPr>
            </w:pPr>
            <w:r w:rsidRPr="006332EF">
              <w:rPr>
                <w:rFonts w:ascii="Titillium Web" w:hAnsi="Titillium Web" w:eastAsia="Titillium Web" w:cs="Titillium Web"/>
                <w:color w:val="29353D"/>
                <w:sz w:val="24"/>
                <w:szCs w:val="24"/>
              </w:rPr>
              <w:t>Caratteristiche delle attrezzature o dei dispositivi che s’intendono utilizzare.</w:t>
            </w:r>
          </w:p>
          <w:p w:rsidRPr="006332EF" w:rsidR="00E0426E" w:rsidP="00CD7565" w:rsidRDefault="00E0426E" w14:paraId="2F5A7CFE" w14:textId="77777777">
            <w:pPr>
              <w:pStyle w:val="Paragrafoelenco"/>
              <w:numPr>
                <w:ilvl w:val="0"/>
                <w:numId w:val="5"/>
              </w:numPr>
              <w:jc w:val="both"/>
              <w:rPr>
                <w:rFonts w:ascii="Titillium Web" w:hAnsi="Titillium Web" w:eastAsia="Titillium Web" w:cs="Titillium Web"/>
                <w:color w:val="29353D"/>
                <w:sz w:val="24"/>
                <w:szCs w:val="24"/>
              </w:rPr>
            </w:pPr>
            <w:r w:rsidRPr="006332EF">
              <w:rPr>
                <w:rFonts w:ascii="Titillium Web" w:hAnsi="Titillium Web" w:eastAsia="Titillium Web" w:cs="Titillium Web"/>
                <w:color w:val="29353D"/>
                <w:sz w:val="24"/>
                <w:szCs w:val="24"/>
              </w:rPr>
              <w:t>Fornitura d’idonei dispositivi di protezione individuale ai lavoratori.</w:t>
            </w:r>
          </w:p>
          <w:p w:rsidRPr="006332EF" w:rsidR="00E0426E" w:rsidP="00E0426E" w:rsidRDefault="00E0426E" w14:paraId="3D79E7F4" w14:textId="77777777">
            <w:pPr>
              <w:jc w:val="both"/>
            </w:pPr>
            <w:r w:rsidRPr="006332EF">
              <w:rPr>
                <w:rFonts w:ascii="Titillium Web" w:hAnsi="Titillium Web" w:eastAsia="Titillium Web" w:cs="Titillium Web"/>
                <w:b/>
                <w:bCs/>
                <w:color w:val="29353D"/>
                <w:sz w:val="24"/>
                <w:szCs w:val="24"/>
              </w:rPr>
              <w:t>Cosa fare</w:t>
            </w:r>
          </w:p>
          <w:p w:rsidRPr="006332EF" w:rsidR="00E0426E" w:rsidP="00E0426E" w:rsidRDefault="00E0426E" w14:paraId="08C440A7" w14:textId="41A846D9">
            <w:pPr>
              <w:jc w:val="both"/>
              <w:rPr>
                <w:rStyle w:val="Collegamentoipertestuale"/>
                <w:rFonts w:ascii="Titillium Web" w:hAnsi="Titillium Web" w:eastAsia="Titillium Web" w:cs="Titillium Web"/>
                <w:sz w:val="24"/>
                <w:szCs w:val="24"/>
              </w:rPr>
            </w:pPr>
            <w:r w:rsidRPr="006332EF">
              <w:rPr>
                <w:rFonts w:ascii="Titillium Web" w:hAnsi="Titillium Web" w:eastAsia="Titillium Web" w:cs="Titillium Web"/>
                <w:color w:val="29353D"/>
                <w:sz w:val="24"/>
                <w:szCs w:val="24"/>
              </w:rPr>
              <w:t xml:space="preserve">Le notifiche (art. 250 </w:t>
            </w:r>
            <w:proofErr w:type="spellStart"/>
            <w:r w:rsidRPr="006332EF">
              <w:rPr>
                <w:rFonts w:ascii="Titillium Web" w:hAnsi="Titillium Web" w:eastAsia="Titillium Web" w:cs="Titillium Web"/>
                <w:color w:val="29353D"/>
                <w:sz w:val="24"/>
                <w:szCs w:val="24"/>
              </w:rPr>
              <w:t>D.Lgs</w:t>
            </w:r>
            <w:r w:rsidR="00947A38">
              <w:rPr>
                <w:rFonts w:ascii="Titillium Web" w:hAnsi="Titillium Web" w:eastAsia="Titillium Web" w:cs="Titillium Web"/>
                <w:color w:val="29353D"/>
                <w:sz w:val="24"/>
                <w:szCs w:val="24"/>
              </w:rPr>
              <w:t>.</w:t>
            </w:r>
            <w:proofErr w:type="spellEnd"/>
            <w:r w:rsidRPr="006332EF">
              <w:rPr>
                <w:rFonts w:ascii="Titillium Web" w:hAnsi="Titillium Web" w:eastAsia="Titillium Web" w:cs="Titillium Web"/>
                <w:color w:val="29353D"/>
                <w:sz w:val="24"/>
                <w:szCs w:val="24"/>
              </w:rPr>
              <w:t xml:space="preserve"> 81/08) e i piani di lavoro (art. 256 D.</w:t>
            </w:r>
            <w:r w:rsidR="00947A38">
              <w:rPr>
                <w:rFonts w:ascii="Titillium Web" w:hAnsi="Titillium Web" w:eastAsia="Titillium Web" w:cs="Titillium Web"/>
                <w:color w:val="29353D"/>
                <w:sz w:val="24"/>
                <w:szCs w:val="24"/>
              </w:rPr>
              <w:t>L</w:t>
            </w:r>
            <w:r w:rsidRPr="006332EF">
              <w:rPr>
                <w:rFonts w:ascii="Titillium Web" w:hAnsi="Titillium Web" w:eastAsia="Titillium Web" w:cs="Titillium Web"/>
                <w:color w:val="29353D"/>
                <w:sz w:val="24"/>
                <w:szCs w:val="24"/>
              </w:rPr>
              <w:t xml:space="preserve">gs 81/08) devono essere trasmesse per via telematica tramite il portale </w:t>
            </w:r>
            <w:hyperlink r:id="rId43">
              <w:r w:rsidRPr="006332EF">
                <w:rPr>
                  <w:rStyle w:val="Collegamentoipertestuale"/>
                  <w:rFonts w:ascii="Titillium Web" w:hAnsi="Titillium Web" w:eastAsia="Titillium Web" w:cs="Titillium Web"/>
                  <w:sz w:val="24"/>
                  <w:szCs w:val="24"/>
                </w:rPr>
                <w:t>GEMA</w:t>
              </w:r>
            </w:hyperlink>
            <w:r w:rsidRPr="006332EF">
              <w:rPr>
                <w:rStyle w:val="Collegamentoipertestuale"/>
                <w:rFonts w:ascii="Titillium Web" w:hAnsi="Titillium Web" w:eastAsia="Titillium Web" w:cs="Titillium Web"/>
                <w:sz w:val="24"/>
                <w:szCs w:val="24"/>
              </w:rPr>
              <w:t xml:space="preserve"> </w:t>
            </w:r>
          </w:p>
          <w:p w:rsidRPr="006332EF" w:rsidR="00E0426E" w:rsidP="00E0426E" w:rsidRDefault="00E0426E" w14:paraId="6BF1054E" w14:textId="77777777">
            <w:pPr>
              <w:jc w:val="both"/>
              <w:rPr>
                <w:rStyle w:val="Collegamentoipertestuale"/>
                <w:rFonts w:ascii="Titillium Web" w:hAnsi="Titillium Web" w:eastAsia="Titillium Web" w:cs="Titillium Web"/>
                <w:sz w:val="24"/>
                <w:szCs w:val="24"/>
              </w:rPr>
            </w:pPr>
            <w:r w:rsidRPr="006332EF">
              <w:rPr>
                <w:rStyle w:val="Collegamentoipertestuale"/>
                <w:rFonts w:ascii="Titillium Web" w:hAnsi="Titillium Web" w:eastAsia="Titillium Web" w:cs="Titillium Web"/>
                <w:sz w:val="24"/>
                <w:szCs w:val="24"/>
              </w:rPr>
              <w:t>https://www.previmpresa.servizirl.it/gema/guest/Home.do?</w:t>
            </w:r>
          </w:p>
          <w:p w:rsidRPr="006332EF" w:rsidR="00E0426E" w:rsidP="00E0426E" w:rsidRDefault="00E0426E" w14:paraId="18657BD9" w14:textId="77777777">
            <w:pPr>
              <w:jc w:val="both"/>
              <w:rPr>
                <w:rFonts w:ascii="Titillium Web" w:hAnsi="Titillium Web" w:eastAsia="Titillium Web" w:cs="Titillium Web"/>
                <w:color w:val="29353D"/>
                <w:sz w:val="24"/>
                <w:szCs w:val="24"/>
              </w:rPr>
            </w:pPr>
            <w:r w:rsidRPr="006332EF">
              <w:rPr>
                <w:rFonts w:ascii="Titillium Web" w:hAnsi="Titillium Web" w:eastAsia="Titillium Web" w:cs="Titillium Web"/>
                <w:color w:val="29353D"/>
                <w:sz w:val="24"/>
                <w:szCs w:val="24"/>
              </w:rPr>
              <w:t xml:space="preserve">E' possibile consultare la </w:t>
            </w:r>
            <w:hyperlink r:id="rId44">
              <w:r w:rsidRPr="006332EF">
                <w:rPr>
                  <w:rStyle w:val="Collegamentoipertestuale"/>
                  <w:rFonts w:ascii="Titillium Web" w:hAnsi="Titillium Web" w:eastAsia="Titillium Web" w:cs="Titillium Web"/>
                  <w:sz w:val="24"/>
                  <w:szCs w:val="24"/>
                </w:rPr>
                <w:t>Nota Regionale H1.2014.0010474 del 11/3/2014</w:t>
              </w:r>
            </w:hyperlink>
            <w:hyperlink r:id="rId45">
              <w:r w:rsidRPr="006332EF">
                <w:rPr>
                  <w:rStyle w:val="Collegamentoipertestuale"/>
                  <w:rFonts w:ascii="Titillium Web" w:hAnsi="Titillium Web" w:eastAsia="Titillium Web" w:cs="Titillium Web"/>
                  <w:sz w:val="24"/>
                  <w:szCs w:val="24"/>
                </w:rPr>
                <w:t xml:space="preserve"> </w:t>
              </w:r>
            </w:hyperlink>
            <w:r w:rsidRPr="006332EF">
              <w:rPr>
                <w:rFonts w:ascii="Titillium Web" w:hAnsi="Titillium Web" w:eastAsia="Titillium Web" w:cs="Titillium Web"/>
                <w:color w:val="29353D"/>
                <w:sz w:val="24"/>
                <w:szCs w:val="24"/>
              </w:rPr>
              <w:t>che fornisce indicazioni su come fare la trasmissione telematica.</w:t>
            </w:r>
          </w:p>
          <w:p w:rsidRPr="006332EF" w:rsidR="00E0426E" w:rsidP="00E0426E" w:rsidRDefault="00E0426E" w14:paraId="084CE6B6" w14:textId="670542D1">
            <w:pPr>
              <w:jc w:val="both"/>
              <w:rPr>
                <w:rFonts w:ascii="Titillium Web" w:hAnsi="Titillium Web" w:eastAsia="Titillium Web" w:cs="Titillium Web"/>
                <w:color w:val="29353D"/>
                <w:sz w:val="24"/>
                <w:szCs w:val="24"/>
              </w:rPr>
            </w:pPr>
            <w:r w:rsidRPr="006332EF">
              <w:rPr>
                <w:rFonts w:ascii="Titillium Web" w:hAnsi="Titillium Web" w:eastAsia="Titillium Web" w:cs="Titillium Web"/>
                <w:color w:val="29353D"/>
                <w:sz w:val="24"/>
                <w:szCs w:val="24"/>
              </w:rPr>
              <w:t xml:space="preserve">I piani di lavoro (art 256 </w:t>
            </w:r>
            <w:proofErr w:type="spellStart"/>
            <w:r w:rsidR="00947A38">
              <w:rPr>
                <w:rFonts w:ascii="Titillium Web" w:hAnsi="Titillium Web" w:eastAsia="Titillium Web" w:cs="Titillium Web"/>
                <w:color w:val="29353D"/>
                <w:sz w:val="24"/>
                <w:szCs w:val="24"/>
              </w:rPr>
              <w:t>D.Lgs.</w:t>
            </w:r>
            <w:proofErr w:type="spellEnd"/>
            <w:r w:rsidRPr="006332EF">
              <w:rPr>
                <w:rFonts w:ascii="Titillium Web" w:hAnsi="Titillium Web" w:eastAsia="Titillium Web" w:cs="Titillium Web"/>
                <w:color w:val="29353D"/>
                <w:sz w:val="24"/>
                <w:szCs w:val="24"/>
              </w:rPr>
              <w:t xml:space="preserve"> 81/08) devono essere trasmessi almeno 30 giorni prima della data prevista per l’inizio dei lavori. Se l’ATS non formula osservazioni, il lavoro può iniziare trascorsi 30 giorni dalla notifica del piano nell'applicativo regionale GEMA. </w:t>
            </w:r>
          </w:p>
          <w:p w:rsidRPr="006332EF" w:rsidR="00E0426E" w:rsidP="00E0426E" w:rsidRDefault="00E0426E" w14:paraId="093B9469" w14:textId="77777777">
            <w:pPr>
              <w:jc w:val="both"/>
            </w:pPr>
            <w:r w:rsidRPr="006332EF">
              <w:rPr>
                <w:rFonts w:ascii="Titillium Web" w:hAnsi="Titillium Web" w:eastAsia="Titillium Web" w:cs="Titillium Web"/>
                <w:color w:val="29353D"/>
                <w:sz w:val="24"/>
                <w:szCs w:val="24"/>
              </w:rPr>
              <w:t>In caso debbano essere effettuati lavori con urgenza (es. pericolo di caduta materiale) il piano deve contenere oltre al giorno, anche l’ora di inizio lavori.</w:t>
            </w:r>
          </w:p>
          <w:p w:rsidRPr="006332EF" w:rsidR="00E0426E" w:rsidP="00E0426E" w:rsidRDefault="00E0426E" w14:paraId="4DB92DC6" w14:textId="77777777">
            <w:pPr>
              <w:jc w:val="both"/>
            </w:pPr>
            <w:r w:rsidRPr="006332EF">
              <w:rPr>
                <w:rFonts w:ascii="Titillium Web" w:hAnsi="Titillium Web" w:eastAsia="Titillium Web" w:cs="Titillium Web"/>
                <w:color w:val="29353D"/>
                <w:sz w:val="24"/>
                <w:szCs w:val="24"/>
              </w:rPr>
              <w:lastRenderedPageBreak/>
              <w:t xml:space="preserve">Le procedure operative di rimozione e le misure di sicurezza da adottare durante gli interventi di rimozione amianto, dovranno rispettare quanto indicato nel </w:t>
            </w:r>
            <w:hyperlink r:id="rId46">
              <w:r w:rsidRPr="006332EF">
                <w:rPr>
                  <w:rStyle w:val="Collegamentoipertestuale"/>
                  <w:rFonts w:ascii="Titillium Web" w:hAnsi="Titillium Web" w:eastAsia="Titillium Web" w:cs="Titillium Web"/>
                  <w:sz w:val="24"/>
                  <w:szCs w:val="24"/>
                </w:rPr>
                <w:t>D.M. 6/9/94</w:t>
              </w:r>
            </w:hyperlink>
            <w:r w:rsidRPr="006332EF">
              <w:rPr>
                <w:rFonts w:ascii="Titillium Web" w:hAnsi="Titillium Web" w:eastAsia="Titillium Web" w:cs="Titillium Web"/>
                <w:color w:val="29353D"/>
                <w:sz w:val="24"/>
                <w:szCs w:val="24"/>
              </w:rPr>
              <w:t xml:space="preserve">, nelle “Linee guida per la gestione del rischio amianto” di cui alla </w:t>
            </w:r>
            <w:hyperlink r:id="rId47">
              <w:r w:rsidRPr="006332EF">
                <w:rPr>
                  <w:rStyle w:val="Collegamentoipertestuale"/>
                  <w:rFonts w:ascii="Titillium Web" w:hAnsi="Titillium Web" w:eastAsia="Titillium Web" w:cs="Titillium Web"/>
                  <w:sz w:val="24"/>
                  <w:szCs w:val="24"/>
                </w:rPr>
                <w:t>D.G.R. Regione Lombardia n. 8/6777 del 12 marzo 2008</w:t>
              </w:r>
            </w:hyperlink>
            <w:r w:rsidRPr="006332EF">
              <w:rPr>
                <w:rFonts w:ascii="Titillium Web" w:hAnsi="Titillium Web" w:eastAsia="Titillium Web" w:cs="Titillium Web"/>
                <w:color w:val="29353D"/>
                <w:sz w:val="24"/>
                <w:szCs w:val="24"/>
              </w:rPr>
              <w:t xml:space="preserve">, e nel </w:t>
            </w:r>
            <w:hyperlink r:id="rId48">
              <w:r w:rsidRPr="006332EF">
                <w:rPr>
                  <w:rStyle w:val="Collegamentoipertestuale"/>
                  <w:rFonts w:ascii="Titillium Web" w:hAnsi="Titillium Web" w:eastAsia="Titillium Web" w:cs="Titillium Web"/>
                  <w:sz w:val="24"/>
                  <w:szCs w:val="24"/>
                </w:rPr>
                <w:t>Titolo IX, capo III del D.lgs. n. 81 del 9/4/08</w:t>
              </w:r>
            </w:hyperlink>
          </w:p>
          <w:p w:rsidRPr="006332EF" w:rsidR="00E0426E" w:rsidP="00E0426E" w:rsidRDefault="00E0426E" w14:paraId="541DF685" w14:textId="77777777">
            <w:pPr>
              <w:jc w:val="both"/>
            </w:pPr>
            <w:r w:rsidRPr="006332EF">
              <w:rPr>
                <w:rFonts w:ascii="Titillium Web" w:hAnsi="Titillium Web" w:eastAsia="Titillium Web" w:cs="Titillium Web"/>
                <w:b/>
                <w:bCs/>
                <w:color w:val="29353D"/>
                <w:sz w:val="24"/>
                <w:szCs w:val="24"/>
              </w:rPr>
              <w:t>Esposizioni sporadiche e di debole intensità all’amianto</w:t>
            </w:r>
          </w:p>
          <w:p w:rsidRPr="006332EF" w:rsidR="00E0426E" w:rsidP="00E0426E" w:rsidRDefault="00E0426E" w14:paraId="1C87343F" w14:textId="1151FE3E">
            <w:pPr>
              <w:jc w:val="both"/>
              <w:rPr>
                <w:rFonts w:ascii="Titillium Web" w:hAnsi="Titillium Web" w:eastAsia="Titillium Web" w:cs="Titillium Web"/>
                <w:color w:val="29353D"/>
                <w:sz w:val="24"/>
                <w:szCs w:val="24"/>
              </w:rPr>
            </w:pPr>
            <w:r w:rsidRPr="006332EF">
              <w:rPr>
                <w:rFonts w:ascii="Titillium Web" w:hAnsi="Titillium Web" w:eastAsia="Titillium Web" w:cs="Titillium Web"/>
                <w:color w:val="29353D"/>
                <w:sz w:val="24"/>
                <w:szCs w:val="24"/>
              </w:rPr>
              <w:t xml:space="preserve">Solo in casi particolari, per esposizioni di breve intensità non è prevista la trasmissione né della notifica ex art. 250 </w:t>
            </w:r>
            <w:proofErr w:type="spellStart"/>
            <w:r w:rsidRPr="006332EF">
              <w:rPr>
                <w:rFonts w:ascii="Titillium Web" w:hAnsi="Titillium Web" w:eastAsia="Titillium Web" w:cs="Titillium Web"/>
                <w:color w:val="29353D"/>
                <w:sz w:val="24"/>
                <w:szCs w:val="24"/>
              </w:rPr>
              <w:t>D.Lgs</w:t>
            </w:r>
            <w:r w:rsidR="00947A38">
              <w:rPr>
                <w:rFonts w:ascii="Titillium Web" w:hAnsi="Titillium Web" w:eastAsia="Titillium Web" w:cs="Titillium Web"/>
                <w:color w:val="29353D"/>
                <w:sz w:val="24"/>
                <w:szCs w:val="24"/>
              </w:rPr>
              <w:t>.</w:t>
            </w:r>
            <w:proofErr w:type="spellEnd"/>
            <w:r w:rsidRPr="006332EF">
              <w:rPr>
                <w:rFonts w:ascii="Titillium Web" w:hAnsi="Titillium Web" w:eastAsia="Titillium Web" w:cs="Titillium Web"/>
                <w:color w:val="29353D"/>
                <w:sz w:val="24"/>
                <w:szCs w:val="24"/>
              </w:rPr>
              <w:t xml:space="preserve"> 81/08 né del piano di lavoro ex art 256 </w:t>
            </w:r>
            <w:proofErr w:type="spellStart"/>
            <w:r w:rsidRPr="006332EF">
              <w:rPr>
                <w:rFonts w:ascii="Titillium Web" w:hAnsi="Titillium Web" w:eastAsia="Titillium Web" w:cs="Titillium Web"/>
                <w:color w:val="29353D"/>
                <w:sz w:val="24"/>
                <w:szCs w:val="24"/>
              </w:rPr>
              <w:t>D.Lgs</w:t>
            </w:r>
            <w:r w:rsidR="00947A38">
              <w:rPr>
                <w:rFonts w:ascii="Titillium Web" w:hAnsi="Titillium Web" w:eastAsia="Titillium Web" w:cs="Titillium Web"/>
                <w:color w:val="29353D"/>
                <w:sz w:val="24"/>
                <w:szCs w:val="24"/>
              </w:rPr>
              <w:t>.</w:t>
            </w:r>
            <w:proofErr w:type="spellEnd"/>
            <w:r w:rsidRPr="006332EF">
              <w:rPr>
                <w:rFonts w:ascii="Titillium Web" w:hAnsi="Titillium Web" w:eastAsia="Titillium Web" w:cs="Titillium Web"/>
                <w:color w:val="29353D"/>
                <w:sz w:val="24"/>
                <w:szCs w:val="24"/>
              </w:rPr>
              <w:t xml:space="preserve"> 81/08. </w:t>
            </w:r>
          </w:p>
          <w:p w:rsidRPr="006332EF" w:rsidR="00E0426E" w:rsidP="00E0426E" w:rsidRDefault="00E0426E" w14:paraId="09EC05E5" w14:textId="77777777">
            <w:pPr>
              <w:jc w:val="both"/>
            </w:pPr>
            <w:r w:rsidRPr="006332EF">
              <w:rPr>
                <w:rFonts w:ascii="Titillium Web" w:hAnsi="Titillium Web" w:eastAsia="Titillium Web" w:cs="Titillium Web"/>
                <w:color w:val="29353D"/>
                <w:sz w:val="24"/>
                <w:szCs w:val="24"/>
              </w:rPr>
              <w:t xml:space="preserve">Questi casi riguardano generalmente meccanici, elettricisti, lattonieri, idraulici, lattonieri muratori che si trovino nella necessità di intervenire occasionalmente e per tempi ridotti (meno di 4 ore) su quantitativi ridotti di materiali contenenti amianto  non friabile (es. guarnizioni, canne fumarie, rimozioni di superfici di lastre cemento amianto inferiori a 10 mq, ripristino di lastre cemento amianto) (Circolare </w:t>
            </w:r>
            <w:hyperlink r:id="rId49">
              <w:r w:rsidRPr="006332EF">
                <w:rPr>
                  <w:rStyle w:val="Collegamentoipertestuale"/>
                  <w:rFonts w:ascii="Titillium Web" w:hAnsi="Titillium Web" w:eastAsia="Titillium Web" w:cs="Titillium Web"/>
                  <w:sz w:val="24"/>
                  <w:szCs w:val="24"/>
                </w:rPr>
                <w:t>Orientamenti pratici per la determinazione delle esposizioni sporadiche e di debole intensità - ESEDI - all’amianto</w:t>
              </w:r>
            </w:hyperlink>
            <w:r w:rsidRPr="006332EF">
              <w:rPr>
                <w:rFonts w:ascii="Titillium Web" w:hAnsi="Titillium Web" w:eastAsia="Titillium Web" w:cs="Titillium Web"/>
                <w:color w:val="29353D"/>
                <w:sz w:val="24"/>
                <w:szCs w:val="24"/>
              </w:rPr>
              <w:t>). In questi casi i lavori devono essere eseguiti adottando misure idonee a proteggere la salute dei lavoratori e la dispersione dell’ambiente effettuando il trattamento preventivo dei materiali contenenti cemento amianto e utilizzando i dispositivi di protezione individuale previsti.</w:t>
            </w:r>
          </w:p>
          <w:p w:rsidR="00E0426E" w:rsidP="00E0426E" w:rsidRDefault="00E0426E" w14:paraId="3EAACDBA" w14:textId="77777777">
            <w:pPr>
              <w:jc w:val="both"/>
            </w:pPr>
            <w:r w:rsidRPr="006332EF">
              <w:rPr>
                <w:rFonts w:ascii="Titillium Web" w:hAnsi="Titillium Web" w:eastAsia="Titillium Web" w:cs="Titillium Web"/>
                <w:color w:val="29353D"/>
                <w:sz w:val="24"/>
                <w:szCs w:val="24"/>
              </w:rPr>
              <w:t>In ogni caso il trasporto e il conferimento delle lastre per lo smaltimento deve essere affidato ad imprese specializzate in possesso dei requisiti richiesti.</w:t>
            </w:r>
          </w:p>
          <w:p w:rsidR="00E0426E" w:rsidP="00E0426E" w:rsidRDefault="00E0426E" w14:paraId="39A32081" w14:textId="77777777">
            <w:pPr>
              <w:jc w:val="both"/>
              <w:rPr>
                <w:rFonts w:ascii="Titillium Web" w:hAnsi="Titillium Web" w:eastAsia="Titillium Web" w:cs="Titillium Web"/>
                <w:color w:val="29353D"/>
                <w:sz w:val="24"/>
                <w:szCs w:val="24"/>
              </w:rPr>
            </w:pPr>
            <w:r w:rsidRPr="129525C3">
              <w:rPr>
                <w:rFonts w:ascii="Titillium Web" w:hAnsi="Titillium Web" w:eastAsia="Titillium Web" w:cs="Titillium Web"/>
                <w:color w:val="29353D"/>
                <w:sz w:val="24"/>
                <w:szCs w:val="24"/>
              </w:rPr>
              <w:t xml:space="preserve"> </w:t>
            </w:r>
          </w:p>
          <w:p w:rsidRPr="005C631A" w:rsidR="00306A75" w:rsidP="00306A75" w:rsidRDefault="00306A75" w14:paraId="672FDA30" w14:textId="77777777">
            <w:pPr>
              <w:jc w:val="both"/>
              <w:rPr>
                <w:rFonts w:ascii="Titillium Web" w:hAnsi="Titillium Web" w:eastAsia="Titillium Web" w:cs="Titillium Web"/>
                <w:b/>
                <w:bCs/>
                <w:color w:val="29353D"/>
                <w:sz w:val="24"/>
                <w:szCs w:val="24"/>
              </w:rPr>
            </w:pPr>
            <w:r w:rsidRPr="005C631A">
              <w:rPr>
                <w:rFonts w:ascii="Titillium Web" w:hAnsi="Titillium Web" w:eastAsia="Titillium Web" w:cs="Titillium Web"/>
                <w:b/>
                <w:bCs/>
                <w:color w:val="29353D"/>
                <w:sz w:val="24"/>
                <w:szCs w:val="24"/>
              </w:rPr>
              <w:t>Rimozione di amianto in matrice friabile</w:t>
            </w:r>
          </w:p>
          <w:p w:rsidRPr="005C631A" w:rsidR="00306A75" w:rsidP="00306A75" w:rsidRDefault="00306A75" w14:paraId="31D25C73" w14:textId="77777777">
            <w:pPr>
              <w:jc w:val="both"/>
              <w:rPr>
                <w:rFonts w:ascii="Titillium Web" w:hAnsi="Titillium Web" w:eastAsia="Titillium Web" w:cs="Titillium Web"/>
                <w:color w:val="29353D"/>
                <w:sz w:val="24"/>
                <w:szCs w:val="24"/>
              </w:rPr>
            </w:pPr>
            <w:r w:rsidRPr="005C631A">
              <w:rPr>
                <w:rFonts w:ascii="Titillium Web" w:hAnsi="Titillium Web" w:eastAsia="Titillium Web" w:cs="Titillium Web"/>
                <w:color w:val="29353D"/>
                <w:sz w:val="24"/>
                <w:szCs w:val="24"/>
              </w:rPr>
              <w:t>Per la rimozione di amianto in matrice friabile è necessario procedere alle seguenti fasi che richiedono la presenza del personale della ATS:</w:t>
            </w:r>
          </w:p>
          <w:p w:rsidRPr="005C631A" w:rsidR="00306A75" w:rsidP="00B90464" w:rsidRDefault="00306A75" w14:paraId="6E3168AA" w14:textId="77777777">
            <w:pPr>
              <w:pStyle w:val="Paragrafoelenco"/>
              <w:numPr>
                <w:ilvl w:val="0"/>
                <w:numId w:val="45"/>
              </w:numPr>
              <w:jc w:val="both"/>
              <w:rPr>
                <w:rFonts w:ascii="Titillium Web" w:hAnsi="Titillium Web" w:eastAsia="Titillium Web" w:cs="Titillium Web"/>
                <w:color w:val="29353D"/>
                <w:sz w:val="24"/>
                <w:szCs w:val="24"/>
              </w:rPr>
            </w:pPr>
            <w:proofErr w:type="gramStart"/>
            <w:r w:rsidRPr="005C631A">
              <w:rPr>
                <w:rFonts w:ascii="Titillium Web" w:hAnsi="Titillium Web" w:eastAsia="Titillium Web" w:cs="Titillium Web"/>
                <w:color w:val="29353D"/>
                <w:sz w:val="24"/>
                <w:szCs w:val="24"/>
                <w:u w:val="single"/>
              </w:rPr>
              <w:t>collaudo</w:t>
            </w:r>
            <w:proofErr w:type="gramEnd"/>
            <w:r w:rsidRPr="005C631A">
              <w:rPr>
                <w:rFonts w:ascii="Titillium Web" w:hAnsi="Titillium Web" w:eastAsia="Titillium Web" w:cs="Titillium Web"/>
                <w:color w:val="29353D"/>
                <w:sz w:val="24"/>
                <w:szCs w:val="24"/>
                <w:u w:val="single"/>
              </w:rPr>
              <w:t xml:space="preserve"> del cantiere</w:t>
            </w:r>
            <w:r w:rsidRPr="005C631A">
              <w:rPr>
                <w:rFonts w:ascii="Titillium Web" w:hAnsi="Titillium Web" w:eastAsia="Titillium Web" w:cs="Titillium Web"/>
                <w:color w:val="29353D"/>
                <w:sz w:val="24"/>
                <w:szCs w:val="24"/>
              </w:rPr>
              <w:t xml:space="preserve"> da effettuare al termine dell’allestimento del cantiere, compresa l’installazione dell’unità di decontaminazione e prima di qualsiasi attività di disturbo/manomissione dell’amianto. Il collaudo dell’area confinata </w:t>
            </w:r>
            <w:proofErr w:type="gramStart"/>
            <w:r w:rsidRPr="005C631A">
              <w:rPr>
                <w:rFonts w:ascii="Titillium Web" w:hAnsi="Titillium Web" w:eastAsia="Titillium Web" w:cs="Titillium Web"/>
                <w:color w:val="29353D"/>
                <w:sz w:val="24"/>
                <w:szCs w:val="24"/>
              </w:rPr>
              <w:t>è  volto</w:t>
            </w:r>
            <w:proofErr w:type="gramEnd"/>
            <w:r w:rsidRPr="005C631A">
              <w:rPr>
                <w:rFonts w:ascii="Titillium Web" w:hAnsi="Titillium Web" w:eastAsia="Titillium Web" w:cs="Titillium Web"/>
                <w:color w:val="29353D"/>
                <w:sz w:val="24"/>
                <w:szCs w:val="24"/>
              </w:rPr>
              <w:t xml:space="preserve"> a verificare l’efficacia del sistema di confinamento attraverso prove di tenuta (prova tenuta con fumogeni e collaudo della depressione).</w:t>
            </w:r>
          </w:p>
          <w:p w:rsidRPr="005C631A" w:rsidR="00306A75" w:rsidP="00B90464" w:rsidRDefault="00306A75" w14:paraId="78892722" w14:textId="77777777">
            <w:pPr>
              <w:pStyle w:val="PreformattatoHTML"/>
              <w:numPr>
                <w:ilvl w:val="0"/>
                <w:numId w:val="45"/>
              </w:numPr>
              <w:jc w:val="both"/>
              <w:rPr>
                <w:rFonts w:ascii="Titillium Web" w:hAnsi="Titillium Web"/>
                <w:color w:val="444444"/>
                <w:sz w:val="24"/>
                <w:szCs w:val="24"/>
              </w:rPr>
            </w:pPr>
            <w:proofErr w:type="gramStart"/>
            <w:r w:rsidRPr="005C631A">
              <w:rPr>
                <w:rFonts w:ascii="Titillium Web" w:hAnsi="Titillium Web" w:eastAsia="Titillium Web" w:cs="Titillium Web"/>
                <w:color w:val="29353D"/>
                <w:sz w:val="24"/>
                <w:szCs w:val="24"/>
                <w:u w:val="single"/>
              </w:rPr>
              <w:t>certificazione</w:t>
            </w:r>
            <w:proofErr w:type="gramEnd"/>
            <w:r w:rsidRPr="005C631A">
              <w:rPr>
                <w:rFonts w:ascii="Titillium Web" w:hAnsi="Titillium Web" w:eastAsia="Titillium Web" w:cs="Titillium Web"/>
                <w:color w:val="29353D"/>
                <w:sz w:val="24"/>
                <w:szCs w:val="24"/>
                <w:u w:val="single"/>
              </w:rPr>
              <w:t xml:space="preserve"> di </w:t>
            </w:r>
            <w:proofErr w:type="spellStart"/>
            <w:r w:rsidRPr="005C631A">
              <w:rPr>
                <w:rFonts w:ascii="Titillium Web" w:hAnsi="Titillium Web" w:eastAsia="Titillium Web" w:cs="Titillium Web"/>
                <w:color w:val="29353D"/>
                <w:sz w:val="24"/>
                <w:szCs w:val="24"/>
                <w:u w:val="single"/>
              </w:rPr>
              <w:t>restituibilità</w:t>
            </w:r>
            <w:proofErr w:type="spellEnd"/>
            <w:r w:rsidRPr="005C631A">
              <w:rPr>
                <w:rFonts w:ascii="Titillium Web" w:hAnsi="Titillium Web" w:eastAsia="Titillium Web" w:cs="Titillium Web"/>
                <w:color w:val="29353D"/>
                <w:sz w:val="24"/>
                <w:szCs w:val="24"/>
              </w:rPr>
              <w:t xml:space="preserve"> che avviene solo dopo aver verificato l’assenza di residui di materiali contenenti amianto e l’assenza di fibre di amianto nell’atmosfera compresa nell’area bonificata. </w:t>
            </w:r>
            <w:r w:rsidRPr="005C631A">
              <w:rPr>
                <w:rFonts w:ascii="Titillium Web" w:hAnsi="Titillium Web"/>
                <w:color w:val="444444"/>
                <w:sz w:val="24"/>
                <w:szCs w:val="24"/>
              </w:rPr>
              <w:t xml:space="preserve">Per la verifica di questi criteri occorre seguire una </w:t>
            </w:r>
            <w:r w:rsidRPr="005C631A">
              <w:rPr>
                <w:rFonts w:ascii="Titillium Web" w:hAnsi="Titillium Web"/>
                <w:color w:val="444444"/>
                <w:sz w:val="24"/>
                <w:szCs w:val="24"/>
              </w:rPr>
              <w:lastRenderedPageBreak/>
              <w:t xml:space="preserve">procedura che comporta l'ispezione visuale preventiva e quindi il campionamento dell'aria che deve avvenire operando in modo opportuno per disturbare le superfici nell'area interessata (campionamento aggressivo). </w:t>
            </w:r>
          </w:p>
          <w:p w:rsidR="00501C00" w:rsidP="00306A75" w:rsidRDefault="00501C00" w14:paraId="195B2B5C" w14:textId="77777777">
            <w:pPr>
              <w:pStyle w:val="PreformattatoHTML"/>
              <w:jc w:val="both"/>
              <w:rPr>
                <w:rFonts w:ascii="Titillium Web" w:hAnsi="Titillium Web"/>
                <w:color w:val="444444"/>
                <w:sz w:val="24"/>
                <w:szCs w:val="24"/>
              </w:rPr>
            </w:pPr>
          </w:p>
          <w:p w:rsidRPr="00593BFE" w:rsidR="00AC5E65" w:rsidP="00593BFE" w:rsidRDefault="4AC779DF" w14:paraId="4219AAE5" w14:textId="42110AC9">
            <w:pPr>
              <w:pStyle w:val="PreformattatoHTML"/>
              <w:jc w:val="both"/>
              <w:rPr>
                <w:rFonts w:ascii="Titillium Web" w:hAnsi="Titillium Web"/>
                <w:color w:val="444444"/>
                <w:sz w:val="24"/>
                <w:szCs w:val="24"/>
              </w:rPr>
            </w:pPr>
            <w:r w:rsidRPr="138D841E">
              <w:rPr>
                <w:rFonts w:ascii="Titillium Web" w:hAnsi="Titillium Web"/>
                <w:color w:val="444444"/>
                <w:sz w:val="24"/>
                <w:szCs w:val="24"/>
              </w:rPr>
              <w:t>I</w:t>
            </w:r>
            <w:r w:rsidRPr="138D841E" w:rsidR="00306A75">
              <w:rPr>
                <w:rFonts w:ascii="Titillium Web" w:hAnsi="Titillium Web"/>
                <w:color w:val="444444"/>
                <w:sz w:val="24"/>
                <w:szCs w:val="24"/>
              </w:rPr>
              <w:t xml:space="preserve"> sopralluoghi effettuati per il collaudo del cantiere, per la verifica visiva al termine della bonifica e il rila</w:t>
            </w:r>
            <w:r w:rsidRPr="138D841E" w:rsidR="00AC5E65">
              <w:rPr>
                <w:rFonts w:ascii="Titillium Web" w:hAnsi="Titillium Web"/>
                <w:color w:val="444444"/>
                <w:sz w:val="24"/>
                <w:szCs w:val="24"/>
              </w:rPr>
              <w:t xml:space="preserve">scio della certificazione di </w:t>
            </w:r>
            <w:proofErr w:type="spellStart"/>
            <w:r w:rsidRPr="138D841E" w:rsidR="00AC5E65">
              <w:rPr>
                <w:rFonts w:ascii="Titillium Web" w:hAnsi="Titillium Web"/>
                <w:color w:val="444444"/>
                <w:sz w:val="24"/>
                <w:szCs w:val="24"/>
              </w:rPr>
              <w:t>re</w:t>
            </w:r>
            <w:r w:rsidRPr="138D841E" w:rsidR="00306A75">
              <w:rPr>
                <w:rFonts w:ascii="Titillium Web" w:hAnsi="Titillium Web"/>
                <w:color w:val="444444"/>
                <w:sz w:val="24"/>
                <w:szCs w:val="24"/>
              </w:rPr>
              <w:t>stituibilità</w:t>
            </w:r>
            <w:proofErr w:type="spellEnd"/>
            <w:r w:rsidRPr="138D841E" w:rsidR="00306A75">
              <w:rPr>
                <w:rFonts w:ascii="Titillium Web" w:hAnsi="Titillium Web"/>
                <w:color w:val="444444"/>
                <w:sz w:val="24"/>
                <w:szCs w:val="24"/>
              </w:rPr>
              <w:t xml:space="preserve"> sono soggetti al pagamento</w:t>
            </w:r>
            <w:r w:rsidR="00593BFE">
              <w:rPr>
                <w:rFonts w:ascii="Titillium Web" w:hAnsi="Titillium Web"/>
                <w:color w:val="444444"/>
                <w:sz w:val="24"/>
                <w:szCs w:val="24"/>
              </w:rPr>
              <w:t>.</w:t>
            </w:r>
          </w:p>
          <w:p w:rsidR="138D841E" w:rsidP="138D841E" w:rsidRDefault="138D841E" w14:paraId="6CB98609" w14:textId="5E5EE4E7">
            <w:pPr>
              <w:shd w:val="clear" w:color="auto" w:fill="FFFFFF" w:themeFill="background1"/>
              <w:jc w:val="both"/>
              <w:rPr>
                <w:rFonts w:ascii="Verdana" w:hAnsi="Verdana"/>
                <w:color w:val="FF0000"/>
                <w:sz w:val="18"/>
                <w:szCs w:val="18"/>
              </w:rPr>
            </w:pPr>
          </w:p>
          <w:p w:rsidRPr="00593BFE" w:rsidR="00501C00" w:rsidP="00501C00" w:rsidRDefault="00501C00" w14:paraId="1CCF7E8C" w14:textId="1ED0C907">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contextualSpacing/>
              <w:jc w:val="both"/>
              <w:rPr>
                <w:rFonts w:ascii="Verdana" w:hAnsi="Verdana" w:eastAsia="Times New Roman" w:cs="Courier New"/>
                <w:color w:val="000000" w:themeColor="text1"/>
                <w:sz w:val="18"/>
                <w:szCs w:val="18"/>
                <w:lang w:eastAsia="it-IT"/>
              </w:rPr>
            </w:pPr>
            <w:r w:rsidRPr="00123B46">
              <w:rPr>
                <w:rFonts w:ascii="Verdana" w:hAnsi="Verdana" w:eastAsia="Times New Roman" w:cs="Courier New"/>
                <w:b/>
                <w:color w:val="000000" w:themeColor="text1"/>
                <w:sz w:val="18"/>
                <w:szCs w:val="18"/>
                <w:highlight w:val="yellow"/>
                <w:lang w:eastAsia="it-IT"/>
              </w:rPr>
              <w:t>La prestazione è a pagament</w:t>
            </w:r>
            <w:r w:rsidR="007E3D22">
              <w:rPr>
                <w:rFonts w:ascii="Verdana" w:hAnsi="Verdana" w:eastAsia="Times New Roman" w:cs="Courier New"/>
                <w:b/>
                <w:color w:val="000000" w:themeColor="text1"/>
                <w:sz w:val="18"/>
                <w:szCs w:val="18"/>
                <w:highlight w:val="yellow"/>
                <w:lang w:eastAsia="it-IT"/>
              </w:rPr>
              <w:t xml:space="preserve">o </w:t>
            </w:r>
            <w:r w:rsidRPr="007E3D22" w:rsidR="007E3D22">
              <w:rPr>
                <w:rFonts w:ascii="Verdana" w:hAnsi="Verdana" w:eastAsia="Times New Roman" w:cs="Courier New"/>
                <w:b/>
                <w:bCs/>
                <w:color w:val="000000" w:themeColor="text1"/>
                <w:sz w:val="20"/>
                <w:szCs w:val="20"/>
                <w:highlight w:val="yellow"/>
                <w:lang w:eastAsia="it-IT"/>
              </w:rPr>
              <w:t xml:space="preserve">da effettuare con modalità </w:t>
            </w:r>
            <w:commentRangeStart w:id="10"/>
            <w:proofErr w:type="spellStart"/>
            <w:proofErr w:type="gramStart"/>
            <w:r w:rsidRPr="007E3D22" w:rsidR="007E3D22">
              <w:rPr>
                <w:rFonts w:ascii="Verdana" w:hAnsi="Verdana" w:eastAsia="Times New Roman" w:cs="Courier New"/>
                <w:b/>
                <w:bCs/>
                <w:color w:val="000000" w:themeColor="text1"/>
                <w:sz w:val="20"/>
                <w:szCs w:val="20"/>
                <w:highlight w:val="yellow"/>
                <w:u w:val="single"/>
                <w:lang w:eastAsia="it-IT"/>
              </w:rPr>
              <w:t>PagoPA</w:t>
            </w:r>
            <w:proofErr w:type="spellEnd"/>
            <w:r w:rsidRPr="007E3D22" w:rsidR="007E3D22">
              <w:rPr>
                <w:rFonts w:ascii="Verdana" w:hAnsi="Verdana" w:eastAsia="Times New Roman" w:cs="Courier New"/>
                <w:color w:val="000000" w:themeColor="text1"/>
                <w:sz w:val="20"/>
                <w:szCs w:val="20"/>
                <w:highlight w:val="yellow"/>
                <w:lang w:eastAsia="it-IT"/>
              </w:rPr>
              <w:t xml:space="preserve">: </w:t>
            </w:r>
            <w:commentRangeEnd w:id="10"/>
            <w:r w:rsidRPr="007E3D22" w:rsidR="007E3D22">
              <w:rPr>
                <w:rStyle w:val="Rimandocommento"/>
                <w:color w:val="000000" w:themeColor="text1"/>
                <w:highlight w:val="yellow"/>
              </w:rPr>
              <w:commentReference w:id="10"/>
            </w:r>
            <w:r w:rsidRPr="00593BFE">
              <w:rPr>
                <w:rFonts w:ascii="Verdana" w:hAnsi="Verdana" w:eastAsia="Times New Roman" w:cs="Courier New"/>
                <w:bCs/>
                <w:color w:val="000000" w:themeColor="text1"/>
                <w:sz w:val="18"/>
                <w:szCs w:val="18"/>
                <w:highlight w:val="yellow"/>
                <w:lang w:eastAsia="it-IT"/>
              </w:rPr>
              <w:t xml:space="preserve"> </w:t>
            </w:r>
            <w:r w:rsidRPr="00593BFE">
              <w:rPr>
                <w:rFonts w:ascii="Verdana" w:hAnsi="Verdana" w:eastAsia="Times New Roman" w:cs="Courier New"/>
                <w:color w:val="000000" w:themeColor="text1"/>
                <w:sz w:val="18"/>
                <w:szCs w:val="18"/>
                <w:highlight w:val="yellow"/>
                <w:lang w:eastAsia="it-IT"/>
              </w:rPr>
              <w:t>rif</w:t>
            </w:r>
            <w:proofErr w:type="gramEnd"/>
            <w:r w:rsidRPr="00593BFE">
              <w:rPr>
                <w:rFonts w:ascii="Verdana" w:hAnsi="Verdana" w:eastAsia="Times New Roman" w:cs="Courier New"/>
                <w:color w:val="000000" w:themeColor="text1"/>
                <w:sz w:val="18"/>
                <w:szCs w:val="18"/>
                <w:highlight w:val="yellow"/>
                <w:lang w:eastAsia="it-IT"/>
              </w:rPr>
              <w:t xml:space="preserve">. </w:t>
            </w:r>
            <w:proofErr w:type="gramStart"/>
            <w:r w:rsidRPr="00593BFE">
              <w:rPr>
                <w:rFonts w:ascii="Verdana" w:hAnsi="Verdana" w:eastAsia="Times New Roman" w:cs="Courier New"/>
                <w:color w:val="000000" w:themeColor="text1"/>
                <w:sz w:val="18"/>
                <w:szCs w:val="18"/>
                <w:highlight w:val="yellow"/>
                <w:lang w:eastAsia="it-IT"/>
              </w:rPr>
              <w:t>voce</w:t>
            </w:r>
            <w:proofErr w:type="gramEnd"/>
            <w:r w:rsidRPr="00593BFE">
              <w:rPr>
                <w:rFonts w:ascii="Verdana" w:hAnsi="Verdana" w:eastAsia="Times New Roman" w:cs="Courier New"/>
                <w:color w:val="000000" w:themeColor="text1"/>
                <w:sz w:val="18"/>
                <w:szCs w:val="18"/>
                <w:highlight w:val="yellow"/>
                <w:lang w:eastAsia="it-IT"/>
              </w:rPr>
              <w:t xml:space="preserve"> 30 e voce 46 del </w:t>
            </w:r>
            <w:commentRangeStart w:id="11"/>
            <w:r w:rsidRPr="00593BFE" w:rsidR="00593BFE">
              <w:rPr>
                <w:rFonts w:ascii="Titillium Web" w:hAnsi="Titillium Web"/>
                <w:color w:val="000000" w:themeColor="text1"/>
                <w:highlight w:val="yellow"/>
                <w:u w:val="single"/>
                <w:shd w:val="clear" w:color="auto" w:fill="FFFFFF"/>
              </w:rPr>
              <w:t>tariffario</w:t>
            </w:r>
            <w:commentRangeEnd w:id="11"/>
            <w:r w:rsidRPr="00593BFE" w:rsidR="00593BFE">
              <w:rPr>
                <w:rStyle w:val="Rimandocommento"/>
                <w:color w:val="000000" w:themeColor="text1"/>
                <w:highlight w:val="yellow"/>
              </w:rPr>
              <w:commentReference w:id="11"/>
            </w:r>
            <w:r w:rsidR="00593BFE">
              <w:rPr>
                <w:rFonts w:ascii="Titillium Web" w:hAnsi="Titillium Web"/>
                <w:color w:val="000000" w:themeColor="text1"/>
                <w:highlight w:val="yellow"/>
                <w:shd w:val="clear" w:color="auto" w:fill="FFFFFF"/>
              </w:rPr>
              <w:t xml:space="preserve"> in vigore. </w:t>
            </w:r>
          </w:p>
          <w:p w:rsidRPr="003046A3" w:rsidR="00501C00" w:rsidP="00501C00" w:rsidRDefault="00501C00" w14:paraId="5F36759B" w14:textId="77777777">
            <w:pPr>
              <w:shd w:val="clear" w:color="auto" w:fill="FFFFFF"/>
              <w:spacing w:after="160"/>
              <w:contextualSpacing/>
              <w:jc w:val="both"/>
              <w:textAlignment w:val="baseline"/>
              <w:rPr>
                <w:rFonts w:ascii="Verdana" w:hAnsi="Verdana" w:eastAsia="Calibri" w:cs="Times New Roman"/>
                <w:b/>
                <w:color w:val="FF0000"/>
                <w:kern w:val="2"/>
                <w:sz w:val="18"/>
                <w:szCs w:val="18"/>
              </w:rPr>
            </w:pPr>
          </w:p>
          <w:p w:rsidR="005D75DF" w:rsidP="005D75DF" w:rsidRDefault="005D75DF" w14:paraId="2FA90CA1" w14:textId="77777777">
            <w:pPr>
              <w:jc w:val="both"/>
            </w:pPr>
          </w:p>
          <w:p w:rsidR="00AC5E65" w:rsidP="00306A75" w:rsidRDefault="007E3D22" w14:paraId="089F2A9D" w14:textId="21A79E52">
            <w:pPr>
              <w:pStyle w:val="PreformattatoHTML"/>
              <w:jc w:val="both"/>
              <w:rPr>
                <w:rFonts w:ascii="Titillium Web" w:hAnsi="Titillium Web"/>
                <w:color w:val="444444"/>
                <w:sz w:val="24"/>
                <w:szCs w:val="24"/>
                <w:highlight w:val="yellow"/>
              </w:rPr>
            </w:pPr>
            <w:r w:rsidRPr="007E3D22">
              <w:rPr>
                <w:rFonts w:ascii="Titillium Web" w:hAnsi="Titillium Web"/>
                <w:b/>
                <w:color w:val="444444"/>
                <w:sz w:val="24"/>
                <w:szCs w:val="24"/>
                <w:highlight w:val="yellow"/>
              </w:rPr>
              <w:t>Per informazioni</w:t>
            </w:r>
            <w:r>
              <w:rPr>
                <w:rFonts w:ascii="Titillium Web" w:hAnsi="Titillium Web"/>
                <w:color w:val="444444"/>
                <w:sz w:val="24"/>
                <w:szCs w:val="24"/>
                <w:highlight w:val="yellow"/>
              </w:rPr>
              <w:t xml:space="preserve">: </w:t>
            </w:r>
            <w:r w:rsidRPr="007E3D22">
              <w:rPr>
                <w:rFonts w:ascii="Calibri" w:hAnsi="Calibri" w:cs="Calibri"/>
                <w:color w:val="000000" w:themeColor="text1"/>
                <w:highlight w:val="yellow"/>
              </w:rPr>
              <w:t>(</w:t>
            </w:r>
            <w:commentRangeStart w:id="12"/>
            <w:r w:rsidRPr="007E3D22">
              <w:rPr>
                <w:rFonts w:ascii="Calibri" w:hAnsi="Calibri" w:cs="Calibri"/>
                <w:color w:val="000000" w:themeColor="text1"/>
                <w:highlight w:val="yellow"/>
                <w:u w:val="single"/>
              </w:rPr>
              <w:t>Segreteria SC PSAL</w:t>
            </w:r>
            <w:commentRangeEnd w:id="12"/>
            <w:r>
              <w:rPr>
                <w:rStyle w:val="Rimandocommento"/>
                <w:rFonts w:asciiTheme="minorHAnsi" w:hAnsiTheme="minorHAnsi" w:eastAsiaTheme="minorHAnsi" w:cstheme="minorBidi"/>
                <w:lang w:eastAsia="en-US"/>
              </w:rPr>
              <w:commentReference w:id="12"/>
            </w:r>
            <w:r w:rsidRPr="007E3D22">
              <w:rPr>
                <w:rFonts w:ascii="Calibri" w:hAnsi="Calibri" w:cs="Calibri"/>
                <w:color w:val="000000" w:themeColor="text1"/>
                <w:highlight w:val="yellow"/>
              </w:rPr>
              <w:t>)</w:t>
            </w:r>
            <w:r>
              <w:rPr>
                <w:rFonts w:ascii="Calibri" w:hAnsi="Calibri" w:cs="Calibri"/>
                <w:color w:val="000000" w:themeColor="text1"/>
                <w:highlight w:val="yellow"/>
              </w:rPr>
              <w:t xml:space="preserve"> – </w:t>
            </w:r>
            <w:commentRangeStart w:id="13"/>
            <w:r>
              <w:rPr>
                <w:rFonts w:ascii="Calibri" w:hAnsi="Calibri" w:cs="Calibri"/>
                <w:color w:val="000000" w:themeColor="text1"/>
                <w:highlight w:val="yellow"/>
              </w:rPr>
              <w:t>Equipe Territoriali PSAL</w:t>
            </w:r>
            <w:commentRangeEnd w:id="13"/>
            <w:r>
              <w:rPr>
                <w:rStyle w:val="Rimandocommento"/>
                <w:rFonts w:asciiTheme="minorHAnsi" w:hAnsiTheme="minorHAnsi" w:eastAsiaTheme="minorHAnsi" w:cstheme="minorBidi"/>
                <w:lang w:eastAsia="en-US"/>
              </w:rPr>
              <w:commentReference w:id="13"/>
            </w:r>
          </w:p>
          <w:p w:rsidR="00306A75" w:rsidP="00E0426E" w:rsidRDefault="00306A75" w14:paraId="5B084444" w14:textId="77777777">
            <w:pPr>
              <w:jc w:val="both"/>
            </w:pPr>
          </w:p>
          <w:p w:rsidRPr="129525C3" w:rsidR="00E0426E" w:rsidP="00FD58D7" w:rsidRDefault="00865A14" w14:paraId="78CC174D" w14:textId="2AB3EC2F">
            <w:pPr>
              <w:pStyle w:val="Titolo1"/>
              <w:outlineLvl w:val="0"/>
              <w:rPr>
                <w:rFonts w:ascii="Titillium Web" w:hAnsi="Titillium Web" w:eastAsia="Titillium Web" w:cs="Titillium Web"/>
                <w:b w:val="0"/>
                <w:bCs w:val="0"/>
                <w:color w:val="0C2C4E"/>
                <w:sz w:val="54"/>
                <w:szCs w:val="54"/>
              </w:rPr>
            </w:pPr>
            <w:r>
              <w:rPr>
                <w:rFonts w:ascii="Titillium Web" w:hAnsi="Titillium Web" w:eastAsia="Titillium Web" w:cs="Titillium Web"/>
                <w:b w:val="0"/>
                <w:bCs w:val="0"/>
                <w:color w:val="0C2C4E"/>
                <w:sz w:val="54"/>
                <w:szCs w:val="54"/>
              </w:rPr>
              <w:br/>
            </w:r>
          </w:p>
        </w:tc>
      </w:tr>
      <w:tr w:rsidR="00E0426E" w:rsidTr="5C159E7D" w14:paraId="675C4592" w14:textId="77777777">
        <w:trPr>
          <w:trHeight w:val="300"/>
        </w:trPr>
        <w:tc>
          <w:tcPr>
            <w:tcW w:w="7335" w:type="dxa"/>
            <w:tcMar/>
          </w:tcPr>
          <w:p w:rsidR="00E0426E" w:rsidP="005F5DC6" w:rsidRDefault="00E0426E" w14:paraId="28623380" w14:textId="6DBDE563">
            <w:pPr>
              <w:rPr>
                <w:noProof/>
                <w:lang w:eastAsia="it-IT"/>
              </w:rPr>
            </w:pPr>
            <w:r>
              <w:rPr>
                <w:noProof/>
                <w:lang w:eastAsia="it-IT"/>
              </w:rPr>
              <w:lastRenderedPageBreak/>
              <w:drawing>
                <wp:inline distT="0" distB="0" distL="0" distR="0" wp14:anchorId="2ADB90DE" wp14:editId="44515D67">
                  <wp:extent cx="4396740" cy="3469005"/>
                  <wp:effectExtent l="0" t="0" r="3810" b="0"/>
                  <wp:docPr id="17" name="Immagine 1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50"/>
                          <a:stretch>
                            <a:fillRect/>
                          </a:stretch>
                        </pic:blipFill>
                        <pic:spPr>
                          <a:xfrm>
                            <a:off x="0" y="0"/>
                            <a:ext cx="4396740" cy="3469005"/>
                          </a:xfrm>
                          <a:prstGeom prst="rect">
                            <a:avLst/>
                          </a:prstGeom>
                        </pic:spPr>
                      </pic:pic>
                    </a:graphicData>
                  </a:graphic>
                </wp:inline>
              </w:drawing>
            </w:r>
          </w:p>
          <w:p w:rsidR="00333440" w:rsidP="005F5DC6" w:rsidRDefault="00333440" w14:paraId="5A5E87FF" w14:textId="77777777">
            <w:pPr>
              <w:rPr>
                <w:noProof/>
                <w:lang w:eastAsia="it-IT"/>
              </w:rPr>
            </w:pPr>
          </w:p>
          <w:p w:rsidR="00333440" w:rsidP="005F5DC6" w:rsidRDefault="00DD3C07" w14:paraId="5A0B5F30" w14:textId="48615922">
            <w:pPr>
              <w:rPr>
                <w:noProof/>
                <w:lang w:eastAsia="it-IT"/>
              </w:rPr>
            </w:pPr>
            <w:r>
              <w:rPr>
                <w:rFonts w:ascii="Titillium Web" w:hAnsi="Titillium Web"/>
                <w:color w:val="29353D"/>
                <w:shd w:val="clear" w:color="auto" w:fill="FFFFFF"/>
              </w:rPr>
              <w:t>Ultimo aggiornamento: 26/08/2022</w:t>
            </w:r>
          </w:p>
        </w:tc>
        <w:tc>
          <w:tcPr>
            <w:tcW w:w="6945" w:type="dxa"/>
            <w:tcMar/>
          </w:tcPr>
          <w:p w:rsidRPr="00865A14" w:rsidR="006332EF" w:rsidP="00B90464" w:rsidRDefault="006332EF" w14:paraId="158DAE73" w14:textId="36A0BD88">
            <w:pPr>
              <w:pStyle w:val="Paragrafoelenco"/>
              <w:numPr>
                <w:ilvl w:val="0"/>
                <w:numId w:val="26"/>
              </w:numPr>
              <w:rPr>
                <w:b/>
                <w:color w:val="0070C0"/>
              </w:rPr>
            </w:pPr>
            <w:r w:rsidRPr="00865A14">
              <w:rPr>
                <w:b/>
                <w:color w:val="0070C0"/>
              </w:rPr>
              <w:t>Aggiornare testo e riferimenti pagina</w:t>
            </w:r>
            <w:r w:rsidRPr="00865A14" w:rsidR="00865A14">
              <w:rPr>
                <w:b/>
                <w:color w:val="0070C0"/>
              </w:rPr>
              <w:t xml:space="preserve"> come da commenti</w:t>
            </w:r>
          </w:p>
          <w:p w:rsidR="00E0426E" w:rsidP="00E0426E" w:rsidRDefault="00E0426E" w14:paraId="5F8B20CC" w14:textId="77777777">
            <w:pPr>
              <w:pStyle w:val="Titolo1"/>
              <w:outlineLvl w:val="0"/>
            </w:pPr>
            <w:r w:rsidRPr="129525C3">
              <w:rPr>
                <w:rFonts w:ascii="Titillium Web" w:hAnsi="Titillium Web" w:eastAsia="Titillium Web" w:cs="Titillium Web"/>
                <w:b w:val="0"/>
                <w:bCs w:val="0"/>
                <w:color w:val="0C2C4E"/>
                <w:sz w:val="54"/>
                <w:szCs w:val="54"/>
              </w:rPr>
              <w:t>Registro lavoratori esposti ed ex esposti all'amianto</w:t>
            </w:r>
          </w:p>
          <w:p w:rsidR="00E0426E" w:rsidP="00E0426E" w:rsidRDefault="00E0426E" w14:paraId="77760FFE" w14:textId="77777777">
            <w:pPr>
              <w:jc w:val="both"/>
              <w:rPr>
                <w:rFonts w:ascii="Titillium Web" w:hAnsi="Titillium Web" w:eastAsia="Titillium Web" w:cs="Titillium Web"/>
                <w:color w:val="29353D"/>
                <w:sz w:val="24"/>
                <w:szCs w:val="24"/>
              </w:rPr>
            </w:pPr>
            <w:r w:rsidRPr="129525C3">
              <w:rPr>
                <w:rFonts w:ascii="Titillium Web" w:hAnsi="Titillium Web" w:eastAsia="Titillium Web" w:cs="Titillium Web"/>
                <w:color w:val="29353D"/>
                <w:sz w:val="24"/>
                <w:szCs w:val="24"/>
              </w:rPr>
              <w:t>L'ATS di Brescia (ex ASL, Legge Regionale n. 23/2015) dal 13/11/2007, ha istituito il Registro dei lavoratori ex esposti ad amianto adottando le indicazioni riportate nel Decreto Regionale del 16/05/2007 n°4972.</w:t>
            </w:r>
          </w:p>
          <w:p w:rsidR="00E0426E" w:rsidP="00E0426E" w:rsidRDefault="00E0426E" w14:paraId="075073F8" w14:textId="77777777">
            <w:pPr>
              <w:jc w:val="both"/>
            </w:pPr>
          </w:p>
          <w:p w:rsidR="006332EF" w:rsidP="00E0426E" w:rsidRDefault="00E0426E" w14:paraId="595BDA36" w14:textId="77777777">
            <w:pPr>
              <w:jc w:val="both"/>
              <w:rPr>
                <w:rFonts w:ascii="Titillium Web" w:hAnsi="Titillium Web" w:eastAsia="Titillium Web" w:cs="Titillium Web"/>
                <w:color w:val="29353D"/>
                <w:sz w:val="24"/>
                <w:szCs w:val="24"/>
              </w:rPr>
            </w:pPr>
            <w:r w:rsidRPr="129525C3">
              <w:rPr>
                <w:rFonts w:ascii="Titillium Web" w:hAnsi="Titillium Web" w:eastAsia="Titillium Web" w:cs="Titillium Web"/>
                <w:color w:val="29353D"/>
                <w:sz w:val="24"/>
                <w:szCs w:val="24"/>
              </w:rPr>
              <w:t xml:space="preserve">L’iscrizione nel registro degli ex esposti ha finalità epidemiologiche e </w:t>
            </w:r>
            <w:proofErr w:type="spellStart"/>
            <w:r w:rsidRPr="006332EF">
              <w:rPr>
                <w:rFonts w:ascii="Titillium Web" w:hAnsi="Titillium Web" w:eastAsia="Titillium Web" w:cs="Titillium Web"/>
                <w:color w:val="29353D"/>
                <w:sz w:val="24"/>
                <w:szCs w:val="24"/>
              </w:rPr>
              <w:t>prevenzionali</w:t>
            </w:r>
            <w:proofErr w:type="spellEnd"/>
            <w:r w:rsidRPr="006332EF">
              <w:rPr>
                <w:rFonts w:ascii="Titillium Web" w:hAnsi="Titillium Web" w:eastAsia="Titillium Web" w:cs="Titillium Web"/>
                <w:color w:val="29353D"/>
                <w:sz w:val="24"/>
                <w:szCs w:val="24"/>
              </w:rPr>
              <w:t xml:space="preserve">, vuole rappresentare un servizio per quei lavoratori che </w:t>
            </w:r>
            <w:r w:rsidR="006332EF">
              <w:rPr>
                <w:rFonts w:ascii="Titillium Web" w:hAnsi="Titillium Web" w:eastAsia="Titillium Web" w:cs="Titillium Web"/>
                <w:color w:val="29353D"/>
                <w:sz w:val="24"/>
                <w:szCs w:val="24"/>
              </w:rPr>
              <w:t>sono</w:t>
            </w:r>
            <w:r w:rsidRPr="006332EF">
              <w:rPr>
                <w:rFonts w:ascii="Titillium Web" w:hAnsi="Titillium Web" w:eastAsia="Titillium Web" w:cs="Titillium Web"/>
                <w:color w:val="29353D"/>
                <w:sz w:val="24"/>
                <w:szCs w:val="24"/>
              </w:rPr>
              <w:t xml:space="preserve"> stati esposti, in passato, ad amianto</w:t>
            </w:r>
            <w:r w:rsidR="006332EF">
              <w:rPr>
                <w:rFonts w:ascii="Titillium Web" w:hAnsi="Titillium Web" w:eastAsia="Titillium Web" w:cs="Titillium Web"/>
                <w:color w:val="29353D"/>
                <w:sz w:val="24"/>
                <w:szCs w:val="24"/>
              </w:rPr>
              <w:t>.</w:t>
            </w:r>
          </w:p>
          <w:p w:rsidR="00E0426E" w:rsidP="00E0426E" w:rsidRDefault="00E0426E" w14:paraId="347DABC3" w14:textId="2DAF843F">
            <w:pPr>
              <w:jc w:val="both"/>
              <w:rPr>
                <w:rFonts w:ascii="Titillium Web" w:hAnsi="Titillium Web" w:eastAsia="Titillium Web" w:cs="Titillium Web"/>
                <w:i/>
                <w:iCs/>
                <w:color w:val="29353D"/>
                <w:sz w:val="24"/>
                <w:szCs w:val="24"/>
              </w:rPr>
            </w:pPr>
            <w:r w:rsidRPr="006332EF">
              <w:rPr>
                <w:rFonts w:ascii="Titillium Web" w:hAnsi="Titillium Web" w:eastAsia="Titillium Web" w:cs="Titillium Web"/>
                <w:color w:val="29353D"/>
                <w:sz w:val="24"/>
                <w:szCs w:val="24"/>
              </w:rPr>
              <w:t>Le attività</w:t>
            </w:r>
            <w:r w:rsidRPr="129525C3">
              <w:rPr>
                <w:rFonts w:ascii="Titillium Web" w:hAnsi="Titillium Web" w:eastAsia="Titillium Web" w:cs="Titillium Web"/>
                <w:color w:val="29353D"/>
                <w:sz w:val="24"/>
                <w:szCs w:val="24"/>
              </w:rPr>
              <w:t xml:space="preserve"> svolte nell'ambito del Registro ex esposti, </w:t>
            </w:r>
            <w:r w:rsidRPr="129525C3">
              <w:rPr>
                <w:rFonts w:ascii="Titillium Web" w:hAnsi="Titillium Web" w:eastAsia="Titillium Web" w:cs="Titillium Web"/>
                <w:i/>
                <w:iCs/>
                <w:color w:val="29353D"/>
                <w:sz w:val="24"/>
                <w:szCs w:val="24"/>
              </w:rPr>
              <w:t>"non costituiscono presupposto o condizione per rivendicare, nei confronti degli enti preposti, il riconoscimento di esposizione ad amianto ai fini previdenziali o assicurativi".</w:t>
            </w:r>
          </w:p>
          <w:p w:rsidR="00E0426E" w:rsidP="00E0426E" w:rsidRDefault="00E0426E" w14:paraId="54333A4B" w14:textId="77777777">
            <w:pPr>
              <w:jc w:val="both"/>
            </w:pPr>
          </w:p>
          <w:p w:rsidR="00E0426E" w:rsidP="00E0426E" w:rsidRDefault="00E0426E" w14:paraId="4C504303" w14:textId="77777777">
            <w:pPr>
              <w:jc w:val="both"/>
            </w:pPr>
            <w:r w:rsidRPr="129525C3">
              <w:rPr>
                <w:rFonts w:ascii="Titillium Web" w:hAnsi="Titillium Web" w:eastAsia="Titillium Web" w:cs="Titillium Web"/>
                <w:b/>
                <w:bCs/>
                <w:color w:val="29353D"/>
                <w:sz w:val="24"/>
                <w:szCs w:val="24"/>
              </w:rPr>
              <w:t xml:space="preserve">L'iscrizione dei lavoratori al registro è volontaria </w:t>
            </w:r>
            <w:r w:rsidRPr="129525C3">
              <w:rPr>
                <w:rFonts w:ascii="Titillium Web" w:hAnsi="Titillium Web" w:eastAsia="Titillium Web" w:cs="Titillium Web"/>
                <w:color w:val="29353D"/>
                <w:sz w:val="24"/>
                <w:szCs w:val="24"/>
              </w:rPr>
              <w:t>e l’ATS ha il compito di promuovere scelte consapevoli.</w:t>
            </w:r>
          </w:p>
          <w:p w:rsidR="00E0426E" w:rsidP="00E0426E" w:rsidRDefault="00E0426E" w14:paraId="3E2795EB" w14:textId="77777777">
            <w:pPr>
              <w:jc w:val="both"/>
            </w:pPr>
            <w:r w:rsidRPr="129525C3">
              <w:rPr>
                <w:rFonts w:ascii="Titillium Web" w:hAnsi="Titillium Web" w:eastAsia="Titillium Web" w:cs="Titillium Web"/>
                <w:color w:val="29353D"/>
                <w:sz w:val="24"/>
                <w:szCs w:val="24"/>
              </w:rPr>
              <w:t>L’iniziativa è rivolta a soggetti residenti in Provincia di Brescia:</w:t>
            </w:r>
          </w:p>
          <w:p w:rsidR="00E0426E" w:rsidP="00CD7565" w:rsidRDefault="00E0426E" w14:paraId="0FAF2B52" w14:textId="77777777">
            <w:pPr>
              <w:pStyle w:val="Paragrafoelenco"/>
              <w:numPr>
                <w:ilvl w:val="0"/>
                <w:numId w:val="5"/>
              </w:numPr>
              <w:jc w:val="both"/>
              <w:rPr>
                <w:rFonts w:ascii="Titillium Web" w:hAnsi="Titillium Web" w:eastAsia="Titillium Web" w:cs="Titillium Web"/>
                <w:color w:val="29353D"/>
                <w:sz w:val="24"/>
                <w:szCs w:val="24"/>
              </w:rPr>
            </w:pPr>
            <w:proofErr w:type="gramStart"/>
            <w:r w:rsidRPr="616C2DA6">
              <w:rPr>
                <w:rFonts w:ascii="Titillium Web" w:hAnsi="Titillium Web" w:eastAsia="Titillium Web" w:cs="Titillium Web"/>
                <w:color w:val="29353D"/>
                <w:sz w:val="24"/>
                <w:szCs w:val="24"/>
              </w:rPr>
              <w:t>ex</w:t>
            </w:r>
            <w:proofErr w:type="gramEnd"/>
            <w:r w:rsidRPr="616C2DA6">
              <w:rPr>
                <w:rFonts w:ascii="Titillium Web" w:hAnsi="Titillium Web" w:eastAsia="Titillium Web" w:cs="Titillium Web"/>
                <w:color w:val="29353D"/>
                <w:sz w:val="24"/>
                <w:szCs w:val="24"/>
              </w:rPr>
              <w:t xml:space="preserve"> esposti non più dipendenti da una delle imprese in cui è avvenuta l’esposizione, ma che ancora svolgono attività lavorativa;</w:t>
            </w:r>
          </w:p>
          <w:p w:rsidR="00E0426E" w:rsidP="00CD7565" w:rsidRDefault="00E0426E" w14:paraId="4E1D9F30" w14:textId="77777777">
            <w:pPr>
              <w:pStyle w:val="Paragrafoelenco"/>
              <w:numPr>
                <w:ilvl w:val="0"/>
                <w:numId w:val="5"/>
              </w:numPr>
              <w:jc w:val="both"/>
              <w:rPr>
                <w:rFonts w:ascii="Titillium Web" w:hAnsi="Titillium Web" w:eastAsia="Titillium Web" w:cs="Titillium Web"/>
                <w:color w:val="29353D"/>
                <w:sz w:val="24"/>
                <w:szCs w:val="24"/>
              </w:rPr>
            </w:pPr>
            <w:proofErr w:type="gramStart"/>
            <w:r w:rsidRPr="616C2DA6">
              <w:rPr>
                <w:rFonts w:ascii="Titillium Web" w:hAnsi="Titillium Web" w:eastAsia="Titillium Web" w:cs="Titillium Web"/>
                <w:color w:val="29353D"/>
                <w:sz w:val="24"/>
                <w:szCs w:val="24"/>
              </w:rPr>
              <w:t>ex</w:t>
            </w:r>
            <w:proofErr w:type="gramEnd"/>
            <w:r w:rsidRPr="616C2DA6">
              <w:rPr>
                <w:rFonts w:ascii="Titillium Web" w:hAnsi="Titillium Web" w:eastAsia="Titillium Web" w:cs="Titillium Web"/>
                <w:color w:val="29353D"/>
                <w:sz w:val="24"/>
                <w:szCs w:val="24"/>
              </w:rPr>
              <w:t xml:space="preserve"> esposti non più in attività lavorativa (pensionati);</w:t>
            </w:r>
          </w:p>
          <w:p w:rsidR="00E0426E" w:rsidP="00CD7565" w:rsidRDefault="00E0426E" w14:paraId="6170C954" w14:textId="77777777">
            <w:pPr>
              <w:pStyle w:val="Paragrafoelenco"/>
              <w:numPr>
                <w:ilvl w:val="0"/>
                <w:numId w:val="5"/>
              </w:numPr>
              <w:jc w:val="both"/>
              <w:rPr>
                <w:rFonts w:ascii="Titillium Web" w:hAnsi="Titillium Web" w:eastAsia="Titillium Web" w:cs="Titillium Web"/>
                <w:color w:val="29353D"/>
                <w:sz w:val="24"/>
                <w:szCs w:val="24"/>
              </w:rPr>
            </w:pPr>
            <w:proofErr w:type="gramStart"/>
            <w:r w:rsidRPr="616C2DA6">
              <w:rPr>
                <w:rFonts w:ascii="Titillium Web" w:hAnsi="Titillium Web" w:eastAsia="Titillium Web" w:cs="Titillium Web"/>
                <w:color w:val="29353D"/>
                <w:sz w:val="24"/>
                <w:szCs w:val="24"/>
              </w:rPr>
              <w:t>ex</w:t>
            </w:r>
            <w:proofErr w:type="gramEnd"/>
            <w:r w:rsidRPr="616C2DA6">
              <w:rPr>
                <w:rFonts w:ascii="Titillium Web" w:hAnsi="Titillium Web" w:eastAsia="Titillium Web" w:cs="Titillium Web"/>
                <w:color w:val="29353D"/>
                <w:sz w:val="24"/>
                <w:szCs w:val="24"/>
              </w:rPr>
              <w:t xml:space="preserve"> esposti tutt’ora dipendenti della stessa impresa in cui in passato è avvenuta l’esposizione.</w:t>
            </w:r>
          </w:p>
          <w:p w:rsidR="00E0426E" w:rsidP="00E0426E" w:rsidRDefault="00E0426E" w14:paraId="3EE89400" w14:textId="77777777">
            <w:pPr>
              <w:pStyle w:val="Paragrafoelenco"/>
              <w:jc w:val="both"/>
              <w:rPr>
                <w:rFonts w:ascii="Titillium Web" w:hAnsi="Titillium Web" w:eastAsia="Titillium Web" w:cs="Titillium Web"/>
                <w:color w:val="29353D"/>
                <w:sz w:val="24"/>
                <w:szCs w:val="24"/>
              </w:rPr>
            </w:pPr>
          </w:p>
          <w:p w:rsidR="00E0426E" w:rsidP="00E0426E" w:rsidRDefault="00E0426E" w14:paraId="7B82A0D5" w14:textId="77777777">
            <w:pPr>
              <w:jc w:val="both"/>
              <w:rPr>
                <w:rFonts w:ascii="Titillium Web" w:hAnsi="Titillium Web" w:eastAsia="Titillium Web" w:cs="Titillium Web"/>
                <w:color w:val="29353D"/>
                <w:sz w:val="24"/>
                <w:szCs w:val="24"/>
              </w:rPr>
            </w:pPr>
            <w:r w:rsidRPr="129525C3">
              <w:rPr>
                <w:rFonts w:ascii="Titillium Web" w:hAnsi="Titillium Web" w:eastAsia="Titillium Web" w:cs="Titillium Web"/>
                <w:color w:val="29353D"/>
                <w:sz w:val="24"/>
                <w:szCs w:val="24"/>
              </w:rPr>
              <w:t>L’iscrizione nel registro degli ex esposti potrà essere effettuata a seguito di ricerca attiva da parte dell’ATS (operatori che hanno lavorato nei settori produttivi identificati mediante analisi dei dati di contesto), oppure su richiesta diretta da parte di soggetti ex esposti.</w:t>
            </w:r>
          </w:p>
          <w:p w:rsidR="00E0426E" w:rsidP="00E0426E" w:rsidRDefault="00E0426E" w14:paraId="5D610D9A" w14:textId="77777777">
            <w:pPr>
              <w:jc w:val="both"/>
            </w:pPr>
          </w:p>
          <w:p w:rsidR="00E0426E" w:rsidP="00E0426E" w:rsidRDefault="00E0426E" w14:paraId="6F53C175" w14:textId="77777777">
            <w:pPr>
              <w:jc w:val="both"/>
            </w:pPr>
            <w:r w:rsidRPr="129525C3">
              <w:rPr>
                <w:rFonts w:ascii="Titillium Web" w:hAnsi="Titillium Web" w:eastAsia="Titillium Web" w:cs="Titillium Web"/>
                <w:b/>
                <w:bCs/>
                <w:color w:val="29353D"/>
                <w:sz w:val="24"/>
                <w:szCs w:val="24"/>
              </w:rPr>
              <w:t>Richiesta di riconoscimento di esposizione all’amianto</w:t>
            </w:r>
          </w:p>
          <w:p w:rsidRPr="006332EF" w:rsidR="00E0426E" w:rsidP="00E0426E" w:rsidRDefault="00E0426E" w14:paraId="378726EB" w14:textId="48E5EEC8">
            <w:pPr>
              <w:jc w:val="both"/>
              <w:rPr>
                <w:rFonts w:ascii="Titillium Web" w:hAnsi="Titillium Web" w:eastAsia="Titillium Web" w:cs="Titillium Web"/>
                <w:color w:val="29353D"/>
                <w:sz w:val="24"/>
                <w:szCs w:val="24"/>
              </w:rPr>
            </w:pPr>
            <w:r w:rsidRPr="129525C3">
              <w:rPr>
                <w:rFonts w:ascii="Titillium Web" w:hAnsi="Titillium Web" w:eastAsia="Titillium Web" w:cs="Titillium Web"/>
                <w:color w:val="29353D"/>
                <w:sz w:val="24"/>
                <w:szCs w:val="24"/>
              </w:rPr>
              <w:t xml:space="preserve">I </w:t>
            </w:r>
            <w:r w:rsidRPr="006332EF">
              <w:rPr>
                <w:rFonts w:ascii="Titillium Web" w:hAnsi="Titillium Web" w:eastAsia="Titillium Web" w:cs="Titillium Web"/>
                <w:color w:val="29353D"/>
                <w:sz w:val="24"/>
                <w:szCs w:val="24"/>
              </w:rPr>
              <w:t>lavoratori o ex lavoratori delle categorie sopraelencate che ritengono di essere stati esposti ad amianto potranno volontariamente inoltrare direttamente la richiesta d’iscrizione al Registro, scrivendo alla</w:t>
            </w:r>
            <w:r w:rsidR="00865A14">
              <w:rPr>
                <w:rFonts w:ascii="Titillium Web" w:hAnsi="Titillium Web" w:eastAsia="Titillium Web" w:cs="Titillium Web"/>
                <w:color w:val="29353D"/>
                <w:sz w:val="24"/>
                <w:szCs w:val="24"/>
              </w:rPr>
              <w:t xml:space="preserve"> </w:t>
            </w:r>
            <w:r w:rsidRPr="00865A14" w:rsidR="00865A14">
              <w:rPr>
                <w:rFonts w:ascii="Titillium Web" w:hAnsi="Titillium Web" w:eastAsia="Titillium Web" w:cs="Titillium Web"/>
                <w:color w:val="29353D"/>
                <w:sz w:val="24"/>
                <w:szCs w:val="24"/>
                <w:highlight w:val="yellow"/>
              </w:rPr>
              <w:t xml:space="preserve">SC </w:t>
            </w:r>
            <w:r w:rsidRPr="00865A14" w:rsidR="00865A14">
              <w:rPr>
                <w:rFonts w:ascii="Titillium Web" w:hAnsi="Titillium Web" w:eastAsia="Titillium Web" w:cs="Titillium Web"/>
                <w:color w:val="29353D"/>
                <w:sz w:val="24"/>
                <w:szCs w:val="24"/>
                <w:highlight w:val="yellow"/>
              </w:rPr>
              <w:lastRenderedPageBreak/>
              <w:t xml:space="preserve">Prevenzione e Sicurezza Ambienti di </w:t>
            </w:r>
            <w:proofErr w:type="gramStart"/>
            <w:r w:rsidRPr="00865A14" w:rsidR="00865A14">
              <w:rPr>
                <w:rFonts w:ascii="Titillium Web" w:hAnsi="Titillium Web" w:eastAsia="Titillium Web" w:cs="Titillium Web"/>
                <w:color w:val="29353D"/>
                <w:sz w:val="24"/>
                <w:szCs w:val="24"/>
                <w:highlight w:val="yellow"/>
              </w:rPr>
              <w:t>Lavoro</w:t>
            </w:r>
            <w:r w:rsidR="00865A14">
              <w:rPr>
                <w:rFonts w:ascii="Titillium Web" w:hAnsi="Titillium Web" w:eastAsia="Titillium Web" w:cs="Titillium Web"/>
                <w:color w:val="29353D"/>
                <w:sz w:val="24"/>
                <w:szCs w:val="24"/>
                <w:highlight w:val="yellow"/>
              </w:rPr>
              <w:t xml:space="preserve"> </w:t>
            </w:r>
            <w:commentRangeStart w:id="14"/>
            <w:r w:rsidRPr="006332EF">
              <w:rPr>
                <w:rFonts w:ascii="Titillium Web" w:hAnsi="Titillium Web" w:eastAsia="Titillium Web" w:cs="Titillium Web"/>
                <w:color w:val="29353D"/>
                <w:sz w:val="24"/>
                <w:szCs w:val="24"/>
              </w:rPr>
              <w:t xml:space="preserve"> </w:t>
            </w:r>
            <w:r w:rsidRPr="007E3D22" w:rsidR="006332EF">
              <w:rPr>
                <w:rFonts w:ascii="Titillium Web" w:hAnsi="Titillium Web" w:eastAsia="Titillium Web" w:cs="Titillium Web"/>
                <w:b/>
                <w:bCs/>
                <w:color w:val="29353D"/>
                <w:sz w:val="24"/>
                <w:szCs w:val="24"/>
                <w:highlight w:val="yellow"/>
                <w:u w:val="single"/>
              </w:rPr>
              <w:t>SC</w:t>
            </w:r>
            <w:proofErr w:type="gramEnd"/>
            <w:r w:rsidRPr="007E3D22" w:rsidR="006332EF">
              <w:rPr>
                <w:rFonts w:ascii="Titillium Web" w:hAnsi="Titillium Web" w:eastAsia="Titillium Web" w:cs="Titillium Web"/>
                <w:b/>
                <w:bCs/>
                <w:color w:val="29353D"/>
                <w:sz w:val="24"/>
                <w:szCs w:val="24"/>
                <w:highlight w:val="yellow"/>
                <w:u w:val="single"/>
              </w:rPr>
              <w:t xml:space="preserve"> PSAL</w:t>
            </w:r>
            <w:r w:rsidRPr="006332EF">
              <w:rPr>
                <w:rFonts w:ascii="Titillium Web" w:hAnsi="Titillium Web" w:eastAsia="Titillium Web" w:cs="Titillium Web"/>
                <w:b/>
                <w:bCs/>
                <w:color w:val="29353D"/>
                <w:sz w:val="24"/>
                <w:szCs w:val="24"/>
              </w:rPr>
              <w:t xml:space="preserve"> </w:t>
            </w:r>
            <w:commentRangeEnd w:id="14"/>
            <w:r w:rsidR="007E3D22">
              <w:rPr>
                <w:rStyle w:val="Rimandocommento"/>
              </w:rPr>
              <w:commentReference w:id="14"/>
            </w:r>
            <w:r w:rsidRPr="006332EF">
              <w:rPr>
                <w:rFonts w:ascii="Titillium Web" w:hAnsi="Titillium Web" w:eastAsia="Titillium Web" w:cs="Titillium Web"/>
                <w:color w:val="29353D"/>
                <w:sz w:val="24"/>
                <w:szCs w:val="24"/>
              </w:rPr>
              <w:t>con le modalità di seguito descritte.</w:t>
            </w:r>
          </w:p>
          <w:p w:rsidR="00E0426E" w:rsidP="00E0426E" w:rsidRDefault="00E0426E" w14:paraId="56ECCD87" w14:textId="77777777">
            <w:pPr>
              <w:jc w:val="both"/>
            </w:pPr>
            <w:r w:rsidRPr="006332EF">
              <w:br/>
            </w:r>
            <w:r w:rsidRPr="006332EF">
              <w:rPr>
                <w:rFonts w:ascii="Titillium Web" w:hAnsi="Titillium Web" w:eastAsia="Titillium Web" w:cs="Titillium Web"/>
                <w:color w:val="29353D"/>
                <w:sz w:val="24"/>
                <w:szCs w:val="24"/>
              </w:rPr>
              <w:t>La domanda per il riconoscimento di esposizione ad amianto, compilata sulla modulistica sotto riportata</w:t>
            </w:r>
            <w:r w:rsidRPr="129525C3">
              <w:rPr>
                <w:rFonts w:ascii="Titillium Web" w:hAnsi="Titillium Web" w:eastAsia="Titillium Web" w:cs="Titillium Web"/>
                <w:color w:val="29353D"/>
                <w:sz w:val="24"/>
                <w:szCs w:val="24"/>
              </w:rPr>
              <w:t>, dovrà essere corredata da opportuna documentazione che attesti l’esposizione all’amianto ed in particolare da una dichiarazione che indichi:</w:t>
            </w:r>
          </w:p>
          <w:p w:rsidR="00E0426E" w:rsidP="00CD7565" w:rsidRDefault="00E0426E" w14:paraId="55958ACF" w14:textId="77777777">
            <w:pPr>
              <w:pStyle w:val="Paragrafoelenco"/>
              <w:numPr>
                <w:ilvl w:val="0"/>
                <w:numId w:val="5"/>
              </w:numPr>
              <w:jc w:val="both"/>
              <w:rPr>
                <w:rFonts w:ascii="Titillium Web" w:hAnsi="Titillium Web" w:eastAsia="Titillium Web" w:cs="Titillium Web"/>
                <w:color w:val="29353D"/>
                <w:sz w:val="24"/>
                <w:szCs w:val="24"/>
              </w:rPr>
            </w:pPr>
            <w:proofErr w:type="gramStart"/>
            <w:r w:rsidRPr="616C2DA6">
              <w:rPr>
                <w:rFonts w:ascii="Titillium Web" w:hAnsi="Titillium Web" w:eastAsia="Titillium Web" w:cs="Titillium Web"/>
                <w:color w:val="29353D"/>
                <w:sz w:val="24"/>
                <w:szCs w:val="24"/>
              </w:rPr>
              <w:t>tipi</w:t>
            </w:r>
            <w:proofErr w:type="gramEnd"/>
            <w:r w:rsidRPr="616C2DA6">
              <w:rPr>
                <w:rFonts w:ascii="Titillium Web" w:hAnsi="Titillium Web" w:eastAsia="Titillium Web" w:cs="Titillium Web"/>
                <w:color w:val="29353D"/>
                <w:sz w:val="24"/>
                <w:szCs w:val="24"/>
              </w:rPr>
              <w:t xml:space="preserve"> e quantitativi dei materiali contenenti amianto utilizzati e/o dei rifiuti trattati in caso di attività di smaltimento e di bonifica;</w:t>
            </w:r>
          </w:p>
          <w:p w:rsidR="00E0426E" w:rsidP="00CD7565" w:rsidRDefault="00E0426E" w14:paraId="64FB0E13" w14:textId="77777777">
            <w:pPr>
              <w:pStyle w:val="Paragrafoelenco"/>
              <w:numPr>
                <w:ilvl w:val="0"/>
                <w:numId w:val="5"/>
              </w:numPr>
              <w:jc w:val="both"/>
              <w:rPr>
                <w:rFonts w:ascii="Titillium Web" w:hAnsi="Titillium Web" w:eastAsia="Titillium Web" w:cs="Titillium Web"/>
                <w:color w:val="29353D"/>
                <w:sz w:val="24"/>
                <w:szCs w:val="24"/>
              </w:rPr>
            </w:pPr>
            <w:proofErr w:type="gramStart"/>
            <w:r w:rsidRPr="616C2DA6">
              <w:rPr>
                <w:rFonts w:ascii="Titillium Web" w:hAnsi="Titillium Web" w:eastAsia="Titillium Web" w:cs="Titillium Web"/>
                <w:color w:val="29353D"/>
                <w:sz w:val="24"/>
                <w:szCs w:val="24"/>
              </w:rPr>
              <w:t>le</w:t>
            </w:r>
            <w:proofErr w:type="gramEnd"/>
            <w:r w:rsidRPr="616C2DA6">
              <w:rPr>
                <w:rFonts w:ascii="Titillium Web" w:hAnsi="Titillium Web" w:eastAsia="Titillium Web" w:cs="Titillium Web"/>
                <w:color w:val="29353D"/>
                <w:sz w:val="24"/>
                <w:szCs w:val="24"/>
              </w:rPr>
              <w:t xml:space="preserve"> attività svolte, il carattere e la durata di tali attività;</w:t>
            </w:r>
          </w:p>
          <w:p w:rsidR="00E0426E" w:rsidP="00CD7565" w:rsidRDefault="00E0426E" w14:paraId="0E57D7CE" w14:textId="77777777">
            <w:pPr>
              <w:pStyle w:val="Paragrafoelenco"/>
              <w:numPr>
                <w:ilvl w:val="0"/>
                <w:numId w:val="5"/>
              </w:numPr>
              <w:jc w:val="both"/>
              <w:rPr>
                <w:rFonts w:ascii="Titillium Web" w:hAnsi="Titillium Web" w:eastAsia="Titillium Web" w:cs="Titillium Web"/>
                <w:color w:val="29353D"/>
                <w:sz w:val="24"/>
                <w:szCs w:val="24"/>
              </w:rPr>
            </w:pPr>
            <w:proofErr w:type="gramStart"/>
            <w:r w:rsidRPr="616C2DA6">
              <w:rPr>
                <w:rFonts w:ascii="Titillium Web" w:hAnsi="Titillium Web" w:eastAsia="Titillium Web" w:cs="Titillium Web"/>
                <w:color w:val="29353D"/>
                <w:sz w:val="24"/>
                <w:szCs w:val="24"/>
              </w:rPr>
              <w:t>i</w:t>
            </w:r>
            <w:proofErr w:type="gramEnd"/>
            <w:r w:rsidRPr="616C2DA6">
              <w:rPr>
                <w:rFonts w:ascii="Titillium Web" w:hAnsi="Titillium Web" w:eastAsia="Titillium Web" w:cs="Titillium Web"/>
                <w:color w:val="29353D"/>
                <w:sz w:val="24"/>
                <w:szCs w:val="24"/>
              </w:rPr>
              <w:t xml:space="preserve"> dispositivi di protezione personale e le altre misure adottate ai fini della tutela della salute dei lavoratori e della tutela dell’ambiente circostante, quali in particolare impianti di aspirazione localizzati, generali, ecc.;</w:t>
            </w:r>
          </w:p>
          <w:p w:rsidR="00E0426E" w:rsidP="00CD7565" w:rsidRDefault="00E0426E" w14:paraId="5AFEB8B3" w14:textId="77777777">
            <w:pPr>
              <w:pStyle w:val="Paragrafoelenco"/>
              <w:numPr>
                <w:ilvl w:val="0"/>
                <w:numId w:val="5"/>
              </w:numPr>
              <w:jc w:val="both"/>
              <w:rPr>
                <w:rFonts w:ascii="Titillium Web" w:hAnsi="Titillium Web" w:eastAsia="Titillium Web" w:cs="Titillium Web"/>
                <w:color w:val="29353D"/>
                <w:sz w:val="24"/>
                <w:szCs w:val="24"/>
              </w:rPr>
            </w:pPr>
            <w:proofErr w:type="gramStart"/>
            <w:r w:rsidRPr="616C2DA6">
              <w:rPr>
                <w:rFonts w:ascii="Titillium Web" w:hAnsi="Titillium Web" w:eastAsia="Titillium Web" w:cs="Titillium Web"/>
                <w:color w:val="29353D"/>
                <w:sz w:val="24"/>
                <w:szCs w:val="24"/>
              </w:rPr>
              <w:t>la</w:t>
            </w:r>
            <w:proofErr w:type="gramEnd"/>
            <w:r w:rsidRPr="616C2DA6">
              <w:rPr>
                <w:rFonts w:ascii="Titillium Web" w:hAnsi="Titillium Web" w:eastAsia="Titillium Web" w:cs="Titillium Web"/>
                <w:color w:val="29353D"/>
                <w:sz w:val="24"/>
                <w:szCs w:val="24"/>
              </w:rPr>
              <w:t xml:space="preserve"> eventuale quantificazione delle esposizioni alle quali si ritiene di essere stati sottoposti.</w:t>
            </w:r>
          </w:p>
          <w:p w:rsidR="00E0426E" w:rsidP="00E0426E" w:rsidRDefault="00E0426E" w14:paraId="79009413" w14:textId="77777777">
            <w:pPr>
              <w:jc w:val="both"/>
              <w:rPr>
                <w:rFonts w:ascii="Titillium Web" w:hAnsi="Titillium Web" w:eastAsia="Titillium Web" w:cs="Titillium Web"/>
                <w:color w:val="29353D"/>
                <w:sz w:val="24"/>
                <w:szCs w:val="24"/>
              </w:rPr>
            </w:pPr>
          </w:p>
          <w:p w:rsidRPr="002838A7" w:rsidR="00E0426E" w:rsidP="00E0426E" w:rsidRDefault="00E0426E" w14:paraId="263D9012" w14:textId="11933C96">
            <w:pPr>
              <w:jc w:val="both"/>
              <w:rPr>
                <w:rFonts w:ascii="Titillium Web" w:hAnsi="Titillium Web" w:eastAsia="Titillium Web" w:cs="Titillium Web"/>
                <w:color w:val="29353D"/>
                <w:sz w:val="24"/>
                <w:szCs w:val="24"/>
              </w:rPr>
            </w:pPr>
            <w:r w:rsidRPr="002838A7">
              <w:rPr>
                <w:rFonts w:ascii="Titillium Web" w:hAnsi="Titillium Web" w:eastAsia="Titillium Web" w:cs="Titillium Web"/>
                <w:color w:val="29353D"/>
                <w:sz w:val="24"/>
                <w:szCs w:val="24"/>
              </w:rPr>
              <w:t>I modelli sotto riportati</w:t>
            </w:r>
            <w:r w:rsidR="00947A38">
              <w:rPr>
                <w:rFonts w:ascii="Titillium Web" w:hAnsi="Titillium Web" w:eastAsia="Titillium Web" w:cs="Titillium Web"/>
                <w:color w:val="29353D"/>
                <w:sz w:val="24"/>
                <w:szCs w:val="24"/>
              </w:rPr>
              <w:t xml:space="preserve"> </w:t>
            </w:r>
            <w:r w:rsidRPr="002838A7">
              <w:rPr>
                <w:rFonts w:ascii="Titillium Web" w:hAnsi="Titillium Web" w:eastAsia="Titillium Web" w:cs="Titillium Web"/>
                <w:color w:val="29353D"/>
                <w:sz w:val="24"/>
                <w:szCs w:val="24"/>
              </w:rPr>
              <w:t xml:space="preserve">devono essere compilati in ogni loro voce e firmati dal richiedente </w:t>
            </w:r>
          </w:p>
          <w:p w:rsidRPr="002838A7" w:rsidR="00E0426E" w:rsidP="001C7453" w:rsidRDefault="00E0426E" w14:paraId="29C74BBD" w14:textId="6AE06EC1">
            <w:pPr>
              <w:jc w:val="both"/>
            </w:pPr>
            <w:r w:rsidRPr="002838A7">
              <w:rPr>
                <w:rFonts w:ascii="Titillium Web" w:hAnsi="Titillium Web" w:eastAsia="Titillium Web" w:cs="Titillium Web"/>
                <w:color w:val="29353D"/>
                <w:sz w:val="24"/>
                <w:szCs w:val="24"/>
              </w:rPr>
              <w:t xml:space="preserve"> </w:t>
            </w:r>
            <w:hyperlink r:id="rId51">
              <w:proofErr w:type="gramStart"/>
              <w:r w:rsidRPr="002838A7">
                <w:rPr>
                  <w:rStyle w:val="Collegamentoipertestuale"/>
                  <w:rFonts w:ascii="Titillium Web" w:hAnsi="Titillium Web" w:eastAsia="Titillium Web" w:cs="Titillium Web"/>
                  <w:sz w:val="24"/>
                  <w:szCs w:val="24"/>
                </w:rPr>
                <w:t>iscrizione</w:t>
              </w:r>
              <w:proofErr w:type="gramEnd"/>
              <w:r w:rsidRPr="002838A7">
                <w:rPr>
                  <w:rStyle w:val="Collegamentoipertestuale"/>
                  <w:rFonts w:ascii="Titillium Web" w:hAnsi="Titillium Web" w:eastAsia="Titillium Web" w:cs="Titillium Web"/>
                  <w:sz w:val="24"/>
                  <w:szCs w:val="24"/>
                </w:rPr>
                <w:t xml:space="preserve"> al registro ex-esposti ad amianto</w:t>
              </w:r>
              <w:r w:rsidRPr="002838A7">
                <w:br/>
              </w:r>
            </w:hyperlink>
          </w:p>
          <w:p w:rsidRPr="002838A7" w:rsidR="00E0426E" w:rsidP="00CD7565" w:rsidRDefault="005819EC" w14:paraId="5DB15CBD" w14:textId="77777777">
            <w:pPr>
              <w:pStyle w:val="Paragrafoelenco"/>
              <w:numPr>
                <w:ilvl w:val="0"/>
                <w:numId w:val="15"/>
              </w:numPr>
              <w:jc w:val="both"/>
              <w:rPr>
                <w:rStyle w:val="Collegamentoipertestuale"/>
                <w:color w:val="auto"/>
                <w:u w:val="none"/>
              </w:rPr>
            </w:pPr>
            <w:hyperlink r:id="rId52">
              <w:proofErr w:type="gramStart"/>
              <w:r w:rsidRPr="002838A7" w:rsidR="00E0426E">
                <w:rPr>
                  <w:rStyle w:val="Collegamentoipertestuale"/>
                  <w:rFonts w:ascii="Titillium Web" w:hAnsi="Titillium Web" w:eastAsia="Titillium Web" w:cs="Titillium Web"/>
                  <w:sz w:val="24"/>
                  <w:szCs w:val="24"/>
                </w:rPr>
                <w:t>autocertificazione</w:t>
              </w:r>
              <w:proofErr w:type="gramEnd"/>
              <w:r w:rsidRPr="002838A7" w:rsidR="00E0426E">
                <w:rPr>
                  <w:rStyle w:val="Collegamentoipertestuale"/>
                  <w:rFonts w:ascii="Titillium Web" w:hAnsi="Titillium Web" w:eastAsia="Titillium Web" w:cs="Titillium Web"/>
                  <w:sz w:val="24"/>
                  <w:szCs w:val="24"/>
                </w:rPr>
                <w:t xml:space="preserve"> esposizione ad amianto</w:t>
              </w:r>
            </w:hyperlink>
          </w:p>
          <w:p w:rsidRPr="002838A7" w:rsidR="00E0426E" w:rsidP="00E0426E" w:rsidRDefault="00E0426E" w14:paraId="3ACFF7EA" w14:textId="77777777">
            <w:pPr>
              <w:ind w:left="720"/>
              <w:jc w:val="both"/>
            </w:pPr>
          </w:p>
          <w:p w:rsidRPr="002838A7" w:rsidR="00E0426E" w:rsidP="00E0426E" w:rsidRDefault="00E0426E" w14:paraId="57669D27" w14:textId="77777777">
            <w:pPr>
              <w:jc w:val="both"/>
            </w:pPr>
            <w:r w:rsidRPr="002838A7">
              <w:rPr>
                <w:rFonts w:ascii="Titillium Web" w:hAnsi="Titillium Web" w:eastAsia="Titillium Web" w:cs="Titillium Web"/>
                <w:b/>
                <w:bCs/>
                <w:color w:val="29353D"/>
                <w:sz w:val="24"/>
                <w:szCs w:val="24"/>
              </w:rPr>
              <w:t>Attività offerta</w:t>
            </w:r>
          </w:p>
          <w:p w:rsidR="00E0426E" w:rsidP="00E0426E" w:rsidRDefault="00E0426E" w14:paraId="16A7D682" w14:textId="77777777">
            <w:pPr>
              <w:jc w:val="both"/>
              <w:rPr>
                <w:rFonts w:ascii="Titillium Web" w:hAnsi="Titillium Web" w:eastAsia="Titillium Web" w:cs="Titillium Web"/>
                <w:color w:val="29353D"/>
                <w:sz w:val="24"/>
                <w:szCs w:val="24"/>
              </w:rPr>
            </w:pPr>
            <w:r w:rsidRPr="002838A7">
              <w:rPr>
                <w:rFonts w:ascii="Titillium Web" w:hAnsi="Titillium Web" w:eastAsia="Titillium Web" w:cs="Titillium Web"/>
                <w:color w:val="29353D"/>
                <w:sz w:val="24"/>
                <w:szCs w:val="24"/>
              </w:rPr>
              <w:t>Pur non esistendo, sulla base delle conoscenze attuali, validi metodi di screening per i tumori professionali da amianto, si ritiene che la sorveglianza sanitaria degli ex esposti sia utile in quanto consente di ricostruire la storia della eventuale esposizione ad amianto, di informare la persona sui rischi legati alla passata esposizione, nonché sulle possibilità diagnostiche, terapeutiche e medico-legali per le eventuali patologie correlate.</w:t>
            </w:r>
          </w:p>
          <w:p w:rsidR="00E0426E" w:rsidP="00E0426E" w:rsidRDefault="00E0426E" w14:paraId="3FDCFDF0" w14:textId="77777777">
            <w:pPr>
              <w:jc w:val="both"/>
            </w:pPr>
            <w:r>
              <w:br/>
            </w:r>
            <w:r w:rsidRPr="129525C3">
              <w:rPr>
                <w:rFonts w:ascii="Titillium Web" w:hAnsi="Titillium Web" w:eastAsia="Titillium Web" w:cs="Titillium Web"/>
                <w:color w:val="29353D"/>
                <w:sz w:val="24"/>
                <w:szCs w:val="24"/>
              </w:rPr>
              <w:t>Tale attività contribuisce altresì alla conoscenza del problema nella popolazione e nel personale sanitario, oltre che fornire preziosi dati epidemiologici utilizzabili nel campo della ricerca scientifica.</w:t>
            </w:r>
            <w:r>
              <w:br/>
            </w:r>
            <w:r w:rsidRPr="129525C3">
              <w:rPr>
                <w:rFonts w:ascii="Titillium Web" w:hAnsi="Titillium Web" w:eastAsia="Titillium Web" w:cs="Titillium Web"/>
                <w:color w:val="29353D"/>
                <w:sz w:val="24"/>
                <w:szCs w:val="24"/>
              </w:rPr>
              <w:t xml:space="preserve">Per tutti i soggetti iscritti è offerto un percorso iniziale che include l’informazione, la promozione di stili di vita corretti, in particolare per la dissuasione dell’abitudine al fumo. In particolare viene offerto un </w:t>
            </w:r>
            <w:r w:rsidRPr="129525C3">
              <w:rPr>
                <w:rFonts w:ascii="Titillium Web" w:hAnsi="Titillium Web" w:eastAsia="Titillium Web" w:cs="Titillium Web"/>
                <w:color w:val="29353D"/>
                <w:sz w:val="24"/>
                <w:szCs w:val="24"/>
              </w:rPr>
              <w:lastRenderedPageBreak/>
              <w:t>particolare percorso per cessare di fumare (</w:t>
            </w:r>
            <w:proofErr w:type="spellStart"/>
            <w:r w:rsidRPr="129525C3">
              <w:rPr>
                <w:rFonts w:ascii="Titillium Web" w:hAnsi="Titillium Web" w:eastAsia="Titillium Web" w:cs="Titillium Web"/>
                <w:color w:val="29353D"/>
                <w:sz w:val="24"/>
                <w:szCs w:val="24"/>
              </w:rPr>
              <w:t>counselling</w:t>
            </w:r>
            <w:proofErr w:type="spellEnd"/>
            <w:r w:rsidRPr="129525C3">
              <w:rPr>
                <w:rFonts w:ascii="Titillium Web" w:hAnsi="Titillium Web" w:eastAsia="Titillium Web" w:cs="Titillium Web"/>
                <w:color w:val="29353D"/>
                <w:sz w:val="24"/>
                <w:szCs w:val="24"/>
              </w:rPr>
              <w:t>). Tale misura è infatti certamente efficace per ridurre in modo consistente il rischio di insorgenza del tumore soprattutto negli ex esposti ad amianto.</w:t>
            </w:r>
          </w:p>
          <w:p w:rsidRPr="002838A7" w:rsidR="00E0426E" w:rsidP="00E0426E" w:rsidRDefault="00E0426E" w14:paraId="1C06A952" w14:textId="77777777">
            <w:pPr>
              <w:jc w:val="both"/>
              <w:rPr>
                <w:rFonts w:ascii="Titillium Web" w:hAnsi="Titillium Web" w:eastAsia="Titillium Web" w:cs="Titillium Web"/>
                <w:color w:val="29353D"/>
                <w:sz w:val="24"/>
                <w:szCs w:val="24"/>
              </w:rPr>
            </w:pPr>
            <w:r w:rsidRPr="129525C3">
              <w:rPr>
                <w:rFonts w:ascii="Titillium Web" w:hAnsi="Titillium Web" w:eastAsia="Titillium Web" w:cs="Titillium Web"/>
                <w:color w:val="29353D"/>
                <w:sz w:val="24"/>
                <w:szCs w:val="24"/>
              </w:rPr>
              <w:t xml:space="preserve">I casi </w:t>
            </w:r>
            <w:r w:rsidRPr="002838A7">
              <w:rPr>
                <w:rFonts w:ascii="Titillium Web" w:hAnsi="Titillium Web" w:eastAsia="Titillium Web" w:cs="Titillium Web"/>
                <w:color w:val="29353D"/>
                <w:sz w:val="24"/>
                <w:szCs w:val="24"/>
              </w:rPr>
              <w:t>classificati ad alta esposizione potranno essere successivamente avviati ad un percorso di approfondimento clinico.</w:t>
            </w:r>
          </w:p>
          <w:p w:rsidRPr="002838A7" w:rsidR="00E0426E" w:rsidP="00E0426E" w:rsidRDefault="00E0426E" w14:paraId="469A6D0E" w14:textId="77777777">
            <w:pPr>
              <w:jc w:val="both"/>
            </w:pPr>
          </w:p>
          <w:p w:rsidRPr="007E3D22" w:rsidR="00E0426E" w:rsidP="00E0426E" w:rsidRDefault="00E0426E" w14:paraId="3F05C099" w14:textId="40CDE6C0">
            <w:pPr>
              <w:jc w:val="both"/>
              <w:rPr>
                <w:rFonts w:ascii="Titillium Web" w:hAnsi="Titillium Web" w:eastAsia="Titillium Web" w:cs="Titillium Web"/>
                <w:color w:val="29353D"/>
                <w:sz w:val="24"/>
                <w:szCs w:val="24"/>
                <w:u w:val="single"/>
              </w:rPr>
            </w:pPr>
            <w:r w:rsidRPr="007E3D22">
              <w:rPr>
                <w:rFonts w:ascii="Titillium Web" w:hAnsi="Titillium Web" w:eastAsia="Titillium Web" w:cs="Titillium Web"/>
                <w:color w:val="29353D"/>
                <w:sz w:val="24"/>
                <w:szCs w:val="24"/>
                <w:highlight w:val="yellow"/>
              </w:rPr>
              <w:t xml:space="preserve">Per ulteriori informazioni è possibile contattare la segreteria della </w:t>
            </w:r>
            <w:commentRangeStart w:id="15"/>
            <w:r w:rsidRPr="007E3D22">
              <w:rPr>
                <w:rFonts w:ascii="Titillium Web" w:hAnsi="Titillium Web" w:eastAsia="Titillium Web" w:cs="Titillium Web"/>
                <w:color w:val="29353D"/>
                <w:sz w:val="24"/>
                <w:szCs w:val="24"/>
                <w:highlight w:val="yellow"/>
                <w:u w:val="single"/>
              </w:rPr>
              <w:t xml:space="preserve">SC PSAL </w:t>
            </w:r>
            <w:commentRangeEnd w:id="15"/>
            <w:r w:rsidRPr="007E3D22" w:rsidR="007E3D22">
              <w:rPr>
                <w:rStyle w:val="Rimandocommento"/>
                <w:highlight w:val="yellow"/>
                <w:u w:val="single"/>
              </w:rPr>
              <w:commentReference w:id="15"/>
            </w:r>
          </w:p>
          <w:p w:rsidR="001C7453" w:rsidP="00E0426E" w:rsidRDefault="001C7453" w14:paraId="5ABA895E" w14:textId="77777777">
            <w:pPr>
              <w:jc w:val="both"/>
              <w:rPr>
                <w:rFonts w:ascii="Titillium Web" w:hAnsi="Titillium Web" w:eastAsia="Titillium Web" w:cs="Titillium Web"/>
                <w:color w:val="29353D"/>
                <w:sz w:val="24"/>
                <w:szCs w:val="24"/>
                <w:highlight w:val="magenta"/>
              </w:rPr>
            </w:pPr>
          </w:p>
          <w:p w:rsidR="001C7453" w:rsidP="00E0426E" w:rsidRDefault="001C7453" w14:paraId="4714A798" w14:textId="77777777">
            <w:pPr>
              <w:jc w:val="both"/>
              <w:rPr>
                <w:rFonts w:ascii="Titillium Web" w:hAnsi="Titillium Web" w:eastAsia="Titillium Web" w:cs="Titillium Web"/>
                <w:color w:val="29353D"/>
                <w:sz w:val="24"/>
                <w:szCs w:val="24"/>
                <w:highlight w:val="magenta"/>
              </w:rPr>
            </w:pPr>
          </w:p>
          <w:p w:rsidR="001C7453" w:rsidP="00E0426E" w:rsidRDefault="001C7453" w14:paraId="7E6E4396" w14:textId="77777777">
            <w:pPr>
              <w:jc w:val="both"/>
              <w:rPr>
                <w:rFonts w:ascii="Titillium Web" w:hAnsi="Titillium Web" w:eastAsia="Titillium Web" w:cs="Titillium Web"/>
                <w:color w:val="29353D"/>
                <w:sz w:val="24"/>
                <w:szCs w:val="24"/>
                <w:highlight w:val="magenta"/>
              </w:rPr>
            </w:pPr>
          </w:p>
          <w:p w:rsidR="001C7453" w:rsidP="00E0426E" w:rsidRDefault="001C7453" w14:paraId="6723DBBC" w14:textId="77777777">
            <w:pPr>
              <w:jc w:val="both"/>
              <w:rPr>
                <w:rFonts w:ascii="Titillium Web" w:hAnsi="Titillium Web" w:eastAsia="Titillium Web" w:cs="Titillium Web"/>
                <w:color w:val="29353D"/>
                <w:sz w:val="24"/>
                <w:szCs w:val="24"/>
                <w:highlight w:val="magenta"/>
              </w:rPr>
            </w:pPr>
          </w:p>
          <w:p w:rsidR="001C7453" w:rsidP="00E0426E" w:rsidRDefault="001C7453" w14:paraId="65B19A14" w14:textId="77777777">
            <w:pPr>
              <w:jc w:val="both"/>
              <w:rPr>
                <w:rFonts w:ascii="Titillium Web" w:hAnsi="Titillium Web" w:eastAsia="Titillium Web" w:cs="Titillium Web"/>
                <w:color w:val="29353D"/>
                <w:sz w:val="24"/>
                <w:szCs w:val="24"/>
                <w:highlight w:val="magenta"/>
              </w:rPr>
            </w:pPr>
          </w:p>
          <w:p w:rsidR="001C7453" w:rsidP="00E0426E" w:rsidRDefault="001C7453" w14:paraId="6970E8D9" w14:textId="77777777">
            <w:pPr>
              <w:jc w:val="both"/>
              <w:rPr>
                <w:rFonts w:ascii="Titillium Web" w:hAnsi="Titillium Web" w:eastAsia="Titillium Web" w:cs="Titillium Web"/>
                <w:color w:val="29353D"/>
                <w:sz w:val="24"/>
                <w:szCs w:val="24"/>
                <w:highlight w:val="magenta"/>
              </w:rPr>
            </w:pPr>
          </w:p>
          <w:p w:rsidR="001C7453" w:rsidP="00E0426E" w:rsidRDefault="001C7453" w14:paraId="2BA1C924" w14:textId="77777777">
            <w:pPr>
              <w:jc w:val="both"/>
              <w:rPr>
                <w:rFonts w:ascii="Titillium Web" w:hAnsi="Titillium Web" w:eastAsia="Titillium Web" w:cs="Titillium Web"/>
                <w:color w:val="29353D"/>
                <w:sz w:val="24"/>
                <w:szCs w:val="24"/>
                <w:highlight w:val="magenta"/>
              </w:rPr>
            </w:pPr>
          </w:p>
          <w:p w:rsidR="001C7453" w:rsidP="00E0426E" w:rsidRDefault="001C7453" w14:paraId="78AE2AAA" w14:textId="77777777">
            <w:pPr>
              <w:jc w:val="both"/>
              <w:rPr>
                <w:rFonts w:ascii="Titillium Web" w:hAnsi="Titillium Web" w:eastAsia="Titillium Web" w:cs="Titillium Web"/>
                <w:color w:val="29353D"/>
                <w:sz w:val="24"/>
                <w:szCs w:val="24"/>
                <w:highlight w:val="magenta"/>
              </w:rPr>
            </w:pPr>
          </w:p>
          <w:p w:rsidR="001C7453" w:rsidP="00E0426E" w:rsidRDefault="001C7453" w14:paraId="4CA7ABA0" w14:textId="77777777">
            <w:pPr>
              <w:jc w:val="both"/>
              <w:rPr>
                <w:rFonts w:ascii="Titillium Web" w:hAnsi="Titillium Web" w:eastAsia="Titillium Web" w:cs="Titillium Web"/>
                <w:color w:val="29353D"/>
                <w:sz w:val="24"/>
                <w:szCs w:val="24"/>
                <w:highlight w:val="magenta"/>
              </w:rPr>
            </w:pPr>
          </w:p>
          <w:p w:rsidRPr="00E0426E" w:rsidR="001C7453" w:rsidP="00E0426E" w:rsidRDefault="001C7453" w14:paraId="014FA43C" w14:textId="00792093">
            <w:pPr>
              <w:jc w:val="both"/>
              <w:rPr>
                <w:rFonts w:ascii="Titillium Web" w:hAnsi="Titillium Web" w:eastAsia="Titillium Web" w:cs="Titillium Web"/>
                <w:color w:val="29353D"/>
                <w:sz w:val="24"/>
                <w:szCs w:val="24"/>
                <w:highlight w:val="magenta"/>
              </w:rPr>
            </w:pPr>
          </w:p>
        </w:tc>
      </w:tr>
      <w:tr w:rsidR="00EF39A0" w:rsidTr="5C159E7D" w14:paraId="38B90D38" w14:textId="77777777">
        <w:trPr>
          <w:trHeight w:val="300"/>
        </w:trPr>
        <w:tc>
          <w:tcPr>
            <w:tcW w:w="7335" w:type="dxa"/>
            <w:tcMar/>
          </w:tcPr>
          <w:p w:rsidR="00EF39A0" w:rsidP="005F5DC6" w:rsidRDefault="00E0426E" w14:paraId="6483E4B2" w14:textId="33CF2AF3">
            <w:pPr>
              <w:rPr>
                <w:rFonts w:ascii="Titillium Web" w:hAnsi="Titillium Web"/>
                <w:color w:val="29353D"/>
                <w:sz w:val="24"/>
                <w:szCs w:val="24"/>
              </w:rPr>
            </w:pPr>
            <w:r>
              <w:rPr>
                <w:noProof/>
                <w:lang w:eastAsia="it-IT"/>
              </w:rPr>
              <w:lastRenderedPageBreak/>
              <w:drawing>
                <wp:inline distT="0" distB="0" distL="0" distR="0" wp14:anchorId="1B7E2F51" wp14:editId="52E9FF8E">
                  <wp:extent cx="4396740" cy="3257550"/>
                  <wp:effectExtent l="0" t="0" r="3810" b="0"/>
                  <wp:docPr id="18" name="Immagine 1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53"/>
                          <a:stretch>
                            <a:fillRect/>
                          </a:stretch>
                        </pic:blipFill>
                        <pic:spPr>
                          <a:xfrm>
                            <a:off x="0" y="0"/>
                            <a:ext cx="4396740" cy="3257550"/>
                          </a:xfrm>
                          <a:prstGeom prst="rect">
                            <a:avLst/>
                          </a:prstGeom>
                        </pic:spPr>
                      </pic:pic>
                    </a:graphicData>
                  </a:graphic>
                </wp:inline>
              </w:drawing>
            </w:r>
          </w:p>
          <w:p w:rsidR="00333440" w:rsidP="005F5DC6" w:rsidRDefault="00333440" w14:paraId="32E97328" w14:textId="77777777">
            <w:pPr>
              <w:rPr>
                <w:rFonts w:ascii="Titillium Web" w:hAnsi="Titillium Web"/>
                <w:color w:val="29353D"/>
                <w:sz w:val="24"/>
                <w:szCs w:val="24"/>
              </w:rPr>
            </w:pPr>
          </w:p>
          <w:p w:rsidRPr="00DD3C07" w:rsidR="00DD3C07" w:rsidP="00DD3C07" w:rsidRDefault="00DD3C07" w14:paraId="678084D9" w14:textId="77777777">
            <w:pPr>
              <w:shd w:val="clear" w:color="auto" w:fill="FFFFFF"/>
              <w:spacing w:after="150"/>
              <w:jc w:val="both"/>
              <w:rPr>
                <w:rFonts w:ascii="Titillium Web" w:hAnsi="Titillium Web" w:eastAsia="Times New Roman" w:cs="Times New Roman"/>
                <w:color w:val="29353D"/>
                <w:sz w:val="24"/>
                <w:szCs w:val="24"/>
                <w:lang w:eastAsia="it-IT"/>
              </w:rPr>
            </w:pPr>
            <w:r w:rsidRPr="00DD3C07">
              <w:rPr>
                <w:rFonts w:ascii="Titillium Web" w:hAnsi="Titillium Web" w:eastAsia="Times New Roman" w:cs="Times New Roman"/>
                <w:color w:val="29353D"/>
                <w:sz w:val="24"/>
                <w:szCs w:val="24"/>
                <w:lang w:eastAsia="it-IT"/>
              </w:rPr>
              <w:lastRenderedPageBreak/>
              <w:t>Ultimo aggiornamento: 05/05/2023</w:t>
            </w:r>
          </w:p>
          <w:p w:rsidRPr="00DD3C07" w:rsidR="00DD3C07" w:rsidP="00DD3C07" w:rsidRDefault="00DD3C07" w14:paraId="48756FE5" w14:textId="77777777">
            <w:pPr>
              <w:shd w:val="clear" w:color="auto" w:fill="FFFFFF"/>
              <w:rPr>
                <w:rFonts w:ascii="Titillium Web" w:hAnsi="Titillium Web" w:eastAsia="Times New Roman" w:cs="Times New Roman"/>
                <w:color w:val="29353D"/>
                <w:sz w:val="24"/>
                <w:szCs w:val="24"/>
                <w:lang w:eastAsia="it-IT"/>
              </w:rPr>
            </w:pPr>
            <w:r w:rsidRPr="00DD3C07">
              <w:rPr>
                <w:rFonts w:ascii="Titillium Web" w:hAnsi="Titillium Web" w:eastAsia="Times New Roman" w:cs="Times New Roman"/>
                <w:color w:val="29353D"/>
                <w:sz w:val="24"/>
                <w:szCs w:val="24"/>
                <w:lang w:eastAsia="it-IT"/>
              </w:rPr>
              <w:t> </w:t>
            </w:r>
          </w:p>
          <w:p w:rsidR="00333440" w:rsidP="005F5DC6" w:rsidRDefault="00333440" w14:paraId="3CF323FF" w14:textId="4AC55B6A">
            <w:pPr>
              <w:rPr>
                <w:rFonts w:ascii="Titillium Web" w:hAnsi="Titillium Web"/>
                <w:color w:val="29353D"/>
                <w:sz w:val="24"/>
                <w:szCs w:val="24"/>
              </w:rPr>
            </w:pPr>
          </w:p>
        </w:tc>
        <w:tc>
          <w:tcPr>
            <w:tcW w:w="6945" w:type="dxa"/>
            <w:tcMar/>
          </w:tcPr>
          <w:p w:rsidRPr="0083359D" w:rsidR="00EA388E" w:rsidP="00B90464" w:rsidRDefault="002838A7" w14:paraId="62D299D2" w14:textId="03547906">
            <w:pPr>
              <w:pStyle w:val="Paragrafoelenco"/>
              <w:numPr>
                <w:ilvl w:val="0"/>
                <w:numId w:val="27"/>
              </w:numPr>
              <w:rPr>
                <w:b/>
                <w:color w:val="0070C0"/>
              </w:rPr>
            </w:pPr>
            <w:r w:rsidRPr="00480C91">
              <w:rPr>
                <w:b/>
                <w:color w:val="0070C0"/>
              </w:rPr>
              <w:lastRenderedPageBreak/>
              <w:t>Aggiornare testo e riferimenti pagina</w:t>
            </w:r>
            <w:r w:rsidR="007E3D22">
              <w:rPr>
                <w:b/>
                <w:color w:val="0070C0"/>
              </w:rPr>
              <w:t xml:space="preserve"> </w:t>
            </w:r>
            <w:r w:rsidR="00865A14">
              <w:rPr>
                <w:b/>
                <w:color w:val="0070C0"/>
              </w:rPr>
              <w:t>come da commenti</w:t>
            </w:r>
          </w:p>
          <w:p w:rsidR="00EF39A0" w:rsidP="00EF39A0" w:rsidRDefault="00EF39A0" w14:paraId="29E946EA" w14:textId="323B0095">
            <w:pPr>
              <w:pStyle w:val="Titolo1"/>
              <w:outlineLvl w:val="0"/>
            </w:pPr>
            <w:r w:rsidRPr="007E3D22">
              <w:rPr>
                <w:rFonts w:ascii="Titillium Web" w:hAnsi="Titillium Web" w:eastAsia="Titillium Web" w:cs="Titillium Web"/>
                <w:b w:val="0"/>
                <w:bCs w:val="0"/>
                <w:color w:val="0C2C4E"/>
                <w:sz w:val="54"/>
                <w:szCs w:val="54"/>
              </w:rPr>
              <w:t xml:space="preserve">Rilascio </w:t>
            </w:r>
            <w:r w:rsidRPr="007E3D22" w:rsidR="0083359D">
              <w:rPr>
                <w:rFonts w:ascii="Titillium Web" w:hAnsi="Titillium Web" w:eastAsia="Titillium Web" w:cs="Titillium Web"/>
                <w:b w:val="0"/>
                <w:bCs w:val="0"/>
                <w:color w:val="0C2C4E"/>
                <w:sz w:val="54"/>
                <w:szCs w:val="54"/>
              </w:rPr>
              <w:t>patentini per l’attività di bonifica</w:t>
            </w:r>
            <w:r w:rsidRPr="007E3D22">
              <w:rPr>
                <w:rFonts w:ascii="Titillium Web" w:hAnsi="Titillium Web" w:eastAsia="Titillium Web" w:cs="Titillium Web"/>
                <w:b w:val="0"/>
                <w:bCs w:val="0"/>
                <w:color w:val="0C2C4E"/>
                <w:sz w:val="54"/>
                <w:szCs w:val="54"/>
              </w:rPr>
              <w:t xml:space="preserve"> amianto</w:t>
            </w:r>
          </w:p>
          <w:p w:rsidR="00EF39A0" w:rsidP="00EF39A0" w:rsidRDefault="00EF39A0" w14:paraId="75524523" w14:textId="12C28BDF">
            <w:pPr>
              <w:jc w:val="both"/>
            </w:pPr>
            <w:r w:rsidRPr="129525C3">
              <w:rPr>
                <w:rFonts w:ascii="Titillium Web" w:hAnsi="Titillium Web" w:eastAsia="Titillium Web" w:cs="Titillium Web"/>
                <w:color w:val="29353D"/>
                <w:sz w:val="24"/>
                <w:szCs w:val="24"/>
              </w:rPr>
              <w:t>L’ATS riceve, da privati, la richiesta per il rilascio del patentino regionale abilitante all’esercizio di addetto/coordinatore alle attività di rimozion</w:t>
            </w:r>
            <w:r w:rsidR="006021AF">
              <w:rPr>
                <w:rFonts w:ascii="Titillium Web" w:hAnsi="Titillium Web" w:eastAsia="Titillium Web" w:cs="Titillium Web"/>
                <w:color w:val="29353D"/>
                <w:sz w:val="24"/>
                <w:szCs w:val="24"/>
              </w:rPr>
              <w:t>e, smaltimento e bonifica dell'</w:t>
            </w:r>
            <w:r w:rsidRPr="129525C3">
              <w:rPr>
                <w:rFonts w:ascii="Titillium Web" w:hAnsi="Titillium Web" w:eastAsia="Titillium Web" w:cs="Titillium Web"/>
                <w:color w:val="29353D"/>
                <w:sz w:val="24"/>
                <w:szCs w:val="24"/>
              </w:rPr>
              <w:t>amianto.</w:t>
            </w:r>
          </w:p>
          <w:p w:rsidR="00EF39A0" w:rsidP="00EF39A0" w:rsidRDefault="00EF39A0" w14:paraId="70335084" w14:textId="5238DDED">
            <w:pPr>
              <w:jc w:val="both"/>
            </w:pPr>
            <w:r w:rsidRPr="129525C3">
              <w:rPr>
                <w:rFonts w:ascii="Titillium Web" w:hAnsi="Titillium Web" w:eastAsia="Titillium Web" w:cs="Titillium Web"/>
                <w:color w:val="29353D"/>
                <w:sz w:val="24"/>
                <w:szCs w:val="24"/>
              </w:rPr>
              <w:t>Il patentino può essere rilasciato solamente a chi è in possesso dell’attestato di frequenza allo specifico corso e del certificato della verifica finale</w:t>
            </w:r>
            <w:r w:rsidR="00614E02">
              <w:rPr>
                <w:rFonts w:ascii="Titillium Web" w:hAnsi="Titillium Web" w:eastAsia="Titillium Web" w:cs="Titillium Web"/>
                <w:color w:val="29353D"/>
                <w:sz w:val="24"/>
                <w:szCs w:val="24"/>
              </w:rPr>
              <w:t xml:space="preserve"> </w:t>
            </w:r>
            <w:r w:rsidRPr="007E3D22" w:rsidR="00614E02">
              <w:rPr>
                <w:rFonts w:ascii="Titillium Web" w:hAnsi="Titillium Web" w:eastAsia="Titillium Web" w:cs="Titillium Web"/>
                <w:color w:val="000000" w:themeColor="text1"/>
                <w:sz w:val="24"/>
                <w:szCs w:val="24"/>
                <w:highlight w:val="yellow"/>
              </w:rPr>
              <w:t>rilasciato dalla ASL/ATS di Brescia</w:t>
            </w:r>
            <w:r w:rsidRPr="007E3D22">
              <w:rPr>
                <w:rFonts w:ascii="Titillium Web" w:hAnsi="Titillium Web" w:eastAsia="Titillium Web" w:cs="Titillium Web"/>
                <w:color w:val="000000" w:themeColor="text1"/>
                <w:sz w:val="24"/>
                <w:szCs w:val="24"/>
                <w:highlight w:val="yellow"/>
              </w:rPr>
              <w:t>.</w:t>
            </w:r>
          </w:p>
          <w:p w:rsidR="00EF39A0" w:rsidP="00EF39A0" w:rsidRDefault="00EF39A0" w14:paraId="7BA4BB14" w14:textId="77777777">
            <w:pPr>
              <w:jc w:val="both"/>
            </w:pPr>
            <w:r w:rsidRPr="129525C3">
              <w:rPr>
                <w:rFonts w:ascii="Titillium Web" w:hAnsi="Titillium Web" w:eastAsia="Titillium Web" w:cs="Titillium Web"/>
                <w:color w:val="29353D"/>
                <w:sz w:val="24"/>
                <w:szCs w:val="24"/>
              </w:rPr>
              <w:t>Gli interessati devono compilare apposita richiesta corredata da:</w:t>
            </w:r>
          </w:p>
          <w:p w:rsidRPr="00E22F13" w:rsidR="00F464D6" w:rsidP="00F464D6" w:rsidRDefault="00F464D6" w14:paraId="70E5F773" w14:textId="3B102662">
            <w:pPr>
              <w:jc w:val="both"/>
              <w:rPr>
                <w:rFonts w:ascii="Titillium Web" w:hAnsi="Titillium Web" w:eastAsia="Titillium Web" w:cs="Titillium Web"/>
                <w:color w:val="FF0000"/>
                <w:sz w:val="24"/>
                <w:szCs w:val="24"/>
              </w:rPr>
            </w:pPr>
            <w:r>
              <w:rPr>
                <w:rFonts w:ascii="Titillium Web" w:hAnsi="Titillium Web" w:eastAsia="Titillium Web" w:cs="Titillium Web"/>
                <w:color w:val="29353D"/>
                <w:sz w:val="24"/>
                <w:szCs w:val="24"/>
              </w:rPr>
              <w:t>-</w:t>
            </w:r>
            <w:r w:rsidRPr="00614E02" w:rsidR="00EF39A0">
              <w:rPr>
                <w:rFonts w:ascii="Titillium Web" w:hAnsi="Titillium Web" w:eastAsia="Titillium Web" w:cs="Titillium Web"/>
                <w:color w:val="29353D"/>
                <w:sz w:val="24"/>
                <w:szCs w:val="24"/>
              </w:rPr>
              <w:t>attestato di frequenza</w:t>
            </w:r>
            <w:r w:rsidRPr="00614E02" w:rsidR="00614E02">
              <w:rPr>
                <w:rFonts w:ascii="Titillium Web" w:hAnsi="Titillium Web" w:eastAsia="Titillium Web" w:cs="Titillium Web"/>
                <w:color w:val="29353D"/>
                <w:sz w:val="24"/>
                <w:szCs w:val="24"/>
              </w:rPr>
              <w:t xml:space="preserve"> a</w:t>
            </w:r>
            <w:r>
              <w:rPr>
                <w:rFonts w:ascii="Titillium Web" w:hAnsi="Titillium Web" w:eastAsia="Titillium Web" w:cs="Titillium Web"/>
                <w:color w:val="29353D"/>
                <w:sz w:val="24"/>
                <w:szCs w:val="24"/>
              </w:rPr>
              <w:t>d apposito</w:t>
            </w:r>
            <w:r w:rsidRPr="00614E02" w:rsidR="00614E02">
              <w:rPr>
                <w:rFonts w:ascii="Titillium Web" w:hAnsi="Titillium Web" w:eastAsia="Titillium Web" w:cs="Titillium Web"/>
                <w:color w:val="29353D"/>
                <w:sz w:val="24"/>
                <w:szCs w:val="24"/>
              </w:rPr>
              <w:t xml:space="preserve"> corso </w:t>
            </w:r>
          </w:p>
          <w:p w:rsidR="00614E02" w:rsidP="00F464D6" w:rsidRDefault="00F464D6" w14:paraId="33672D62" w14:textId="759D59D6">
            <w:pPr>
              <w:jc w:val="both"/>
              <w:rPr>
                <w:rFonts w:ascii="Titillium Web" w:hAnsi="Titillium Web" w:eastAsia="Titillium Web" w:cs="Titillium Web"/>
                <w:color w:val="29353D"/>
                <w:sz w:val="24"/>
                <w:szCs w:val="24"/>
              </w:rPr>
            </w:pPr>
            <w:r w:rsidRPr="007E3D22">
              <w:rPr>
                <w:rFonts w:ascii="Titillium Web" w:hAnsi="Titillium Web" w:eastAsia="Titillium Web" w:cs="Titillium Web"/>
                <w:color w:val="000000" w:themeColor="text1"/>
                <w:sz w:val="24"/>
                <w:szCs w:val="24"/>
              </w:rPr>
              <w:t xml:space="preserve">-il </w:t>
            </w:r>
            <w:r w:rsidRPr="007E3D22" w:rsidR="00614E02">
              <w:rPr>
                <w:rFonts w:ascii="Titillium Web" w:hAnsi="Titillium Web" w:eastAsia="Titillium Web" w:cs="Titillium Web"/>
                <w:color w:val="000000" w:themeColor="text1"/>
                <w:sz w:val="24"/>
                <w:szCs w:val="24"/>
              </w:rPr>
              <w:t xml:space="preserve">certificato </w:t>
            </w:r>
            <w:r w:rsidRPr="00614E02" w:rsidR="00614E02">
              <w:rPr>
                <w:rFonts w:ascii="Titillium Web" w:hAnsi="Titillium Web" w:eastAsia="Titillium Web" w:cs="Titillium Web"/>
                <w:color w:val="29353D"/>
                <w:sz w:val="24"/>
                <w:szCs w:val="24"/>
              </w:rPr>
              <w:t xml:space="preserve">della verifica finale </w:t>
            </w:r>
          </w:p>
          <w:p w:rsidR="0083359D" w:rsidP="00F464D6" w:rsidRDefault="00F464D6" w14:paraId="0FF0CB73" w14:textId="5F383994">
            <w:pPr>
              <w:jc w:val="both"/>
              <w:rPr>
                <w:rFonts w:ascii="Titillium Web" w:hAnsi="Titillium Web" w:eastAsia="Titillium Web" w:cs="Titillium Web"/>
                <w:color w:val="29353D"/>
                <w:sz w:val="24"/>
                <w:szCs w:val="24"/>
              </w:rPr>
            </w:pPr>
            <w:r>
              <w:rPr>
                <w:rFonts w:ascii="Titillium Web" w:hAnsi="Titillium Web" w:eastAsia="Titillium Web" w:cs="Titillium Web"/>
                <w:color w:val="29353D"/>
                <w:sz w:val="24"/>
                <w:szCs w:val="24"/>
              </w:rPr>
              <w:t>-</w:t>
            </w:r>
            <w:r w:rsidRPr="0083359D" w:rsidR="00EF39A0">
              <w:rPr>
                <w:rFonts w:ascii="Titillium Web" w:hAnsi="Titillium Web" w:eastAsia="Titillium Web" w:cs="Titillium Web"/>
                <w:color w:val="29353D"/>
                <w:sz w:val="24"/>
                <w:szCs w:val="24"/>
              </w:rPr>
              <w:t xml:space="preserve">due fotografie </w:t>
            </w:r>
            <w:r w:rsidR="00614E02">
              <w:rPr>
                <w:rFonts w:ascii="Titillium Web" w:hAnsi="Titillium Web" w:eastAsia="Titillium Web" w:cs="Titillium Web"/>
                <w:color w:val="29353D"/>
                <w:sz w:val="24"/>
                <w:szCs w:val="24"/>
              </w:rPr>
              <w:t xml:space="preserve">formato tessera </w:t>
            </w:r>
            <w:r w:rsidRPr="0083359D" w:rsidR="00EF39A0">
              <w:rPr>
                <w:rFonts w:ascii="Titillium Web" w:hAnsi="Titillium Web" w:eastAsia="Titillium Web" w:cs="Titillium Web"/>
                <w:color w:val="29353D"/>
                <w:sz w:val="24"/>
                <w:szCs w:val="24"/>
              </w:rPr>
              <w:t>(di cui una autenticata)</w:t>
            </w:r>
          </w:p>
          <w:p w:rsidR="000A093C" w:rsidP="00EF39A0" w:rsidRDefault="00F464D6" w14:paraId="5A3C6B2B" w14:textId="17056484">
            <w:pPr>
              <w:jc w:val="both"/>
              <w:rPr>
                <w:rFonts w:ascii="Titillium Web" w:hAnsi="Titillium Web" w:eastAsia="Titillium Web" w:cs="Titillium Web"/>
                <w:color w:val="29353D"/>
                <w:sz w:val="24"/>
                <w:szCs w:val="24"/>
              </w:rPr>
            </w:pPr>
            <w:r>
              <w:rPr>
                <w:rFonts w:ascii="Titillium Web" w:hAnsi="Titillium Web" w:eastAsia="Titillium Web" w:cs="Titillium Web"/>
                <w:color w:val="29353D"/>
                <w:sz w:val="24"/>
                <w:szCs w:val="24"/>
              </w:rPr>
              <w:t>-</w:t>
            </w:r>
            <w:r w:rsidRPr="00F464D6" w:rsidR="00614E02">
              <w:rPr>
                <w:rFonts w:ascii="Titillium Web" w:hAnsi="Titillium Web" w:eastAsia="Titillium Web" w:cs="Titillium Web"/>
                <w:color w:val="29353D"/>
                <w:sz w:val="24"/>
                <w:szCs w:val="24"/>
              </w:rPr>
              <w:t>Attestazione del versamento</w:t>
            </w:r>
            <w:r w:rsidRPr="00F464D6" w:rsidR="0083359D">
              <w:rPr>
                <w:rFonts w:ascii="Titillium Web" w:hAnsi="Titillium Web" w:eastAsia="Titillium Web" w:cs="Titillium Web"/>
                <w:color w:val="29353D"/>
                <w:sz w:val="24"/>
                <w:szCs w:val="24"/>
              </w:rPr>
              <w:t xml:space="preserve"> effettuato </w:t>
            </w:r>
            <w:r w:rsidR="00E22F13">
              <w:rPr>
                <w:rFonts w:ascii="Titillium Web" w:hAnsi="Titillium Web" w:eastAsia="Titillium Web" w:cs="Titillium Web"/>
                <w:color w:val="29353D"/>
                <w:sz w:val="24"/>
                <w:szCs w:val="24"/>
              </w:rPr>
              <w:t xml:space="preserve">mediante PAGOPA </w:t>
            </w:r>
          </w:p>
          <w:p w:rsidRPr="000A093C" w:rsidR="007E3D22" w:rsidP="00EF39A0" w:rsidRDefault="007E3D22" w14:paraId="4C278CB9" w14:textId="77777777">
            <w:pPr>
              <w:jc w:val="both"/>
              <w:rPr>
                <w:rFonts w:ascii="Titillium Web" w:hAnsi="Titillium Web" w:eastAsia="Titillium Web" w:cs="Titillium Web"/>
                <w:color w:val="FF0000"/>
                <w:sz w:val="24"/>
                <w:szCs w:val="24"/>
              </w:rPr>
            </w:pPr>
          </w:p>
          <w:p w:rsidRPr="00F464D6" w:rsidR="00EF39A0" w:rsidP="00EF39A0" w:rsidRDefault="00EF39A0" w14:paraId="0041E5E1" w14:textId="727C74B5">
            <w:pPr>
              <w:jc w:val="both"/>
              <w:rPr>
                <w:rFonts w:ascii="Titillium Web" w:hAnsi="Titillium Web" w:eastAsia="Titillium Web" w:cs="Titillium Web"/>
                <w:strike/>
                <w:color w:val="FF0000"/>
                <w:sz w:val="24"/>
                <w:szCs w:val="24"/>
              </w:rPr>
            </w:pPr>
            <w:bookmarkStart w:name="_Hlk135125836" w:id="16"/>
          </w:p>
          <w:bookmarkEnd w:id="16"/>
          <w:p w:rsidRPr="007E3D22" w:rsidR="000A093C" w:rsidP="00EF39A0" w:rsidRDefault="00EF39A0" w14:paraId="247E6E90" w14:textId="7DB2023D">
            <w:pPr>
              <w:jc w:val="both"/>
              <w:rPr>
                <w:rFonts w:ascii="Titillium Web" w:hAnsi="Titillium Web" w:eastAsia="Titillium Web" w:cs="Titillium Web"/>
                <w:color w:val="000000" w:themeColor="text1"/>
                <w:sz w:val="24"/>
                <w:szCs w:val="24"/>
              </w:rPr>
            </w:pPr>
            <w:r w:rsidRPr="0083359D">
              <w:rPr>
                <w:rFonts w:ascii="Titillium Web" w:hAnsi="Titillium Web" w:eastAsia="Titillium Web" w:cs="Titillium Web"/>
                <w:color w:val="29353D"/>
                <w:sz w:val="24"/>
                <w:szCs w:val="24"/>
              </w:rPr>
              <w:t xml:space="preserve">Per moduli e informazioni </w:t>
            </w:r>
            <w:r w:rsidR="00E22F13">
              <w:rPr>
                <w:rFonts w:ascii="Titillium Web" w:hAnsi="Titillium Web" w:eastAsia="Titillium Web" w:cs="Titillium Web"/>
                <w:color w:val="29353D"/>
                <w:sz w:val="24"/>
                <w:szCs w:val="24"/>
              </w:rPr>
              <w:t>sulla documentazione da presentare</w:t>
            </w:r>
            <w:r w:rsidR="00B3475C">
              <w:rPr>
                <w:rFonts w:ascii="Titillium Web" w:hAnsi="Titillium Web" w:eastAsia="Titillium Web" w:cs="Titillium Web"/>
                <w:color w:val="29353D"/>
                <w:sz w:val="24"/>
                <w:szCs w:val="24"/>
              </w:rPr>
              <w:t xml:space="preserve">/inviare </w:t>
            </w:r>
            <w:r w:rsidR="00E22F13">
              <w:rPr>
                <w:rFonts w:ascii="Titillium Web" w:hAnsi="Titillium Web" w:eastAsia="Titillium Web" w:cs="Titillium Web"/>
                <w:color w:val="29353D"/>
                <w:sz w:val="24"/>
                <w:szCs w:val="24"/>
              </w:rPr>
              <w:t>(in quanto</w:t>
            </w:r>
            <w:r w:rsidRPr="00E22F13" w:rsidR="00E22F13">
              <w:rPr>
                <w:rFonts w:ascii="Titillium Web" w:hAnsi="Titillium Web" w:eastAsia="Titillium Web" w:cs="Titillium Web"/>
                <w:color w:val="FF0000"/>
                <w:sz w:val="24"/>
                <w:szCs w:val="24"/>
              </w:rPr>
              <w:t xml:space="preserve"> </w:t>
            </w:r>
            <w:r w:rsidRPr="007E3D22" w:rsidR="00E22F13">
              <w:rPr>
                <w:rFonts w:ascii="Titillium Web" w:hAnsi="Titillium Web" w:eastAsia="Titillium Web" w:cs="Titillium Web"/>
                <w:color w:val="000000" w:themeColor="text1"/>
                <w:sz w:val="24"/>
                <w:szCs w:val="24"/>
                <w:highlight w:val="yellow"/>
              </w:rPr>
              <w:t xml:space="preserve">per i patentini già rilasciati </w:t>
            </w:r>
            <w:r w:rsidRPr="007E3D22" w:rsidR="00B3475C">
              <w:rPr>
                <w:rFonts w:ascii="Titillium Web" w:hAnsi="Titillium Web" w:eastAsia="Titillium Web" w:cs="Titillium Web"/>
                <w:color w:val="000000" w:themeColor="text1"/>
                <w:sz w:val="24"/>
                <w:szCs w:val="24"/>
                <w:highlight w:val="yellow"/>
              </w:rPr>
              <w:t>parte del</w:t>
            </w:r>
            <w:r w:rsidRPr="007E3D22" w:rsidR="00E22F13">
              <w:rPr>
                <w:rFonts w:ascii="Titillium Web" w:hAnsi="Titillium Web" w:eastAsia="Titillium Web" w:cs="Titillium Web"/>
                <w:color w:val="000000" w:themeColor="text1"/>
                <w:sz w:val="24"/>
                <w:szCs w:val="24"/>
                <w:highlight w:val="yellow"/>
              </w:rPr>
              <w:t xml:space="preserve">la documentazione potrebbe essere </w:t>
            </w:r>
            <w:r w:rsidRPr="007E3D22" w:rsidR="00B3475C">
              <w:rPr>
                <w:rFonts w:ascii="Titillium Web" w:hAnsi="Titillium Web" w:eastAsia="Titillium Web" w:cs="Titillium Web"/>
                <w:color w:val="000000" w:themeColor="text1"/>
                <w:sz w:val="24"/>
                <w:szCs w:val="24"/>
                <w:highlight w:val="yellow"/>
              </w:rPr>
              <w:t xml:space="preserve">già </w:t>
            </w:r>
            <w:r w:rsidRPr="007E3D22" w:rsidR="00E22F13">
              <w:rPr>
                <w:rFonts w:ascii="Titillium Web" w:hAnsi="Titillium Web" w:eastAsia="Titillium Web" w:cs="Titillium Web"/>
                <w:color w:val="000000" w:themeColor="text1"/>
                <w:sz w:val="24"/>
                <w:szCs w:val="24"/>
                <w:highlight w:val="yellow"/>
              </w:rPr>
              <w:t>agli atti della ATS</w:t>
            </w:r>
            <w:r w:rsidRPr="007E3D22" w:rsidR="00B3475C">
              <w:rPr>
                <w:rFonts w:ascii="Titillium Web" w:hAnsi="Titillium Web" w:eastAsia="Titillium Web" w:cs="Titillium Web"/>
                <w:color w:val="000000" w:themeColor="text1"/>
                <w:sz w:val="24"/>
                <w:szCs w:val="24"/>
                <w:highlight w:val="yellow"/>
              </w:rPr>
              <w:t xml:space="preserve"> </w:t>
            </w:r>
            <w:proofErr w:type="gramStart"/>
            <w:r w:rsidRPr="007E3D22" w:rsidR="00B3475C">
              <w:rPr>
                <w:rFonts w:ascii="Titillium Web" w:hAnsi="Titillium Web" w:eastAsia="Titillium Web" w:cs="Titillium Web"/>
                <w:color w:val="000000" w:themeColor="text1"/>
                <w:sz w:val="24"/>
                <w:szCs w:val="24"/>
                <w:highlight w:val="yellow"/>
              </w:rPr>
              <w:t xml:space="preserve">Brescia </w:t>
            </w:r>
            <w:r w:rsidRPr="007E3D22" w:rsidR="00E22F13">
              <w:rPr>
                <w:rFonts w:ascii="Titillium Web" w:hAnsi="Titillium Web" w:eastAsia="Titillium Web" w:cs="Titillium Web"/>
                <w:color w:val="000000" w:themeColor="text1"/>
                <w:sz w:val="24"/>
                <w:szCs w:val="24"/>
                <w:highlight w:val="yellow"/>
              </w:rPr>
              <w:t>)</w:t>
            </w:r>
            <w:proofErr w:type="gramEnd"/>
            <w:r w:rsidRPr="007E3D22" w:rsidR="00E22F13">
              <w:rPr>
                <w:rFonts w:ascii="Titillium Web" w:hAnsi="Titillium Web" w:eastAsia="Titillium Web" w:cs="Titillium Web"/>
                <w:color w:val="000000" w:themeColor="text1"/>
                <w:sz w:val="24"/>
                <w:szCs w:val="24"/>
                <w:highlight w:val="yellow"/>
              </w:rPr>
              <w:t xml:space="preserve"> </w:t>
            </w:r>
            <w:r w:rsidRPr="007E3D22">
              <w:rPr>
                <w:rFonts w:ascii="Titillium Web" w:hAnsi="Titillium Web" w:eastAsia="Titillium Web" w:cs="Titillium Web"/>
                <w:color w:val="000000" w:themeColor="text1"/>
                <w:sz w:val="24"/>
                <w:szCs w:val="24"/>
                <w:highlight w:val="yellow"/>
              </w:rPr>
              <w:t>rivolgersi alla se</w:t>
            </w:r>
            <w:r w:rsidRPr="007E3D22" w:rsidR="00614E02">
              <w:rPr>
                <w:rFonts w:ascii="Titillium Web" w:hAnsi="Titillium Web" w:eastAsia="Titillium Web" w:cs="Titillium Web"/>
                <w:color w:val="000000" w:themeColor="text1"/>
                <w:sz w:val="24"/>
                <w:szCs w:val="24"/>
                <w:highlight w:val="yellow"/>
              </w:rPr>
              <w:t>greteria</w:t>
            </w:r>
            <w:r w:rsidRPr="007E3D22">
              <w:rPr>
                <w:rFonts w:ascii="Titillium Web" w:hAnsi="Titillium Web" w:eastAsia="Titillium Web" w:cs="Titillium Web"/>
                <w:color w:val="000000" w:themeColor="text1"/>
                <w:sz w:val="24"/>
                <w:szCs w:val="24"/>
                <w:highlight w:val="yellow"/>
              </w:rPr>
              <w:t xml:space="preserve"> del</w:t>
            </w:r>
            <w:r w:rsidRPr="007E3D22" w:rsidR="00614E02">
              <w:rPr>
                <w:rFonts w:ascii="Titillium Web" w:hAnsi="Titillium Web" w:eastAsia="Titillium Web" w:cs="Titillium Web"/>
                <w:color w:val="000000" w:themeColor="text1"/>
                <w:sz w:val="24"/>
                <w:szCs w:val="24"/>
                <w:highlight w:val="yellow"/>
              </w:rPr>
              <w:t>la</w:t>
            </w:r>
            <w:r w:rsidRPr="007E3D22">
              <w:rPr>
                <w:rFonts w:ascii="Titillium Web" w:hAnsi="Titillium Web" w:eastAsia="Titillium Web" w:cs="Titillium Web"/>
                <w:color w:val="000000" w:themeColor="text1"/>
                <w:sz w:val="24"/>
                <w:szCs w:val="24"/>
                <w:highlight w:val="yellow"/>
              </w:rPr>
              <w:t xml:space="preserve"> </w:t>
            </w:r>
            <w:commentRangeStart w:id="17"/>
            <w:r w:rsidRPr="007E3D22">
              <w:rPr>
                <w:rFonts w:ascii="Titillium Web" w:hAnsi="Titillium Web" w:eastAsia="Titillium Web" w:cs="Titillium Web"/>
                <w:color w:val="000000" w:themeColor="text1"/>
                <w:sz w:val="24"/>
                <w:szCs w:val="24"/>
                <w:highlight w:val="yellow"/>
              </w:rPr>
              <w:t>S</w:t>
            </w:r>
            <w:r w:rsidRPr="007E3D22" w:rsidR="0083359D">
              <w:rPr>
                <w:rFonts w:ascii="Titillium Web" w:hAnsi="Titillium Web" w:eastAsia="Titillium Web" w:cs="Titillium Web"/>
                <w:color w:val="000000" w:themeColor="text1"/>
                <w:sz w:val="24"/>
                <w:szCs w:val="24"/>
                <w:highlight w:val="yellow"/>
              </w:rPr>
              <w:t xml:space="preserve">C </w:t>
            </w:r>
            <w:r w:rsidRPr="007E3D22">
              <w:rPr>
                <w:rFonts w:ascii="Titillium Web" w:hAnsi="Titillium Web" w:eastAsia="Titillium Web" w:cs="Titillium Web"/>
                <w:color w:val="000000" w:themeColor="text1"/>
                <w:sz w:val="24"/>
                <w:szCs w:val="24"/>
                <w:highlight w:val="yellow"/>
                <w:u w:val="single"/>
              </w:rPr>
              <w:t>PSAL</w:t>
            </w:r>
            <w:r w:rsidRPr="007E3D22" w:rsidR="00614E02">
              <w:rPr>
                <w:rFonts w:ascii="Titillium Web" w:hAnsi="Titillium Web" w:eastAsia="Titillium Web" w:cs="Titillium Web"/>
                <w:color w:val="000000" w:themeColor="text1"/>
                <w:sz w:val="24"/>
                <w:szCs w:val="24"/>
                <w:highlight w:val="yellow"/>
              </w:rPr>
              <w:t xml:space="preserve"> </w:t>
            </w:r>
            <w:commentRangeEnd w:id="17"/>
            <w:r w:rsidRPr="007E3D22" w:rsidR="007E3D22">
              <w:rPr>
                <w:rStyle w:val="Rimandocommento"/>
                <w:color w:val="000000" w:themeColor="text1"/>
                <w:highlight w:val="yellow"/>
              </w:rPr>
              <w:commentReference w:id="17"/>
            </w:r>
            <w:r w:rsidR="007E3D22">
              <w:rPr>
                <w:rFonts w:ascii="Titillium Web" w:hAnsi="Titillium Web" w:eastAsia="Titillium Web" w:cs="Titillium Web"/>
                <w:color w:val="000000" w:themeColor="text1"/>
                <w:sz w:val="24"/>
                <w:szCs w:val="24"/>
                <w:highlight w:val="yellow"/>
              </w:rPr>
              <w:t xml:space="preserve">. </w:t>
            </w:r>
          </w:p>
          <w:p w:rsidR="00B3475C" w:rsidP="00B3475C" w:rsidRDefault="00B3475C" w14:paraId="02774C05" w14:textId="77777777">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contextualSpacing/>
              <w:jc w:val="both"/>
              <w:rPr>
                <w:rFonts w:cs="Calibri"/>
                <w:b/>
                <w:bCs/>
                <w:color w:val="FF0000"/>
              </w:rPr>
            </w:pPr>
          </w:p>
          <w:p w:rsidRPr="007E3D22" w:rsidR="00B3475C" w:rsidP="00B3475C" w:rsidRDefault="00B3475C" w14:paraId="3D174D44" w14:textId="686193FD">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contextualSpacing/>
              <w:jc w:val="both"/>
              <w:rPr>
                <w:rFonts w:cs="Calibri"/>
                <w:b/>
                <w:bCs/>
                <w:color w:val="000000" w:themeColor="text1"/>
                <w:highlight w:val="yellow"/>
              </w:rPr>
            </w:pPr>
            <w:r w:rsidRPr="007E3D22">
              <w:rPr>
                <w:rFonts w:cs="Calibri"/>
                <w:b/>
                <w:bCs/>
                <w:color w:val="000000" w:themeColor="text1"/>
                <w:highlight w:val="yellow"/>
              </w:rPr>
              <w:t xml:space="preserve">Costi: </w:t>
            </w:r>
          </w:p>
          <w:p w:rsidRPr="007E3D22" w:rsidR="00B3475C" w:rsidP="00B3475C" w:rsidRDefault="00B3475C" w14:paraId="41FBFB4D" w14:textId="64A82683">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contextualSpacing/>
              <w:jc w:val="both"/>
              <w:rPr>
                <w:rFonts w:ascii="Titillium Web" w:hAnsi="Titillium Web" w:eastAsia="Titillium Web" w:cs="Titillium Web"/>
                <w:color w:val="000000" w:themeColor="text1"/>
                <w:sz w:val="24"/>
                <w:szCs w:val="24"/>
                <w:highlight w:val="yellow"/>
              </w:rPr>
            </w:pPr>
            <w:r w:rsidRPr="007E3D22">
              <w:rPr>
                <w:rFonts w:ascii="Verdana" w:hAnsi="Verdana" w:eastAsia="Times New Roman" w:cs="Courier New"/>
                <w:b/>
                <w:bCs/>
                <w:color w:val="000000" w:themeColor="text1"/>
                <w:sz w:val="20"/>
                <w:szCs w:val="20"/>
                <w:highlight w:val="yellow"/>
                <w:lang w:eastAsia="it-IT"/>
              </w:rPr>
              <w:t>La prestazione è a pagamento</w:t>
            </w:r>
            <w:r w:rsidRPr="007E3D22" w:rsidR="00B2612F">
              <w:rPr>
                <w:rFonts w:ascii="Verdana" w:hAnsi="Verdana" w:eastAsia="Times New Roman" w:cs="Courier New"/>
                <w:b/>
                <w:bCs/>
                <w:color w:val="000000" w:themeColor="text1"/>
                <w:sz w:val="20"/>
                <w:szCs w:val="20"/>
                <w:highlight w:val="yellow"/>
                <w:lang w:eastAsia="it-IT"/>
              </w:rPr>
              <w:t xml:space="preserve"> da effettuare con modalità </w:t>
            </w:r>
            <w:commentRangeStart w:id="18"/>
            <w:proofErr w:type="spellStart"/>
            <w:r w:rsidRPr="007E3D22" w:rsidR="00A5166C">
              <w:rPr>
                <w:rFonts w:ascii="Verdana" w:hAnsi="Verdana" w:eastAsia="Times New Roman" w:cs="Courier New"/>
                <w:b/>
                <w:bCs/>
                <w:color w:val="000000" w:themeColor="text1"/>
                <w:sz w:val="20"/>
                <w:szCs w:val="20"/>
                <w:highlight w:val="yellow"/>
                <w:lang w:eastAsia="it-IT"/>
              </w:rPr>
              <w:t>P</w:t>
            </w:r>
            <w:r w:rsidRPr="007E3D22" w:rsidR="00B2612F">
              <w:rPr>
                <w:rFonts w:ascii="Verdana" w:hAnsi="Verdana" w:eastAsia="Times New Roman" w:cs="Courier New"/>
                <w:b/>
                <w:bCs/>
                <w:color w:val="000000" w:themeColor="text1"/>
                <w:sz w:val="20"/>
                <w:szCs w:val="20"/>
                <w:highlight w:val="yellow"/>
                <w:lang w:eastAsia="it-IT"/>
              </w:rPr>
              <w:t>agoPA</w:t>
            </w:r>
            <w:proofErr w:type="spellEnd"/>
            <w:r w:rsidRPr="007E3D22">
              <w:rPr>
                <w:rFonts w:ascii="Verdana" w:hAnsi="Verdana" w:eastAsia="Times New Roman" w:cs="Courier New"/>
                <w:color w:val="000000" w:themeColor="text1"/>
                <w:sz w:val="20"/>
                <w:szCs w:val="20"/>
                <w:highlight w:val="yellow"/>
                <w:lang w:eastAsia="it-IT"/>
              </w:rPr>
              <w:t xml:space="preserve">: </w:t>
            </w:r>
            <w:commentRangeEnd w:id="18"/>
            <w:r w:rsidRPr="007E3D22" w:rsidR="007E3D22">
              <w:rPr>
                <w:rStyle w:val="Rimandocommento"/>
                <w:color w:val="000000" w:themeColor="text1"/>
                <w:highlight w:val="yellow"/>
              </w:rPr>
              <w:commentReference w:id="18"/>
            </w:r>
            <w:r w:rsidRPr="007E3D22">
              <w:rPr>
                <w:rFonts w:ascii="Verdana" w:hAnsi="Verdana" w:eastAsia="Times New Roman" w:cs="Courier New"/>
                <w:color w:val="000000" w:themeColor="text1"/>
                <w:sz w:val="20"/>
                <w:szCs w:val="20"/>
                <w:highlight w:val="yellow"/>
                <w:lang w:eastAsia="it-IT"/>
              </w:rPr>
              <w:t xml:space="preserve">rif. </w:t>
            </w:r>
            <w:r w:rsidRPr="007E3D22">
              <w:rPr>
                <w:rFonts w:ascii="Verdana" w:hAnsi="Verdana" w:eastAsia="Times New Roman" w:cs="Courier New"/>
                <w:b/>
                <w:bCs/>
                <w:color w:val="000000" w:themeColor="text1"/>
                <w:sz w:val="20"/>
                <w:szCs w:val="20"/>
                <w:highlight w:val="yellow"/>
                <w:lang w:eastAsia="it-IT"/>
              </w:rPr>
              <w:t>Voce 32</w:t>
            </w:r>
            <w:r w:rsidRPr="007E3D22">
              <w:rPr>
                <w:rFonts w:ascii="Verdana" w:hAnsi="Verdana" w:eastAsia="Times New Roman" w:cs="Courier New"/>
                <w:color w:val="000000" w:themeColor="text1"/>
                <w:sz w:val="20"/>
                <w:szCs w:val="20"/>
                <w:highlight w:val="yellow"/>
                <w:lang w:eastAsia="it-IT"/>
              </w:rPr>
              <w:t xml:space="preserve"> del </w:t>
            </w:r>
            <w:commentRangeStart w:id="19"/>
            <w:r w:rsidRPr="007E3D22" w:rsidR="007E3D22">
              <w:rPr>
                <w:rFonts w:ascii="Titillium Web" w:hAnsi="Titillium Web"/>
                <w:color w:val="000000" w:themeColor="text1"/>
                <w:highlight w:val="yellow"/>
                <w:u w:val="single"/>
                <w:shd w:val="clear" w:color="auto" w:fill="FFFFFF"/>
              </w:rPr>
              <w:t>tariffario</w:t>
            </w:r>
            <w:commentRangeEnd w:id="19"/>
            <w:r w:rsidRPr="007E3D22" w:rsidR="007E3D22">
              <w:rPr>
                <w:rStyle w:val="Rimandocommento"/>
                <w:color w:val="000000" w:themeColor="text1"/>
                <w:highlight w:val="yellow"/>
              </w:rPr>
              <w:commentReference w:id="19"/>
            </w:r>
            <w:r w:rsidRPr="007E3D22" w:rsidR="007E3D22">
              <w:rPr>
                <w:rFonts w:ascii="Titillium Web" w:hAnsi="Titillium Web"/>
                <w:color w:val="000000" w:themeColor="text1"/>
                <w:highlight w:val="yellow"/>
                <w:u w:val="single"/>
                <w:shd w:val="clear" w:color="auto" w:fill="FFFFFF"/>
              </w:rPr>
              <w:t>.</w:t>
            </w:r>
            <w:r w:rsidRPr="007E3D22" w:rsidR="007E3D22">
              <w:rPr>
                <w:rFonts w:ascii="Titillium Web" w:hAnsi="Titillium Web" w:eastAsia="Titillium Web" w:cs="Titillium Web"/>
                <w:color w:val="000000" w:themeColor="text1"/>
                <w:sz w:val="24"/>
                <w:szCs w:val="24"/>
                <w:highlight w:val="yellow"/>
              </w:rPr>
              <w:t xml:space="preserve"> </w:t>
            </w:r>
          </w:p>
          <w:p w:rsidRPr="007E3D22" w:rsidR="007E3D22" w:rsidP="00B3475C" w:rsidRDefault="007E3D22" w14:paraId="21DA5917" w14:textId="77777777">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contextualSpacing/>
              <w:jc w:val="both"/>
              <w:rPr>
                <w:rFonts w:ascii="Verdana" w:hAnsi="Verdana" w:eastAsia="Times New Roman" w:cs="Courier New"/>
                <w:color w:val="000000" w:themeColor="text1"/>
                <w:sz w:val="20"/>
                <w:szCs w:val="20"/>
                <w:highlight w:val="yellow"/>
                <w:lang w:eastAsia="it-IT"/>
              </w:rPr>
            </w:pPr>
          </w:p>
          <w:p w:rsidRPr="007E3D22" w:rsidR="00B3475C" w:rsidP="00B3475C" w:rsidRDefault="00B3475C" w14:paraId="7AE48B64" w14:textId="77777777">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contextualSpacing/>
              <w:jc w:val="both"/>
              <w:rPr>
                <w:rFonts w:ascii="Verdana" w:hAnsi="Verdana" w:eastAsia="Times New Roman" w:cs="Courier New"/>
                <w:color w:val="000000" w:themeColor="text1"/>
                <w:sz w:val="20"/>
                <w:szCs w:val="20"/>
                <w:highlight w:val="yellow"/>
                <w:lang w:eastAsia="it-IT"/>
              </w:rPr>
            </w:pPr>
            <w:r w:rsidRPr="007E3D22">
              <w:rPr>
                <w:rFonts w:ascii="Verdana" w:hAnsi="Verdana" w:eastAsia="Times New Roman" w:cs="Courier New"/>
                <w:color w:val="000000" w:themeColor="text1"/>
                <w:sz w:val="20"/>
                <w:szCs w:val="20"/>
                <w:highlight w:val="yellow"/>
                <w:lang w:eastAsia="it-IT"/>
              </w:rPr>
              <w:t xml:space="preserve"> </w:t>
            </w:r>
          </w:p>
          <w:p w:rsidRPr="007E3D22" w:rsidR="00B3475C" w:rsidP="00B3475C" w:rsidRDefault="00B3475C" w14:paraId="07A46F17" w14:textId="7830F9DE">
            <w:pPr>
              <w:pStyle w:val="NormaleWeb"/>
              <w:shd w:val="clear" w:color="auto" w:fill="FFFFFF"/>
              <w:spacing w:before="0" w:beforeAutospacing="0" w:after="150" w:afterAutospacing="0"/>
              <w:rPr>
                <w:rStyle w:val="Collegamentoipertestuale"/>
                <w:rFonts w:ascii="Titillium Web" w:hAnsi="Titillium Web"/>
                <w:color w:val="000000" w:themeColor="text1"/>
              </w:rPr>
            </w:pPr>
            <w:r w:rsidRPr="007E3D22">
              <w:rPr>
                <w:rFonts w:ascii="Calibri" w:hAnsi="Calibri" w:cs="Calibri"/>
                <w:b/>
                <w:bCs/>
                <w:color w:val="000000" w:themeColor="text1"/>
                <w:highlight w:val="yellow"/>
              </w:rPr>
              <w:t>Modalità di ritiro</w:t>
            </w:r>
            <w:r w:rsidRPr="007E3D22">
              <w:rPr>
                <w:rFonts w:ascii="Calibri" w:hAnsi="Calibri" w:cs="Calibri"/>
                <w:color w:val="000000" w:themeColor="text1"/>
                <w:highlight w:val="yellow"/>
              </w:rPr>
              <w:t>: previo appuntamento (</w:t>
            </w:r>
            <w:commentRangeStart w:id="20"/>
            <w:r w:rsidRPr="007E3D22" w:rsidR="007E3D22">
              <w:rPr>
                <w:rFonts w:ascii="Calibri" w:hAnsi="Calibri" w:cs="Calibri"/>
                <w:color w:val="000000" w:themeColor="text1"/>
                <w:highlight w:val="yellow"/>
                <w:u w:val="single"/>
              </w:rPr>
              <w:t>Segreteria SC PSAL</w:t>
            </w:r>
            <w:commentRangeEnd w:id="20"/>
            <w:r w:rsidR="007E3D22">
              <w:rPr>
                <w:rStyle w:val="Rimandocommento"/>
                <w:rFonts w:asciiTheme="minorHAnsi" w:hAnsiTheme="minorHAnsi" w:eastAsiaTheme="minorHAnsi" w:cstheme="minorBidi"/>
                <w:lang w:eastAsia="en-US"/>
              </w:rPr>
              <w:commentReference w:id="20"/>
            </w:r>
            <w:r w:rsidRPr="007E3D22">
              <w:rPr>
                <w:rFonts w:ascii="Calibri" w:hAnsi="Calibri" w:cs="Calibri"/>
                <w:color w:val="000000" w:themeColor="text1"/>
                <w:highlight w:val="yellow"/>
              </w:rPr>
              <w:t xml:space="preserve">) dal titolare munito di valido documento d’identità o da persona munita di delega compilata e firmata dall’interessato </w:t>
            </w:r>
            <w:hyperlink w:tgtFrame="_blank" w:history="1" r:id="rId54">
              <w:r w:rsidRPr="007E3D22">
                <w:rPr>
                  <w:rStyle w:val="Collegamentoipertestuale"/>
                  <w:rFonts w:ascii="Calibri" w:hAnsi="Calibri" w:cs="Calibri"/>
                  <w:color w:val="000000" w:themeColor="text1"/>
                  <w:highlight w:val="yellow"/>
                </w:rPr>
                <w:t>(vedi modulo delega)</w:t>
              </w:r>
            </w:hyperlink>
            <w:r w:rsidRPr="007E3D22">
              <w:rPr>
                <w:rStyle w:val="Collegamentoipertestuale"/>
                <w:rFonts w:ascii="Calibri" w:hAnsi="Calibri" w:cs="Calibri"/>
                <w:color w:val="000000" w:themeColor="text1"/>
                <w:highlight w:val="yellow"/>
                <w:u w:val="none"/>
              </w:rPr>
              <w:t xml:space="preserve"> </w:t>
            </w:r>
            <w:r w:rsidRPr="007E3D22">
              <w:rPr>
                <w:rStyle w:val="Collegamentoipertestuale"/>
                <w:rFonts w:ascii="Titillium Web" w:hAnsi="Titillium Web"/>
                <w:color w:val="000000" w:themeColor="text1"/>
                <w:highlight w:val="yellow"/>
                <w:u w:val="none"/>
              </w:rPr>
              <w:t>-</w:t>
            </w:r>
            <w:r w:rsidRPr="007E3D22">
              <w:rPr>
                <w:rStyle w:val="Collegamentoipertestuale"/>
                <w:rFonts w:ascii="Titillium Web" w:hAnsi="Titillium Web"/>
                <w:color w:val="000000" w:themeColor="text1"/>
                <w:u w:val="none"/>
              </w:rPr>
              <w:t xml:space="preserve"> </w:t>
            </w:r>
            <w:r w:rsidRPr="007E3D22">
              <w:rPr>
                <w:rFonts w:ascii="Calibri" w:hAnsi="Calibri" w:cs="Calibri"/>
                <w:color w:val="000000" w:themeColor="text1"/>
              </w:rPr>
              <w:t xml:space="preserve"> </w:t>
            </w:r>
          </w:p>
          <w:p w:rsidRPr="007E3D22" w:rsidR="00B3475C" w:rsidP="00B3475C" w:rsidRDefault="00B3475C" w14:paraId="4A467576" w14:textId="49486B84">
            <w:pPr>
              <w:pStyle w:val="NormaleWeb"/>
              <w:shd w:val="clear" w:color="auto" w:fill="FFFFFF"/>
              <w:spacing w:before="0" w:beforeAutospacing="0" w:after="0" w:afterAutospacing="0"/>
              <w:rPr>
                <w:rFonts w:ascii="Calibri" w:hAnsi="Calibri" w:cs="Calibri"/>
                <w:color w:val="000000" w:themeColor="text1"/>
              </w:rPr>
            </w:pPr>
            <w:r w:rsidRPr="007E3D22">
              <w:rPr>
                <w:rFonts w:ascii="Calibri" w:hAnsi="Calibri" w:cs="Calibri"/>
                <w:b/>
                <w:bCs/>
                <w:color w:val="000000" w:themeColor="text1"/>
                <w:highlight w:val="yellow"/>
              </w:rPr>
              <w:t>Luogo ritiro - Orari di apertura</w:t>
            </w:r>
            <w:r w:rsidRPr="007E3D22">
              <w:rPr>
                <w:rFonts w:ascii="Calibri" w:hAnsi="Calibri" w:cs="Calibri"/>
                <w:color w:val="000000" w:themeColor="text1"/>
                <w:highlight w:val="yellow"/>
              </w:rPr>
              <w:t xml:space="preserve">: </w:t>
            </w:r>
            <w:commentRangeStart w:id="21"/>
            <w:r w:rsidRPr="007E3D22" w:rsidR="007E3D22">
              <w:rPr>
                <w:rFonts w:ascii="Calibri" w:hAnsi="Calibri" w:cs="Calibri"/>
                <w:color w:val="000000" w:themeColor="text1"/>
                <w:highlight w:val="yellow"/>
                <w:u w:val="single"/>
              </w:rPr>
              <w:t>SC PSAL</w:t>
            </w:r>
            <w:commentRangeEnd w:id="21"/>
            <w:r w:rsidR="007E3D22">
              <w:rPr>
                <w:rStyle w:val="Rimandocommento"/>
                <w:rFonts w:asciiTheme="minorHAnsi" w:hAnsiTheme="minorHAnsi" w:eastAsiaTheme="minorHAnsi" w:cstheme="minorBidi"/>
                <w:lang w:eastAsia="en-US"/>
              </w:rPr>
              <w:commentReference w:id="21"/>
            </w:r>
          </w:p>
          <w:p w:rsidR="00B3475C" w:rsidP="00B3475C" w:rsidRDefault="00B3475C" w14:paraId="0C14FAE0" w14:textId="77777777">
            <w:pPr>
              <w:pStyle w:val="NormaleWeb"/>
              <w:shd w:val="clear" w:color="auto" w:fill="FFFFFF"/>
              <w:spacing w:before="0" w:beforeAutospacing="0" w:after="0" w:afterAutospacing="0"/>
              <w:rPr>
                <w:rFonts w:ascii="Calibri" w:hAnsi="Calibri" w:cs="Calibri"/>
                <w:color w:val="FF0000"/>
              </w:rPr>
            </w:pPr>
          </w:p>
          <w:p w:rsidR="00EF39A0" w:rsidP="008806A8" w:rsidRDefault="00B3475C" w14:paraId="11F198C0" w14:textId="77777777">
            <w:pPr>
              <w:pStyle w:val="NormaleWeb"/>
              <w:shd w:val="clear" w:color="auto" w:fill="FFFFFF"/>
              <w:spacing w:before="0" w:beforeAutospacing="0" w:after="150" w:afterAutospacing="0"/>
              <w:rPr>
                <w:rFonts w:ascii="Calibri" w:hAnsi="Calibri" w:cs="Calibri"/>
                <w:color w:val="000000" w:themeColor="text1"/>
                <w:highlight w:val="yellow"/>
              </w:rPr>
            </w:pPr>
            <w:r w:rsidRPr="007E3D22">
              <w:rPr>
                <w:rFonts w:ascii="Calibri" w:hAnsi="Calibri" w:cs="Calibri"/>
                <w:b/>
                <w:bCs/>
                <w:color w:val="000000" w:themeColor="text1"/>
                <w:highlight w:val="yellow"/>
              </w:rPr>
              <w:t>Validità</w:t>
            </w:r>
            <w:r w:rsidRPr="007E3D22">
              <w:rPr>
                <w:rFonts w:ascii="Calibri" w:hAnsi="Calibri" w:cs="Calibri"/>
                <w:color w:val="000000" w:themeColor="text1"/>
                <w:highlight w:val="yellow"/>
              </w:rPr>
              <w:t xml:space="preserve">: </w:t>
            </w:r>
            <w:r w:rsidRPr="007E3D22" w:rsidR="00B2612F">
              <w:rPr>
                <w:rFonts w:ascii="Calibri" w:hAnsi="Calibri" w:cs="Calibri"/>
                <w:color w:val="000000" w:themeColor="text1"/>
                <w:highlight w:val="yellow"/>
              </w:rPr>
              <w:t>i patentini sono validi su tutto il territorio nazionale - non hanno scadenza</w:t>
            </w:r>
            <w:r w:rsidRPr="007E3D22">
              <w:rPr>
                <w:rFonts w:ascii="Calibri" w:hAnsi="Calibri" w:cs="Calibri"/>
                <w:color w:val="000000" w:themeColor="text1"/>
                <w:highlight w:val="yellow"/>
              </w:rPr>
              <w:t xml:space="preserve"> </w:t>
            </w:r>
            <w:r w:rsidRPr="007E3D22" w:rsidR="00B2612F">
              <w:rPr>
                <w:rFonts w:ascii="Calibri" w:hAnsi="Calibri" w:cs="Calibri"/>
                <w:color w:val="000000" w:themeColor="text1"/>
                <w:highlight w:val="yellow"/>
              </w:rPr>
              <w:t xml:space="preserve">anche se è prevista l’effettuazione di un </w:t>
            </w:r>
            <w:r w:rsidRPr="007E3D22" w:rsidR="00B2612F">
              <w:rPr>
                <w:rFonts w:ascii="Calibri" w:hAnsi="Calibri" w:cs="Calibri"/>
                <w:color w:val="000000" w:themeColor="text1"/>
                <w:highlight w:val="yellow"/>
                <w:u w:val="single"/>
              </w:rPr>
              <w:t xml:space="preserve">corso di aggiornamento di almeno 8 ore ogni </w:t>
            </w:r>
            <w:r w:rsidRPr="007E3D22">
              <w:rPr>
                <w:rFonts w:ascii="Calibri" w:hAnsi="Calibri" w:cs="Calibri"/>
                <w:color w:val="000000" w:themeColor="text1"/>
                <w:highlight w:val="yellow"/>
                <w:u w:val="single"/>
              </w:rPr>
              <w:t>5 anni</w:t>
            </w:r>
            <w:r w:rsidRPr="007E3D22">
              <w:rPr>
                <w:rFonts w:ascii="Calibri" w:hAnsi="Calibri" w:cs="Calibri"/>
                <w:color w:val="000000" w:themeColor="text1"/>
              </w:rPr>
              <w:t xml:space="preserve"> </w:t>
            </w:r>
            <w:r w:rsidRPr="007E3D22">
              <w:rPr>
                <w:rFonts w:ascii="Calibri" w:hAnsi="Calibri" w:cs="Calibri"/>
                <w:color w:val="000000" w:themeColor="text1"/>
                <w:highlight w:val="yellow"/>
              </w:rPr>
              <w:t>(</w:t>
            </w:r>
            <w:r w:rsidRPr="007E3D22" w:rsidR="00B2612F">
              <w:rPr>
                <w:rFonts w:ascii="Calibri" w:hAnsi="Calibri" w:cs="Calibri"/>
                <w:color w:val="000000" w:themeColor="text1"/>
                <w:highlight w:val="yellow"/>
              </w:rPr>
              <w:t>documento richiesto Attestato di frequenza allo specifico corso)</w:t>
            </w:r>
            <w:r w:rsidR="007E3D22">
              <w:rPr>
                <w:rFonts w:ascii="Calibri" w:hAnsi="Calibri" w:cs="Calibri"/>
                <w:color w:val="000000" w:themeColor="text1"/>
                <w:highlight w:val="yellow"/>
              </w:rPr>
              <w:br/>
            </w:r>
            <w:r w:rsidR="007E3D22">
              <w:rPr>
                <w:rFonts w:ascii="Calibri" w:hAnsi="Calibri" w:cs="Calibri"/>
                <w:color w:val="000000" w:themeColor="text1"/>
                <w:highlight w:val="yellow"/>
              </w:rPr>
              <w:br/>
            </w:r>
          </w:p>
          <w:p w:rsidR="007E3D22" w:rsidP="008806A8" w:rsidRDefault="007E3D22" w14:paraId="7FB3D0D4" w14:textId="77777777">
            <w:pPr>
              <w:pStyle w:val="NormaleWeb"/>
              <w:shd w:val="clear" w:color="auto" w:fill="FFFFFF"/>
              <w:spacing w:before="0" w:beforeAutospacing="0" w:after="150" w:afterAutospacing="0"/>
              <w:rPr>
                <w:rFonts w:ascii="Titillium Web Semibold" w:hAnsi="Titillium Web Semibold"/>
                <w:color w:val="0C2C4E"/>
                <w:sz w:val="54"/>
                <w:szCs w:val="54"/>
              </w:rPr>
            </w:pPr>
          </w:p>
          <w:p w:rsidR="007E3D22" w:rsidP="008806A8" w:rsidRDefault="007E3D22" w14:paraId="5626C224" w14:textId="77777777">
            <w:pPr>
              <w:pStyle w:val="NormaleWeb"/>
              <w:shd w:val="clear" w:color="auto" w:fill="FFFFFF"/>
              <w:spacing w:before="0" w:beforeAutospacing="0" w:after="150" w:afterAutospacing="0"/>
              <w:rPr>
                <w:rFonts w:ascii="Titillium Web Semibold" w:hAnsi="Titillium Web Semibold"/>
                <w:color w:val="0C2C4E"/>
                <w:sz w:val="54"/>
                <w:szCs w:val="54"/>
              </w:rPr>
            </w:pPr>
          </w:p>
          <w:p w:rsidR="007E3D22" w:rsidP="008806A8" w:rsidRDefault="007E3D22" w14:paraId="2456D06F" w14:textId="77777777">
            <w:pPr>
              <w:pStyle w:val="NormaleWeb"/>
              <w:shd w:val="clear" w:color="auto" w:fill="FFFFFF"/>
              <w:spacing w:before="0" w:beforeAutospacing="0" w:after="150" w:afterAutospacing="0"/>
              <w:rPr>
                <w:rFonts w:ascii="Titillium Web Semibold" w:hAnsi="Titillium Web Semibold"/>
                <w:color w:val="0C2C4E"/>
                <w:sz w:val="54"/>
                <w:szCs w:val="54"/>
              </w:rPr>
            </w:pPr>
          </w:p>
          <w:p w:rsidR="007E3D22" w:rsidP="008806A8" w:rsidRDefault="007E3D22" w14:paraId="4C0EA0B2" w14:textId="77777777">
            <w:pPr>
              <w:pStyle w:val="NormaleWeb"/>
              <w:shd w:val="clear" w:color="auto" w:fill="FFFFFF"/>
              <w:spacing w:before="0" w:beforeAutospacing="0" w:after="150" w:afterAutospacing="0"/>
              <w:rPr>
                <w:rFonts w:ascii="Titillium Web Semibold" w:hAnsi="Titillium Web Semibold"/>
                <w:color w:val="0C2C4E"/>
                <w:sz w:val="54"/>
                <w:szCs w:val="54"/>
              </w:rPr>
            </w:pPr>
          </w:p>
          <w:p w:rsidR="007E3D22" w:rsidP="008806A8" w:rsidRDefault="007E3D22" w14:paraId="0A8E7754" w14:textId="6BFFB6A4">
            <w:pPr>
              <w:pStyle w:val="NormaleWeb"/>
              <w:shd w:val="clear" w:color="auto" w:fill="FFFFFF"/>
              <w:spacing w:before="0" w:beforeAutospacing="0" w:after="150" w:afterAutospacing="0"/>
              <w:rPr>
                <w:rFonts w:ascii="Titillium Web Semibold" w:hAnsi="Titillium Web Semibold"/>
                <w:color w:val="0C2C4E"/>
                <w:sz w:val="54"/>
                <w:szCs w:val="54"/>
              </w:rPr>
            </w:pPr>
          </w:p>
        </w:tc>
      </w:tr>
      <w:tr w:rsidR="00EF39A0" w:rsidTr="5C159E7D" w14:paraId="497779E5" w14:textId="77777777">
        <w:trPr>
          <w:trHeight w:val="300"/>
        </w:trPr>
        <w:tc>
          <w:tcPr>
            <w:tcW w:w="7335" w:type="dxa"/>
            <w:tcMar/>
          </w:tcPr>
          <w:p w:rsidR="00251E91" w:rsidP="00EF39A0" w:rsidRDefault="00251E91" w14:paraId="0A7C8FB1" w14:textId="281E6913">
            <w:pPr>
              <w:pStyle w:val="Titolo1"/>
              <w:outlineLvl w:val="0"/>
              <w:rPr>
                <w:noProof/>
              </w:rPr>
            </w:pPr>
            <w:r>
              <w:rPr>
                <w:noProof/>
              </w:rPr>
              <w:lastRenderedPageBreak/>
              <mc:AlternateContent>
                <mc:Choice Requires="wps">
                  <w:drawing>
                    <wp:anchor distT="0" distB="0" distL="114300" distR="114300" simplePos="0" relativeHeight="251664384" behindDoc="0" locked="0" layoutInCell="1" allowOverlap="1" wp14:anchorId="31B1C35D" wp14:editId="49B930F3">
                      <wp:simplePos x="0" y="0"/>
                      <wp:positionH relativeFrom="column">
                        <wp:posOffset>2789555</wp:posOffset>
                      </wp:positionH>
                      <wp:positionV relativeFrom="paragraph">
                        <wp:posOffset>407035</wp:posOffset>
                      </wp:positionV>
                      <wp:extent cx="1123950" cy="142875"/>
                      <wp:effectExtent l="0" t="0" r="19050" b="28575"/>
                      <wp:wrapNone/>
                      <wp:docPr id="22" name="Rettangolo 22"/>
                      <wp:cNvGraphicFramePr/>
                      <a:graphic xmlns:a="http://schemas.openxmlformats.org/drawingml/2006/main">
                        <a:graphicData uri="http://schemas.microsoft.com/office/word/2010/wordprocessingShape">
                          <wps:wsp>
                            <wps:cNvSpPr/>
                            <wps:spPr>
                              <a:xfrm>
                                <a:off x="0" y="0"/>
                                <a:ext cx="1123950" cy="142875"/>
                              </a:xfrm>
                              <a:prstGeom prst="rect">
                                <a:avLst/>
                              </a:prstGeom>
                              <a:noFill/>
                              <a:ln>
                                <a:solidFill>
                                  <a:srgbClr val="C00000"/>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anchor>
                  </w:drawing>
                </mc:Choice>
                <mc:Fallback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aink="http://schemas.microsoft.com/office/drawing/2016/ink" xmlns:am3d="http://schemas.microsoft.com/office/drawing/2017/model3d" xmlns:w16cid="http://schemas.microsoft.com/office/word/2016/wordml/cid" xmlns:w16se="http://schemas.microsoft.com/office/word/2015/wordml/symex" xmlns:a14="http://schemas.microsoft.com/office/drawing/2010/main" xmlns:pic="http://schemas.openxmlformats.org/drawingml/2006/picture" xmlns:a="http://schemas.openxmlformats.org/drawingml/2006/main" xmlns:w16sdtdh="http://schemas.microsoft.com/office/word/2020/wordml/sdtdatahash" xmlns:w16du="http://schemas.microsoft.com/office/word/2023/wordml/word16du" xmlns:w16="http://schemas.microsoft.com/office/word/2018/wordml" xmlns:w16cex="http://schemas.microsoft.com/office/word/2018/wordml/cex" xmlns:oel="http://schemas.microsoft.com/office/2019/extlst">
                  <w:pict w14:anchorId="35042D48">
                    <v:rect id="Rettangolo 22" style="position:absolute;margin-left:219.65pt;margin-top:32.05pt;width:88.5pt;height:11.25pt;z-index:251664384;visibility:visible;mso-wrap-style:square;mso-wrap-distance-left:9pt;mso-wrap-distance-top:0;mso-wrap-distance-right:9pt;mso-wrap-distance-bottom:0;mso-position-horizontal:absolute;mso-position-horizontal-relative:text;mso-position-vertical:absolute;mso-position-vertical-relative:text;v-text-anchor:middle" o:spid="_x0000_s1026" filled="f" strokecolor="#c00000" strokeweight="1pt" w14:anchorId="46247FF7"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"/>
                  </w:pict>
                </mc:Fallback>
              </mc:AlternateContent>
            </w:r>
            <w:r>
              <w:rPr>
                <w:noProof/>
              </w:rPr>
              <w:drawing>
                <wp:inline distT="0" distB="0" distL="0" distR="0" wp14:anchorId="2E81917B" wp14:editId="79DF01BC">
                  <wp:extent cx="3962400" cy="2686237"/>
                  <wp:effectExtent l="0" t="0" r="0" b="0"/>
                  <wp:docPr id="21" name="Immagine 2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6"/>
                          <a:stretch>
                            <a:fillRect/>
                          </a:stretch>
                        </pic:blipFill>
                        <pic:spPr>
                          <a:xfrm>
                            <a:off x="0" y="0"/>
                            <a:ext cx="3969366" cy="2690959"/>
                          </a:xfrm>
                          <a:prstGeom prst="rect">
                            <a:avLst/>
                          </a:prstGeom>
                        </pic:spPr>
                      </pic:pic>
                    </a:graphicData>
                  </a:graphic>
                </wp:inline>
              </w:drawing>
            </w:r>
          </w:p>
          <w:p w:rsidR="00EF39A0" w:rsidP="00EF39A0" w:rsidRDefault="006021AF" w14:paraId="77C7BE7A" w14:textId="77777777">
            <w:pPr>
              <w:pStyle w:val="Titolo1"/>
              <w:outlineLvl w:val="0"/>
              <w:rPr>
                <w:rFonts w:ascii="Titillium Web" w:hAnsi="Titillium Web" w:eastAsia="Titillium Web" w:cs="Titillium Web"/>
                <w:b w:val="0"/>
                <w:bCs w:val="0"/>
                <w:color w:val="0C2C4E"/>
                <w:sz w:val="54"/>
                <w:szCs w:val="54"/>
              </w:rPr>
            </w:pPr>
            <w:r>
              <w:rPr>
                <w:noProof/>
              </w:rPr>
              <w:drawing>
                <wp:inline distT="0" distB="0" distL="0" distR="0" wp14:anchorId="3DBCE6FE" wp14:editId="12F66191">
                  <wp:extent cx="4396740" cy="2933700"/>
                  <wp:effectExtent l="0" t="0" r="3810" b="0"/>
                  <wp:docPr id="19" name="Immagine 1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55"/>
                          <a:stretch>
                            <a:fillRect/>
                          </a:stretch>
                        </pic:blipFill>
                        <pic:spPr>
                          <a:xfrm>
                            <a:off x="0" y="0"/>
                            <a:ext cx="4396740" cy="2933700"/>
                          </a:xfrm>
                          <a:prstGeom prst="rect">
                            <a:avLst/>
                          </a:prstGeom>
                        </pic:spPr>
                      </pic:pic>
                    </a:graphicData>
                  </a:graphic>
                </wp:inline>
              </w:drawing>
            </w:r>
          </w:p>
          <w:p w:rsidRPr="00DD3C07" w:rsidR="002270E0" w:rsidP="002270E0" w:rsidRDefault="002270E0" w14:paraId="6D21F14B" w14:textId="77777777">
            <w:r w:rsidRPr="00DD3C07">
              <w:t>Ultimo aggiornamento: 07/03/2023</w:t>
            </w:r>
          </w:p>
          <w:p w:rsidR="00333440" w:rsidP="00EF39A0" w:rsidRDefault="00333440" w14:paraId="24EF7346" w14:textId="3962C385">
            <w:pPr>
              <w:pStyle w:val="Titolo1"/>
              <w:outlineLvl w:val="0"/>
              <w:rPr>
                <w:rFonts w:ascii="Titillium Web" w:hAnsi="Titillium Web" w:eastAsia="Titillium Web" w:cs="Titillium Web"/>
                <w:b w:val="0"/>
                <w:bCs w:val="0"/>
                <w:color w:val="0C2C4E"/>
                <w:sz w:val="54"/>
                <w:szCs w:val="54"/>
              </w:rPr>
            </w:pPr>
          </w:p>
          <w:p w:rsidR="00251E91" w:rsidP="00EF39A0" w:rsidRDefault="00251E91" w14:paraId="7368203B" w14:textId="77777777">
            <w:pPr>
              <w:pStyle w:val="Titolo1"/>
              <w:outlineLvl w:val="0"/>
              <w:rPr>
                <w:rFonts w:ascii="Titillium Web" w:hAnsi="Titillium Web" w:eastAsia="Titillium Web" w:cs="Titillium Web"/>
                <w:b w:val="0"/>
                <w:bCs w:val="0"/>
                <w:color w:val="0C2C4E"/>
                <w:sz w:val="54"/>
                <w:szCs w:val="54"/>
              </w:rPr>
            </w:pPr>
          </w:p>
          <w:p w:rsidR="00251E91" w:rsidP="00EF39A0" w:rsidRDefault="00251E91" w14:paraId="7CA96B0B" w14:textId="77777777">
            <w:pPr>
              <w:pStyle w:val="Titolo1"/>
              <w:outlineLvl w:val="0"/>
              <w:rPr>
                <w:rFonts w:ascii="Titillium Web" w:hAnsi="Titillium Web" w:eastAsia="Titillium Web" w:cs="Titillium Web"/>
                <w:b w:val="0"/>
                <w:bCs w:val="0"/>
                <w:color w:val="0C2C4E"/>
                <w:sz w:val="54"/>
                <w:szCs w:val="54"/>
              </w:rPr>
            </w:pPr>
          </w:p>
          <w:p w:rsidR="00251E91" w:rsidP="00EF39A0" w:rsidRDefault="00251E91" w14:paraId="219E8E11" w14:textId="02A98E18">
            <w:pPr>
              <w:pStyle w:val="Titolo1"/>
              <w:outlineLvl w:val="0"/>
              <w:rPr>
                <w:rFonts w:ascii="Titillium Web" w:hAnsi="Titillium Web" w:eastAsia="Titillium Web" w:cs="Titillium Web"/>
                <w:b w:val="0"/>
                <w:bCs w:val="0"/>
                <w:color w:val="0C2C4E"/>
                <w:sz w:val="54"/>
                <w:szCs w:val="54"/>
              </w:rPr>
            </w:pPr>
          </w:p>
        </w:tc>
        <w:tc>
          <w:tcPr>
            <w:tcW w:w="6945" w:type="dxa"/>
            <w:tcMar/>
          </w:tcPr>
          <w:p w:rsidR="007E3D22" w:rsidP="00B90464" w:rsidRDefault="002838A7" w14:paraId="7D81B75A" w14:textId="00477EA2">
            <w:pPr>
              <w:pStyle w:val="Paragrafoelenco"/>
              <w:numPr>
                <w:ilvl w:val="0"/>
                <w:numId w:val="28"/>
              </w:numPr>
              <w:rPr>
                <w:b/>
                <w:color w:val="0070C0"/>
              </w:rPr>
            </w:pPr>
            <w:r w:rsidRPr="00480C91">
              <w:rPr>
                <w:b/>
                <w:color w:val="0070C0"/>
              </w:rPr>
              <w:lastRenderedPageBreak/>
              <w:t>Aggiornare testo e riferimenti pagina</w:t>
            </w:r>
            <w:r w:rsidR="00865A14">
              <w:rPr>
                <w:b/>
                <w:color w:val="0070C0"/>
              </w:rPr>
              <w:t xml:space="preserve"> come da commenti</w:t>
            </w:r>
          </w:p>
          <w:p w:rsidRPr="00651CF2" w:rsidR="00865A14" w:rsidP="00B90464" w:rsidRDefault="00865A14" w14:paraId="78531699" w14:textId="77777777">
            <w:pPr>
              <w:pStyle w:val="Paragrafoelenco"/>
              <w:numPr>
                <w:ilvl w:val="0"/>
                <w:numId w:val="28"/>
              </w:numPr>
              <w:rPr>
                <w:b/>
                <w:color w:val="0070C0"/>
              </w:rPr>
            </w:pPr>
            <w:r w:rsidRPr="00651CF2">
              <w:rPr>
                <w:b/>
                <w:color w:val="0070C0"/>
              </w:rPr>
              <w:t xml:space="preserve">Aggiornare in modalità “site </w:t>
            </w:r>
            <w:proofErr w:type="spellStart"/>
            <w:r w:rsidRPr="00651CF2">
              <w:rPr>
                <w:b/>
                <w:color w:val="0070C0"/>
              </w:rPr>
              <w:t>map</w:t>
            </w:r>
            <w:proofErr w:type="spellEnd"/>
            <w:r w:rsidRPr="00651CF2">
              <w:rPr>
                <w:b/>
                <w:color w:val="0070C0"/>
              </w:rPr>
              <w:t xml:space="preserve">”. Capitoli individuati con simbolo </w:t>
            </w:r>
            <w:r w:rsidRPr="00651CF2">
              <w:rPr>
                <w:rFonts w:ascii="Wingdings" w:hAnsi="Wingdings" w:eastAsia="Wingdings" w:cs="Wingdings"/>
                <w:b/>
                <w:color w:val="0070C0"/>
              </w:rPr>
              <w:t></w:t>
            </w:r>
          </w:p>
          <w:p w:rsidRPr="00480C91" w:rsidR="00865A14" w:rsidP="00865A14" w:rsidRDefault="00865A14" w14:paraId="51D1CA84" w14:textId="77777777">
            <w:pPr>
              <w:pStyle w:val="Paragrafoelenco"/>
              <w:rPr>
                <w:b/>
                <w:color w:val="0070C0"/>
              </w:rPr>
            </w:pPr>
          </w:p>
          <w:p w:rsidR="009133A4" w:rsidP="009133A4" w:rsidRDefault="009133A4" w14:paraId="45E5A4BE" w14:textId="77777777">
            <w:pPr>
              <w:pStyle w:val="Titolo1"/>
              <w:outlineLvl w:val="0"/>
            </w:pPr>
            <w:r w:rsidRPr="129525C3">
              <w:rPr>
                <w:rFonts w:ascii="Titillium Web" w:hAnsi="Titillium Web" w:eastAsia="Titillium Web" w:cs="Titillium Web"/>
                <w:b w:val="0"/>
                <w:bCs w:val="0"/>
                <w:color w:val="0C2C4E"/>
                <w:sz w:val="54"/>
                <w:szCs w:val="54"/>
              </w:rPr>
              <w:t>Autorizzazione in DEROGA per uso di interrati/seminterrati</w:t>
            </w:r>
          </w:p>
          <w:p w:rsidR="009133A4" w:rsidP="009133A4" w:rsidRDefault="009133A4" w14:paraId="15EDF58D" w14:textId="77777777">
            <w:pPr>
              <w:jc w:val="both"/>
            </w:pPr>
            <w:r w:rsidRPr="129525C3">
              <w:rPr>
                <w:rFonts w:ascii="Titillium Web" w:hAnsi="Titillium Web" w:eastAsia="Titillium Web" w:cs="Titillium Web"/>
                <w:color w:val="29353D"/>
                <w:sz w:val="24"/>
                <w:szCs w:val="24"/>
              </w:rPr>
              <w:t xml:space="preserve"> </w:t>
            </w:r>
          </w:p>
          <w:p w:rsidR="009133A4" w:rsidP="009133A4" w:rsidRDefault="009133A4" w14:paraId="64F1E49B" w14:textId="77777777">
            <w:pPr>
              <w:jc w:val="both"/>
            </w:pPr>
            <w:r w:rsidRPr="129525C3">
              <w:rPr>
                <w:rFonts w:ascii="Titillium Web" w:hAnsi="Titillium Web" w:eastAsia="Titillium Web" w:cs="Titillium Web"/>
                <w:color w:val="29353D"/>
                <w:sz w:val="24"/>
                <w:szCs w:val="24"/>
              </w:rPr>
              <w:t xml:space="preserve">L’ATS, previa istruttoria tecnica di valutazione della singola situazione, rilascia l’autorizzazione in deroga all’utilizzo lavorativo di locali interrati o seminterrati ai sensi dell'art. 65 del </w:t>
            </w:r>
            <w:proofErr w:type="spellStart"/>
            <w:r w:rsidRPr="129525C3">
              <w:rPr>
                <w:rFonts w:ascii="Titillium Web" w:hAnsi="Titillium Web" w:eastAsia="Titillium Web" w:cs="Titillium Web"/>
                <w:color w:val="29353D"/>
                <w:sz w:val="24"/>
                <w:szCs w:val="24"/>
              </w:rPr>
              <w:t>D.Lgs.</w:t>
            </w:r>
            <w:proofErr w:type="spellEnd"/>
            <w:r w:rsidRPr="129525C3">
              <w:rPr>
                <w:rFonts w:ascii="Titillium Web" w:hAnsi="Titillium Web" w:eastAsia="Titillium Web" w:cs="Titillium Web"/>
                <w:color w:val="29353D"/>
                <w:sz w:val="24"/>
                <w:szCs w:val="24"/>
              </w:rPr>
              <w:t xml:space="preserve"> 81/2008; vengono inoltre rilasciate autorizzazioni in deroga all’altezza minima (netta inferiore a mt. 3,00) ai sensi dell’art. 63, comma 1, allegato IV p.to 1.2.4 del </w:t>
            </w:r>
            <w:proofErr w:type="spellStart"/>
            <w:r w:rsidRPr="129525C3">
              <w:rPr>
                <w:rFonts w:ascii="Titillium Web" w:hAnsi="Titillium Web" w:eastAsia="Titillium Web" w:cs="Titillium Web"/>
                <w:color w:val="29353D"/>
                <w:sz w:val="24"/>
                <w:szCs w:val="24"/>
              </w:rPr>
              <w:t>D.Lgs.</w:t>
            </w:r>
            <w:proofErr w:type="spellEnd"/>
            <w:r w:rsidRPr="129525C3">
              <w:rPr>
                <w:rFonts w:ascii="Titillium Web" w:hAnsi="Titillium Web" w:eastAsia="Titillium Web" w:cs="Titillium Web"/>
                <w:color w:val="29353D"/>
                <w:sz w:val="24"/>
                <w:szCs w:val="24"/>
              </w:rPr>
              <w:t xml:space="preserve"> 81/2008.</w:t>
            </w:r>
          </w:p>
          <w:p w:rsidR="009133A4" w:rsidP="009133A4" w:rsidRDefault="009133A4" w14:paraId="2EDC0BF7" w14:textId="77777777">
            <w:pPr>
              <w:jc w:val="both"/>
            </w:pPr>
            <w:r w:rsidRPr="129525C3">
              <w:rPr>
                <w:rFonts w:ascii="Titillium Web" w:hAnsi="Titillium Web" w:eastAsia="Titillium Web" w:cs="Titillium Web"/>
                <w:b/>
                <w:bCs/>
                <w:color w:val="29353D"/>
                <w:sz w:val="24"/>
                <w:szCs w:val="24"/>
              </w:rPr>
              <w:t>CRITERI DI DEROGA PER L’UTILIZZO DI LOCALI INTERRATI E SEMINTERRATI DESTINATI ALLA PERMANENZA DI PERSONE PER ATTIVITA’ LAVORATIVA</w:t>
            </w:r>
          </w:p>
          <w:p w:rsidR="009133A4" w:rsidP="009133A4" w:rsidRDefault="009133A4" w14:paraId="4AC3CDA9" w14:textId="77777777">
            <w:pPr>
              <w:jc w:val="both"/>
            </w:pPr>
            <w:r w:rsidRPr="129525C3">
              <w:rPr>
                <w:rFonts w:ascii="Titillium Web" w:hAnsi="Titillium Web" w:eastAsia="Titillium Web" w:cs="Titillium Web"/>
                <w:color w:val="29353D"/>
                <w:sz w:val="24"/>
                <w:szCs w:val="24"/>
              </w:rPr>
              <w:t>L’articolo 65 del D.Lgs 81/2008:</w:t>
            </w:r>
          </w:p>
          <w:p w:rsidR="009133A4" w:rsidP="00B90464" w:rsidRDefault="009133A4" w14:paraId="54B59872" w14:textId="77777777">
            <w:pPr>
              <w:pStyle w:val="Paragrafoelenco"/>
              <w:numPr>
                <w:ilvl w:val="0"/>
                <w:numId w:val="28"/>
              </w:numPr>
              <w:rPr>
                <w:rFonts w:ascii="Titillium Web" w:hAnsi="Titillium Web" w:eastAsia="Titillium Web" w:cs="Titillium Web"/>
                <w:color w:val="29353D"/>
                <w:sz w:val="24"/>
                <w:szCs w:val="24"/>
              </w:rPr>
            </w:pPr>
            <w:proofErr w:type="gramStart"/>
            <w:r w:rsidRPr="616C2DA6">
              <w:rPr>
                <w:rFonts w:ascii="Titillium Web" w:hAnsi="Titillium Web" w:eastAsia="Titillium Web" w:cs="Titillium Web"/>
                <w:color w:val="29353D"/>
                <w:sz w:val="24"/>
                <w:szCs w:val="24"/>
              </w:rPr>
              <w:t>al</w:t>
            </w:r>
            <w:proofErr w:type="gramEnd"/>
            <w:r w:rsidRPr="616C2DA6">
              <w:rPr>
                <w:rFonts w:ascii="Titillium Web" w:hAnsi="Titillium Web" w:eastAsia="Titillium Web" w:cs="Titillium Web"/>
                <w:color w:val="29353D"/>
                <w:sz w:val="24"/>
                <w:szCs w:val="24"/>
              </w:rPr>
              <w:t xml:space="preserve"> comma 1 vieta l’utilizzo, per qualsiasi attività lavorativa, dei locali </w:t>
            </w:r>
            <w:proofErr w:type="spellStart"/>
            <w:r w:rsidRPr="616C2DA6">
              <w:rPr>
                <w:rFonts w:ascii="Titillium Web" w:hAnsi="Titillium Web" w:eastAsia="Titillium Web" w:cs="Titillium Web"/>
                <w:color w:val="29353D"/>
                <w:sz w:val="24"/>
                <w:szCs w:val="24"/>
              </w:rPr>
              <w:t>semisotterranei</w:t>
            </w:r>
            <w:proofErr w:type="spellEnd"/>
            <w:r w:rsidRPr="616C2DA6">
              <w:rPr>
                <w:rFonts w:ascii="Titillium Web" w:hAnsi="Titillium Web" w:eastAsia="Titillium Web" w:cs="Titillium Web"/>
                <w:color w:val="29353D"/>
                <w:sz w:val="24"/>
                <w:szCs w:val="24"/>
              </w:rPr>
              <w:t xml:space="preserve"> e sotterranei.</w:t>
            </w:r>
          </w:p>
          <w:p w:rsidR="009133A4" w:rsidP="00B90464" w:rsidRDefault="009133A4" w14:paraId="55A63544" w14:textId="77777777">
            <w:pPr>
              <w:pStyle w:val="Paragrafoelenco"/>
              <w:numPr>
                <w:ilvl w:val="0"/>
                <w:numId w:val="28"/>
              </w:numPr>
              <w:rPr>
                <w:rFonts w:ascii="Titillium Web" w:hAnsi="Titillium Web" w:eastAsia="Titillium Web" w:cs="Titillium Web"/>
                <w:color w:val="29353D"/>
                <w:sz w:val="24"/>
                <w:szCs w:val="24"/>
              </w:rPr>
            </w:pPr>
            <w:proofErr w:type="gramStart"/>
            <w:r w:rsidRPr="616C2DA6">
              <w:rPr>
                <w:rFonts w:ascii="Titillium Web" w:hAnsi="Titillium Web" w:eastAsia="Titillium Web" w:cs="Titillium Web"/>
                <w:color w:val="29353D"/>
                <w:sz w:val="24"/>
                <w:szCs w:val="24"/>
              </w:rPr>
              <w:t>al</w:t>
            </w:r>
            <w:proofErr w:type="gramEnd"/>
            <w:r w:rsidRPr="616C2DA6">
              <w:rPr>
                <w:rFonts w:ascii="Titillium Web" w:hAnsi="Titillium Web" w:eastAsia="Titillium Web" w:cs="Titillium Web"/>
                <w:color w:val="29353D"/>
                <w:sz w:val="24"/>
                <w:szCs w:val="24"/>
              </w:rPr>
              <w:t xml:space="preserve"> comma 2, quando ricorrano particolari esigenze tecniche, prevede la deroga DA PARTE DEL DATORE DI LAVORO al divieto specificato al comma 1. IL DATORE DI LAVORO, in tal caso, deve assicurare idonee condizioni di aerazione, illuminazione e microclima.</w:t>
            </w:r>
          </w:p>
          <w:p w:rsidR="009133A4" w:rsidP="00B90464" w:rsidRDefault="009133A4" w14:paraId="64564219" w14:textId="77777777">
            <w:pPr>
              <w:pStyle w:val="Paragrafoelenco"/>
              <w:numPr>
                <w:ilvl w:val="0"/>
                <w:numId w:val="28"/>
              </w:numPr>
              <w:rPr>
                <w:rFonts w:ascii="Titillium Web" w:hAnsi="Titillium Web" w:eastAsia="Titillium Web" w:cs="Titillium Web"/>
                <w:color w:val="29353D"/>
                <w:sz w:val="24"/>
                <w:szCs w:val="24"/>
              </w:rPr>
            </w:pPr>
            <w:proofErr w:type="gramStart"/>
            <w:r w:rsidRPr="616C2DA6">
              <w:rPr>
                <w:rFonts w:ascii="Titillium Web" w:hAnsi="Titillium Web" w:eastAsia="Titillium Web" w:cs="Titillium Web"/>
                <w:color w:val="29353D"/>
                <w:sz w:val="24"/>
                <w:szCs w:val="24"/>
              </w:rPr>
              <w:t>al</w:t>
            </w:r>
            <w:proofErr w:type="gramEnd"/>
            <w:r w:rsidRPr="616C2DA6">
              <w:rPr>
                <w:rFonts w:ascii="Titillium Web" w:hAnsi="Titillium Web" w:eastAsia="Titillium Web" w:cs="Titillium Web"/>
                <w:color w:val="29353D"/>
                <w:sz w:val="24"/>
                <w:szCs w:val="24"/>
              </w:rPr>
              <w:t xml:space="preserve"> comma 3 stabilisce che l’ORGANO DI VIGILANZA può consentire l’uso per attività lavorativa dei locali </w:t>
            </w:r>
            <w:proofErr w:type="spellStart"/>
            <w:r w:rsidRPr="616C2DA6">
              <w:rPr>
                <w:rFonts w:ascii="Titillium Web" w:hAnsi="Titillium Web" w:eastAsia="Titillium Web" w:cs="Titillium Web"/>
                <w:color w:val="29353D"/>
                <w:sz w:val="24"/>
                <w:szCs w:val="24"/>
              </w:rPr>
              <w:t>semisotterranei</w:t>
            </w:r>
            <w:proofErr w:type="spellEnd"/>
            <w:r w:rsidRPr="616C2DA6">
              <w:rPr>
                <w:rFonts w:ascii="Titillium Web" w:hAnsi="Titillium Web" w:eastAsia="Titillium Web" w:cs="Titillium Web"/>
                <w:color w:val="29353D"/>
                <w:sz w:val="24"/>
                <w:szCs w:val="24"/>
              </w:rPr>
              <w:t xml:space="preserve"> e sotterranei anche se non ricorrono particolari esigenze tecniche. L’Organo di Vigilanza può consentire l’uso di questi locali se le lavorazioni non danno luogo ad emissioni di agenti nocivi, se sono rispettate le norme del D.Lgs 81/2008 e se sono assicurate le idonee condizioni di aerazione, illuminazione e microclima.</w:t>
            </w:r>
          </w:p>
          <w:p w:rsidR="009133A4" w:rsidP="009133A4" w:rsidRDefault="009133A4" w14:paraId="5C32B576" w14:textId="77777777">
            <w:pPr>
              <w:jc w:val="both"/>
            </w:pPr>
            <w:r w:rsidRPr="129525C3">
              <w:rPr>
                <w:rFonts w:ascii="Titillium Web" w:hAnsi="Titillium Web" w:eastAsia="Titillium Web" w:cs="Titillium Web"/>
                <w:color w:val="29353D"/>
                <w:sz w:val="24"/>
                <w:szCs w:val="24"/>
              </w:rPr>
              <w:t xml:space="preserve">L’uso degli ambienti in possesso delle condizioni e dei requisiti è comunque subordinato all’ottenimento dell’autorizzazione di cui allo </w:t>
            </w:r>
            <w:r w:rsidRPr="129525C3">
              <w:rPr>
                <w:rFonts w:ascii="Titillium Web" w:hAnsi="Titillium Web" w:eastAsia="Titillium Web" w:cs="Titillium Web"/>
                <w:color w:val="29353D"/>
                <w:sz w:val="24"/>
                <w:szCs w:val="24"/>
              </w:rPr>
              <w:lastRenderedPageBreak/>
              <w:t>stesso articolo, rilasciata dall’Organo di Vigilanza che valuta caso per caso.</w:t>
            </w:r>
          </w:p>
          <w:p w:rsidR="009133A4" w:rsidP="009133A4" w:rsidRDefault="009133A4" w14:paraId="20685DCA" w14:textId="77777777">
            <w:pPr>
              <w:jc w:val="both"/>
            </w:pPr>
            <w:r w:rsidRPr="129525C3">
              <w:rPr>
                <w:rFonts w:ascii="Titillium Web" w:hAnsi="Titillium Web" w:eastAsia="Titillium Web" w:cs="Titillium Web"/>
                <w:color w:val="29353D"/>
                <w:sz w:val="24"/>
                <w:szCs w:val="24"/>
              </w:rPr>
              <w:t>Ai fini della Deroga di cui all’art. 65 del D.Lgs 81/2008 si applicano le definizioni:</w:t>
            </w:r>
          </w:p>
          <w:p w:rsidR="009133A4" w:rsidP="00B90464" w:rsidRDefault="009133A4" w14:paraId="5EE2D3C4" w14:textId="77777777">
            <w:pPr>
              <w:pStyle w:val="Paragrafoelenco"/>
              <w:numPr>
                <w:ilvl w:val="0"/>
                <w:numId w:val="28"/>
              </w:numPr>
              <w:rPr>
                <w:rFonts w:ascii="Titillium Web" w:hAnsi="Titillium Web" w:eastAsia="Titillium Web" w:cs="Titillium Web"/>
                <w:color w:val="29353D"/>
                <w:sz w:val="24"/>
                <w:szCs w:val="24"/>
              </w:rPr>
            </w:pPr>
            <w:proofErr w:type="gramStart"/>
            <w:r w:rsidRPr="616C2DA6">
              <w:rPr>
                <w:rFonts w:ascii="Titillium Web" w:hAnsi="Titillium Web" w:eastAsia="Titillium Web" w:cs="Titillium Web"/>
                <w:color w:val="29353D"/>
                <w:sz w:val="24"/>
                <w:szCs w:val="24"/>
              </w:rPr>
              <w:t>del</w:t>
            </w:r>
            <w:proofErr w:type="gramEnd"/>
            <w:r w:rsidRPr="616C2DA6">
              <w:rPr>
                <w:rFonts w:ascii="Titillium Web" w:hAnsi="Titillium Web" w:eastAsia="Titillium Web" w:cs="Titillium Web"/>
                <w:color w:val="29353D"/>
                <w:sz w:val="24"/>
                <w:szCs w:val="24"/>
              </w:rPr>
              <w:t xml:space="preserve"> D.Lgs 81/2008;</w:t>
            </w:r>
          </w:p>
          <w:p w:rsidR="009133A4" w:rsidP="00B90464" w:rsidRDefault="009133A4" w14:paraId="3EE2E7AF" w14:textId="77777777">
            <w:pPr>
              <w:pStyle w:val="Paragrafoelenco"/>
              <w:numPr>
                <w:ilvl w:val="0"/>
                <w:numId w:val="28"/>
              </w:numPr>
              <w:rPr>
                <w:rFonts w:ascii="Titillium Web" w:hAnsi="Titillium Web" w:eastAsia="Titillium Web" w:cs="Titillium Web"/>
                <w:color w:val="29353D"/>
                <w:sz w:val="24"/>
                <w:szCs w:val="24"/>
              </w:rPr>
            </w:pPr>
            <w:proofErr w:type="gramStart"/>
            <w:r w:rsidRPr="616C2DA6">
              <w:rPr>
                <w:rFonts w:ascii="Titillium Web" w:hAnsi="Titillium Web" w:eastAsia="Titillium Web" w:cs="Titillium Web"/>
                <w:color w:val="29353D"/>
                <w:sz w:val="24"/>
                <w:szCs w:val="24"/>
              </w:rPr>
              <w:t>del</w:t>
            </w:r>
            <w:proofErr w:type="gramEnd"/>
            <w:r w:rsidRPr="616C2DA6">
              <w:rPr>
                <w:rFonts w:ascii="Titillium Web" w:hAnsi="Titillium Web" w:eastAsia="Titillium Web" w:cs="Titillium Web"/>
                <w:color w:val="29353D"/>
                <w:sz w:val="24"/>
                <w:szCs w:val="24"/>
              </w:rPr>
              <w:t xml:space="preserve"> Regolamento Locale d’Igiene e/o del Regolamento Edilizio adottato dal Comune territorialmente coinvolto;</w:t>
            </w:r>
          </w:p>
          <w:p w:rsidR="009133A4" w:rsidP="00B90464" w:rsidRDefault="009133A4" w14:paraId="21DF0A7B" w14:textId="77777777">
            <w:pPr>
              <w:pStyle w:val="Paragrafoelenco"/>
              <w:numPr>
                <w:ilvl w:val="0"/>
                <w:numId w:val="28"/>
              </w:numPr>
              <w:rPr>
                <w:rFonts w:ascii="Titillium Web" w:hAnsi="Titillium Web" w:eastAsia="Titillium Web" w:cs="Titillium Web"/>
                <w:color w:val="29353D"/>
                <w:sz w:val="24"/>
                <w:szCs w:val="24"/>
              </w:rPr>
            </w:pPr>
            <w:proofErr w:type="gramStart"/>
            <w:r w:rsidRPr="616C2DA6">
              <w:rPr>
                <w:rFonts w:ascii="Titillium Web" w:hAnsi="Titillium Web" w:eastAsia="Titillium Web" w:cs="Titillium Web"/>
                <w:color w:val="29353D"/>
                <w:sz w:val="24"/>
                <w:szCs w:val="24"/>
              </w:rPr>
              <w:t>della</w:t>
            </w:r>
            <w:proofErr w:type="gramEnd"/>
            <w:r w:rsidRPr="616C2DA6">
              <w:rPr>
                <w:rFonts w:ascii="Titillium Web" w:hAnsi="Titillium Web" w:eastAsia="Titillium Web" w:cs="Titillium Web"/>
                <w:color w:val="29353D"/>
                <w:sz w:val="24"/>
                <w:szCs w:val="24"/>
              </w:rPr>
              <w:t xml:space="preserve"> normativa vigente in materia di prevenzione incendi.</w:t>
            </w:r>
          </w:p>
          <w:p w:rsidR="009133A4" w:rsidP="009133A4" w:rsidRDefault="009133A4" w14:paraId="04A1C55D" w14:textId="77777777">
            <w:pPr>
              <w:jc w:val="both"/>
            </w:pPr>
            <w:r w:rsidRPr="129525C3">
              <w:rPr>
                <w:rFonts w:ascii="Titillium Web" w:hAnsi="Titillium Web" w:eastAsia="Titillium Web" w:cs="Titillium Web"/>
                <w:b/>
                <w:bCs/>
                <w:color w:val="29353D"/>
                <w:sz w:val="24"/>
                <w:szCs w:val="24"/>
              </w:rPr>
              <w:t>Campo di applicazione</w:t>
            </w:r>
          </w:p>
          <w:p w:rsidR="009133A4" w:rsidP="009133A4" w:rsidRDefault="009133A4" w14:paraId="4D1D287F" w14:textId="77777777">
            <w:pPr>
              <w:jc w:val="both"/>
            </w:pPr>
            <w:r w:rsidRPr="129525C3">
              <w:rPr>
                <w:rFonts w:ascii="Titillium Web" w:hAnsi="Titillium Web" w:eastAsia="Titillium Web" w:cs="Titillium Web"/>
                <w:color w:val="29353D"/>
                <w:sz w:val="24"/>
                <w:szCs w:val="24"/>
              </w:rPr>
              <w:t>Tutte le destinazioni d'uso eccetto quelle riguardanti le attività lavorative che comportano la presenza e diffusione di inquinanti di natura chimica e fisica.</w:t>
            </w:r>
          </w:p>
          <w:p w:rsidR="009133A4" w:rsidP="009133A4" w:rsidRDefault="009133A4" w14:paraId="72A77450" w14:textId="77777777">
            <w:pPr>
              <w:jc w:val="both"/>
            </w:pPr>
            <w:r w:rsidRPr="129525C3">
              <w:rPr>
                <w:rFonts w:ascii="Titillium Web" w:hAnsi="Titillium Web" w:eastAsia="Titillium Web" w:cs="Titillium Web"/>
                <w:b/>
                <w:bCs/>
                <w:color w:val="29353D"/>
                <w:sz w:val="24"/>
                <w:szCs w:val="24"/>
              </w:rPr>
              <w:t>Livelli di prestazione</w:t>
            </w:r>
          </w:p>
          <w:p w:rsidR="009133A4" w:rsidP="009133A4" w:rsidRDefault="009133A4" w14:paraId="1D261BA6" w14:textId="77777777">
            <w:pPr>
              <w:jc w:val="both"/>
            </w:pPr>
            <w:r w:rsidRPr="129525C3">
              <w:rPr>
                <w:rFonts w:ascii="Titillium Web" w:hAnsi="Titillium Web" w:eastAsia="Titillium Web" w:cs="Titillium Web"/>
                <w:color w:val="29353D"/>
                <w:sz w:val="24"/>
                <w:szCs w:val="24"/>
              </w:rPr>
              <w:t>Per quanto riguarda i requisiti igienico sanitario dei locali, dovranno essere rispettati gli standard previsti dal Regolamento Locale d’Igiene e/o del Regolamento Edilizio adottato dal Comune territorialmente coinvolto; e dalle disposizioni eventualmente impartite dal Servizio d’Igiene Pubblica.</w:t>
            </w:r>
          </w:p>
          <w:p w:rsidR="009133A4" w:rsidP="009133A4" w:rsidRDefault="009133A4" w14:paraId="59FF6913" w14:textId="77777777">
            <w:pPr>
              <w:jc w:val="both"/>
            </w:pPr>
            <w:r w:rsidRPr="129525C3">
              <w:rPr>
                <w:rFonts w:ascii="Titillium Web" w:hAnsi="Titillium Web" w:eastAsia="Titillium Web" w:cs="Titillium Web"/>
                <w:color w:val="29353D"/>
                <w:sz w:val="24"/>
                <w:szCs w:val="24"/>
              </w:rPr>
              <w:t xml:space="preserve">Per quanto riguarda i requisiti strutturali ed organizzativi relativi alla prevenzione degli incendi, dovranno essere rispettati i requisiti previsti dal </w:t>
            </w:r>
            <w:r w:rsidRPr="129525C3">
              <w:rPr>
                <w:rFonts w:ascii="Titillium Web" w:hAnsi="Titillium Web" w:eastAsia="Titillium Web" w:cs="Titillium Web"/>
                <w:b/>
                <w:bCs/>
                <w:color w:val="29353D"/>
                <w:sz w:val="24"/>
                <w:szCs w:val="24"/>
              </w:rPr>
              <w:t>DM 10/03/1998 "Criteri generali di sicurezza antincendio e per la gestione dell'emergenza nei luoghi di lavoro" e dal Nuovo Codice Prevenzione Incendi (DM 03/08/2015) in vigore dal 02/01/2022.</w:t>
            </w:r>
          </w:p>
          <w:p w:rsidR="009133A4" w:rsidP="009133A4" w:rsidRDefault="009133A4" w14:paraId="366ED977" w14:textId="77777777">
            <w:pPr>
              <w:jc w:val="both"/>
            </w:pPr>
            <w:r w:rsidRPr="129525C3">
              <w:rPr>
                <w:rFonts w:ascii="Titillium Web" w:hAnsi="Titillium Web" w:eastAsia="Titillium Web" w:cs="Titillium Web"/>
                <w:color w:val="29353D"/>
                <w:sz w:val="24"/>
                <w:szCs w:val="24"/>
              </w:rPr>
              <w:t>Alla domanda di Deroga devono essere allegati gli estratti delle planimetrie con specifico riferimento ai locali di interesse.</w:t>
            </w:r>
          </w:p>
          <w:p w:rsidR="009133A4" w:rsidP="00B90464" w:rsidRDefault="009133A4" w14:paraId="559982B8" w14:textId="77777777">
            <w:pPr>
              <w:pStyle w:val="Paragrafoelenco"/>
              <w:numPr>
                <w:ilvl w:val="0"/>
                <w:numId w:val="28"/>
              </w:numPr>
              <w:jc w:val="both"/>
            </w:pPr>
            <w:r w:rsidRPr="002309E9">
              <w:rPr>
                <w:rFonts w:ascii="Titillium Web" w:hAnsi="Titillium Web" w:eastAsia="Titillium Web" w:cs="Titillium Web"/>
                <w:b/>
                <w:bCs/>
                <w:color w:val="29353D"/>
                <w:sz w:val="24"/>
                <w:szCs w:val="24"/>
              </w:rPr>
              <w:t>VOLTURE</w:t>
            </w:r>
          </w:p>
          <w:p w:rsidR="009133A4" w:rsidP="009133A4" w:rsidRDefault="009133A4" w14:paraId="7D38BA89" w14:textId="77777777">
            <w:pPr>
              <w:jc w:val="both"/>
            </w:pPr>
            <w:r w:rsidRPr="129525C3">
              <w:rPr>
                <w:rFonts w:ascii="Titillium Web" w:hAnsi="Titillium Web" w:eastAsia="Titillium Web" w:cs="Titillium Web"/>
                <w:color w:val="29353D"/>
                <w:sz w:val="24"/>
                <w:szCs w:val="24"/>
                <w:u w:val="single"/>
              </w:rPr>
              <w:t>Voltura dell’atto autorizzativo:</w:t>
            </w:r>
            <w:r w:rsidRPr="129525C3">
              <w:rPr>
                <w:rFonts w:ascii="Titillium Web" w:hAnsi="Titillium Web" w:eastAsia="Titillium Web" w:cs="Titillium Web"/>
                <w:color w:val="29353D"/>
                <w:sz w:val="24"/>
                <w:szCs w:val="24"/>
              </w:rPr>
              <w:t xml:space="preserve"> la </w:t>
            </w:r>
            <w:proofErr w:type="spellStart"/>
            <w:r w:rsidRPr="129525C3">
              <w:rPr>
                <w:rFonts w:ascii="Titillium Web" w:hAnsi="Titillium Web" w:eastAsia="Titillium Web" w:cs="Titillium Web"/>
                <w:color w:val="29353D"/>
                <w:sz w:val="24"/>
                <w:szCs w:val="24"/>
              </w:rPr>
              <w:t>volturazione</w:t>
            </w:r>
            <w:proofErr w:type="spellEnd"/>
            <w:r w:rsidRPr="129525C3">
              <w:rPr>
                <w:rFonts w:ascii="Titillium Web" w:hAnsi="Titillium Web" w:eastAsia="Titillium Web" w:cs="Titillium Web"/>
                <w:color w:val="29353D"/>
                <w:sz w:val="24"/>
                <w:szCs w:val="24"/>
              </w:rPr>
              <w:t xml:space="preserve"> dell'autorizzazione in deroga all'allegato 4 punto 1.2.4. </w:t>
            </w:r>
            <w:proofErr w:type="gramStart"/>
            <w:r w:rsidRPr="129525C3">
              <w:rPr>
                <w:rFonts w:ascii="Titillium Web" w:hAnsi="Titillium Web" w:eastAsia="Titillium Web" w:cs="Titillium Web"/>
                <w:color w:val="29353D"/>
                <w:sz w:val="24"/>
                <w:szCs w:val="24"/>
              </w:rPr>
              <w:t>o</w:t>
            </w:r>
            <w:proofErr w:type="gramEnd"/>
            <w:r w:rsidRPr="129525C3">
              <w:rPr>
                <w:rFonts w:ascii="Titillium Web" w:hAnsi="Titillium Web" w:eastAsia="Titillium Web" w:cs="Titillium Web"/>
                <w:color w:val="29353D"/>
                <w:sz w:val="24"/>
                <w:szCs w:val="24"/>
              </w:rPr>
              <w:t xml:space="preserve"> all'art. 65 del D.Lgs 81/08, è ammessa solo quando si tratta semplicemente di un cambio di Ragione Sociale; le richieste di voltura sono ammissibili generalmente infatti solo per cambi di intestazione societari ma senza nessuna modifica del layout, del ciclo produttivo e della tipologia d'uso dei locali già derogati. In questo caso la richiesta di </w:t>
            </w:r>
            <w:proofErr w:type="spellStart"/>
            <w:r w:rsidRPr="129525C3">
              <w:rPr>
                <w:rFonts w:ascii="Titillium Web" w:hAnsi="Titillium Web" w:eastAsia="Titillium Web" w:cs="Titillium Web"/>
                <w:color w:val="29353D"/>
                <w:sz w:val="24"/>
                <w:szCs w:val="24"/>
              </w:rPr>
              <w:t>volturazione</w:t>
            </w:r>
            <w:proofErr w:type="spellEnd"/>
            <w:r w:rsidRPr="129525C3">
              <w:rPr>
                <w:rFonts w:ascii="Titillium Web" w:hAnsi="Titillium Web" w:eastAsia="Titillium Web" w:cs="Titillium Web"/>
                <w:color w:val="29353D"/>
                <w:sz w:val="24"/>
                <w:szCs w:val="24"/>
              </w:rPr>
              <w:t xml:space="preserve"> deve essere accompagnata da autocertificazione che nulla è stato modificato nella struttura e nella lavorazione.</w:t>
            </w:r>
          </w:p>
          <w:p w:rsidR="009133A4" w:rsidP="009133A4" w:rsidRDefault="009133A4" w14:paraId="045916FB" w14:textId="77777777">
            <w:pPr>
              <w:jc w:val="both"/>
            </w:pPr>
          </w:p>
          <w:p w:rsidR="009133A4" w:rsidP="009133A4" w:rsidRDefault="009133A4" w14:paraId="68D33C60" w14:textId="77777777">
            <w:pPr>
              <w:jc w:val="both"/>
            </w:pPr>
            <w:r w:rsidRPr="129525C3">
              <w:rPr>
                <w:rFonts w:ascii="Titillium Web" w:hAnsi="Titillium Web" w:eastAsia="Titillium Web" w:cs="Titillium Web"/>
                <w:b/>
                <w:bCs/>
                <w:color w:val="29353D"/>
                <w:sz w:val="24"/>
                <w:szCs w:val="24"/>
                <w:u w:val="single"/>
              </w:rPr>
              <w:t xml:space="preserve">In ogni caso ATS Brescia si riserva di effettuare una valutazione della richiesta, caso per caso, anche nel caso in cui la voltura riguardi </w:t>
            </w:r>
            <w:r w:rsidRPr="129525C3">
              <w:rPr>
                <w:rFonts w:ascii="Titillium Web" w:hAnsi="Titillium Web" w:eastAsia="Titillium Web" w:cs="Titillium Web"/>
                <w:b/>
                <w:bCs/>
                <w:color w:val="29353D"/>
                <w:sz w:val="24"/>
                <w:szCs w:val="24"/>
                <w:u w:val="single"/>
              </w:rPr>
              <w:lastRenderedPageBreak/>
              <w:t>attività avviate in epoca antecedente alla normativa attualmente in vigore.</w:t>
            </w:r>
          </w:p>
          <w:p w:rsidR="009133A4" w:rsidP="009133A4" w:rsidRDefault="009133A4" w14:paraId="0AC01AA0" w14:textId="77777777">
            <w:pPr>
              <w:jc w:val="both"/>
              <w:rPr>
                <w:rFonts w:ascii="Titillium Web" w:hAnsi="Titillium Web" w:eastAsia="Titillium Web" w:cs="Titillium Web"/>
                <w:b/>
                <w:bCs/>
                <w:color w:val="29353D"/>
                <w:sz w:val="24"/>
                <w:szCs w:val="24"/>
                <w:u w:val="single"/>
              </w:rPr>
            </w:pPr>
            <w:r w:rsidRPr="129525C3">
              <w:rPr>
                <w:rFonts w:ascii="Titillium Web" w:hAnsi="Titillium Web" w:eastAsia="Titillium Web" w:cs="Titillium Web"/>
                <w:b/>
                <w:bCs/>
                <w:color w:val="29353D"/>
                <w:sz w:val="24"/>
                <w:szCs w:val="24"/>
                <w:u w:val="single"/>
              </w:rPr>
              <w:t>Pertanto, se ritenuto necessario la richiesta di voltura non sarà accettata e si chiederà alla ditta di attivare l’istanza di deroga ex novo.</w:t>
            </w:r>
          </w:p>
          <w:p w:rsidR="009133A4" w:rsidP="009133A4" w:rsidRDefault="009133A4" w14:paraId="06CA273F" w14:textId="77777777">
            <w:pPr>
              <w:jc w:val="both"/>
            </w:pPr>
          </w:p>
          <w:p w:rsidR="009133A4" w:rsidP="00B90464" w:rsidRDefault="009133A4" w14:paraId="14505B6E" w14:textId="77777777">
            <w:pPr>
              <w:pStyle w:val="Paragrafoelenco"/>
              <w:numPr>
                <w:ilvl w:val="0"/>
                <w:numId w:val="28"/>
              </w:numPr>
              <w:jc w:val="both"/>
            </w:pPr>
            <w:r w:rsidRPr="002309E9">
              <w:rPr>
                <w:rFonts w:ascii="Titillium Web" w:hAnsi="Titillium Web" w:eastAsia="Titillium Web" w:cs="Titillium Web"/>
                <w:b/>
                <w:bCs/>
                <w:color w:val="29353D"/>
                <w:sz w:val="24"/>
                <w:szCs w:val="24"/>
              </w:rPr>
              <w:t>GAS RADON</w:t>
            </w:r>
          </w:p>
          <w:p w:rsidR="009133A4" w:rsidP="009133A4" w:rsidRDefault="009133A4" w14:paraId="69D03FA2" w14:textId="77777777">
            <w:pPr>
              <w:jc w:val="both"/>
            </w:pPr>
            <w:r w:rsidRPr="129525C3">
              <w:rPr>
                <w:rFonts w:ascii="Titillium Web" w:hAnsi="Titillium Web" w:eastAsia="Titillium Web" w:cs="Titillium Web"/>
                <w:color w:val="29353D"/>
                <w:sz w:val="24"/>
                <w:szCs w:val="24"/>
              </w:rPr>
              <w:t xml:space="preserve">Per utilizzare i locali interrati dovrà essere eseguita, entro 24 mesi dall'inizio dell'attività, la valutazione dei livelli di concentrazione di gas radon, ai sensi dell'art.17 comma 1 </w:t>
            </w:r>
            <w:proofErr w:type="spellStart"/>
            <w:r w:rsidRPr="129525C3">
              <w:rPr>
                <w:rFonts w:ascii="Titillium Web" w:hAnsi="Titillium Web" w:eastAsia="Titillium Web" w:cs="Titillium Web"/>
                <w:color w:val="29353D"/>
                <w:sz w:val="24"/>
                <w:szCs w:val="24"/>
              </w:rPr>
              <w:t>lett</w:t>
            </w:r>
            <w:proofErr w:type="spellEnd"/>
            <w:r w:rsidRPr="129525C3">
              <w:rPr>
                <w:rFonts w:ascii="Titillium Web" w:hAnsi="Titillium Web" w:eastAsia="Titillium Web" w:cs="Titillium Web"/>
                <w:color w:val="29353D"/>
                <w:sz w:val="24"/>
                <w:szCs w:val="24"/>
              </w:rPr>
              <w:t>. a) del d.lgs. 101/2020. Tale indicazione verrà sempre prescritta nell'atto autorizzativo che dovesse essere rilasciato.</w:t>
            </w:r>
          </w:p>
          <w:p w:rsidR="009133A4" w:rsidP="009133A4" w:rsidRDefault="009133A4" w14:paraId="75261E4A" w14:textId="77777777">
            <w:pPr>
              <w:jc w:val="both"/>
            </w:pPr>
            <w:r w:rsidRPr="129525C3">
              <w:rPr>
                <w:rFonts w:ascii="Titillium Web" w:hAnsi="Titillium Web" w:eastAsia="Titillium Web" w:cs="Titillium Web"/>
                <w:color w:val="29353D"/>
                <w:sz w:val="24"/>
                <w:szCs w:val="24"/>
              </w:rPr>
              <w:t>Si consiglia, in ogni caso, anche in assenza di una cogenza normativa, di anticipare tali valutazioni già precedentemente all'effettivo utilizzo degli ambienti; infatti, in caso di presenza di gas radon oltre i livelli prestabiliti, è possibile intervenire più facilmente con soluzioni tecniche, edilizio-strutturali ed impiantistiche, sulle strutture che delimitano gli ambienti, evitando quindi successivi interventi strutturali, anche importanti, ad attività lavorativa ormai iniziata.</w:t>
            </w:r>
          </w:p>
          <w:p w:rsidR="009133A4" w:rsidP="009133A4" w:rsidRDefault="009133A4" w14:paraId="5264E110" w14:textId="77777777">
            <w:pPr>
              <w:jc w:val="both"/>
            </w:pPr>
            <w:r w:rsidRPr="129525C3">
              <w:rPr>
                <w:rFonts w:ascii="Titillium Web" w:hAnsi="Titillium Web" w:eastAsia="Titillium Web" w:cs="Titillium Web"/>
                <w:color w:val="29353D"/>
                <w:sz w:val="24"/>
                <w:szCs w:val="24"/>
              </w:rPr>
              <w:t>Inoltre, la possibile presenza di gas radon, se ipotizzata sulla base del contesto insediativo e localizzativo dell'attività, costituisce un rischio che il datore di lavoro ha il compito di tenere in considerazione all'interno del documento di valutazione dei rischi redatto ai sensi del d.lgs. 81/08, qualora l'attività venga esercitata a piano terra o/o al piano seminterrato (solo se in area prioritaria rischio radon) o ad un piano interrato (indipendentemente dalla ricomprensione o meno in un'area prioritaria rischio radon).</w:t>
            </w:r>
          </w:p>
          <w:p w:rsidR="009133A4" w:rsidP="009133A4" w:rsidRDefault="009133A4" w14:paraId="031AF71C" w14:textId="77777777">
            <w:pPr>
              <w:jc w:val="both"/>
            </w:pPr>
            <w:r w:rsidRPr="129525C3">
              <w:rPr>
                <w:rFonts w:ascii="Titillium Web" w:hAnsi="Titillium Web" w:eastAsia="Titillium Web" w:cs="Titillium Web"/>
                <w:color w:val="29353D"/>
                <w:sz w:val="24"/>
                <w:szCs w:val="24"/>
              </w:rPr>
              <w:t xml:space="preserve">Si ricorda infine che non appena saranno determinate da Regione Lombardia le aree prioritarie rischio radon al livello regionale, anche per i locali seminterrati e a piano terra subentrerà l'obbligo di completamento delle misurazioni della concentrazione media annua di attività di radon in aria entro 24 mesi decorrenti dall'inizio dell'attività, secondo quanto indicato all'art.17 comma 1 </w:t>
            </w:r>
            <w:proofErr w:type="spellStart"/>
            <w:r w:rsidRPr="129525C3">
              <w:rPr>
                <w:rFonts w:ascii="Titillium Web" w:hAnsi="Titillium Web" w:eastAsia="Titillium Web" w:cs="Titillium Web"/>
                <w:color w:val="29353D"/>
                <w:sz w:val="24"/>
                <w:szCs w:val="24"/>
              </w:rPr>
              <w:t>lett</w:t>
            </w:r>
            <w:proofErr w:type="spellEnd"/>
            <w:r w:rsidRPr="129525C3">
              <w:rPr>
                <w:rFonts w:ascii="Titillium Web" w:hAnsi="Titillium Web" w:eastAsia="Titillium Web" w:cs="Titillium Web"/>
                <w:color w:val="29353D"/>
                <w:sz w:val="24"/>
                <w:szCs w:val="24"/>
              </w:rPr>
              <w:t>. b).</w:t>
            </w:r>
          </w:p>
          <w:p w:rsidR="009133A4" w:rsidP="009133A4" w:rsidRDefault="009133A4" w14:paraId="3C86ADE9" w14:textId="77777777">
            <w:pPr>
              <w:jc w:val="both"/>
            </w:pPr>
            <w:r w:rsidRPr="129525C3">
              <w:rPr>
                <w:rFonts w:ascii="Titillium Web" w:hAnsi="Titillium Web" w:eastAsia="Titillium Web" w:cs="Titillium Web"/>
                <w:color w:val="29353D"/>
                <w:sz w:val="24"/>
                <w:szCs w:val="24"/>
              </w:rPr>
              <w:t>Si invita pertanto a prendere completa lettura delle azioni che competono all'esercente, tanto in vigenza dell'attuale obbligo, quanto di quelli che potrebbe avere in futuro (art. 17 del d.lgs. 101/2020).</w:t>
            </w:r>
          </w:p>
          <w:p w:rsidRPr="002309E9" w:rsidR="009133A4" w:rsidP="00B90464" w:rsidRDefault="009133A4" w14:paraId="15CA9B17" w14:textId="77777777">
            <w:pPr>
              <w:pStyle w:val="Paragrafoelenco"/>
              <w:numPr>
                <w:ilvl w:val="0"/>
                <w:numId w:val="28"/>
              </w:numPr>
              <w:jc w:val="both"/>
            </w:pPr>
            <w:r w:rsidRPr="002309E9">
              <w:rPr>
                <w:rFonts w:ascii="Titillium Web" w:hAnsi="Titillium Web" w:eastAsia="Titillium Web" w:cs="Titillium Web"/>
                <w:b/>
                <w:bCs/>
                <w:color w:val="29353D"/>
                <w:sz w:val="24"/>
                <w:szCs w:val="24"/>
              </w:rPr>
              <w:t>ISTRUTTORIA</w:t>
            </w:r>
          </w:p>
          <w:p w:rsidR="009133A4" w:rsidP="009133A4" w:rsidRDefault="005819EC" w14:paraId="18AC8ADD" w14:textId="77777777">
            <w:pPr>
              <w:jc w:val="both"/>
              <w:rPr>
                <w:rStyle w:val="Collegamentoipertestuale"/>
              </w:rPr>
            </w:pPr>
            <w:hyperlink r:id="rId56">
              <w:r w:rsidRPr="129525C3" w:rsidR="009133A4">
                <w:rPr>
                  <w:rStyle w:val="Collegamentoipertestuale"/>
                </w:rPr>
                <w:t>Elenco documentazione necessaria</w:t>
              </w:r>
            </w:hyperlink>
          </w:p>
          <w:p w:rsidR="009133A4" w:rsidP="009133A4" w:rsidRDefault="005819EC" w14:paraId="2E57FB08" w14:textId="77777777">
            <w:pPr>
              <w:jc w:val="both"/>
            </w:pPr>
            <w:hyperlink r:id="rId57">
              <w:r w:rsidRPr="129525C3" w:rsidR="009133A4">
                <w:rPr>
                  <w:rStyle w:val="Collegamentoipertestuale"/>
                </w:rPr>
                <w:t>Traccia relazione tecnica (allegato 1)</w:t>
              </w:r>
            </w:hyperlink>
          </w:p>
          <w:p w:rsidR="009133A4" w:rsidP="009133A4" w:rsidRDefault="009133A4" w14:paraId="004624F9" w14:textId="77777777">
            <w:pPr>
              <w:jc w:val="both"/>
            </w:pPr>
            <w:r w:rsidRPr="129525C3">
              <w:rPr>
                <w:rFonts w:ascii="Titillium Web" w:hAnsi="Titillium Web" w:eastAsia="Titillium Web" w:cs="Titillium Web"/>
                <w:color w:val="29353D"/>
                <w:sz w:val="24"/>
                <w:szCs w:val="24"/>
              </w:rPr>
              <w:t>L'istruttoria, come da Delibera n. 415 del 19/07/2011, prevede una durata del procedimento fino a 120 giorni, salvo richieste di integrazioni da parte dell’Ente o necessità di acquisire documentazione mancante (combinato disposto Legge 241/90 - art. 6 - Legge Regionale 1 febbraio 2012, n. 1 art. 6).</w:t>
            </w:r>
          </w:p>
          <w:p w:rsidR="009133A4" w:rsidP="009133A4" w:rsidRDefault="009133A4" w14:paraId="1E050760" w14:textId="77777777">
            <w:pPr>
              <w:jc w:val="both"/>
            </w:pPr>
            <w:r w:rsidRPr="129525C3">
              <w:rPr>
                <w:rFonts w:ascii="Titillium Web" w:hAnsi="Titillium Web" w:eastAsia="Titillium Web" w:cs="Titillium Web"/>
                <w:color w:val="29353D"/>
                <w:sz w:val="24"/>
                <w:szCs w:val="24"/>
              </w:rPr>
              <w:t>Ai fini dell'applicazione del Regolamento di Igiene la competenza è territoriale e varia in base al Comune in cui si trovano i locali.</w:t>
            </w:r>
          </w:p>
          <w:p w:rsidR="009133A4" w:rsidP="009133A4" w:rsidRDefault="009133A4" w14:paraId="41F8BA14" w14:textId="77777777">
            <w:pPr>
              <w:jc w:val="both"/>
            </w:pPr>
            <w:r w:rsidRPr="129525C3">
              <w:rPr>
                <w:rFonts w:ascii="Titillium Web" w:hAnsi="Titillium Web" w:eastAsia="Titillium Web" w:cs="Titillium Web"/>
                <w:color w:val="29353D"/>
                <w:sz w:val="24"/>
                <w:szCs w:val="24"/>
              </w:rPr>
              <w:t>Il procedimento non può essere sostituito da una dichiarazione dell’interessato, pertanto il procedimento non può concludersi con il silenzio-assenso dell’amministrazione.</w:t>
            </w:r>
          </w:p>
          <w:p w:rsidR="009133A4" w:rsidP="009133A4" w:rsidRDefault="009133A4" w14:paraId="7E076F13" w14:textId="361D44CD">
            <w:pPr>
              <w:jc w:val="both"/>
            </w:pPr>
            <w:r w:rsidRPr="129525C3">
              <w:rPr>
                <w:rFonts w:ascii="Titillium Web" w:hAnsi="Titillium Web" w:eastAsia="Titillium Web" w:cs="Titillium Web"/>
                <w:b/>
                <w:bCs/>
                <w:color w:val="29353D"/>
                <w:sz w:val="24"/>
                <w:szCs w:val="24"/>
              </w:rPr>
              <w:t xml:space="preserve">La documentazione dovrà essere interamente trasmessa a mezzo PEC all’indirizzo </w:t>
            </w:r>
            <w:hyperlink r:id="rId58">
              <w:r w:rsidRPr="129525C3">
                <w:rPr>
                  <w:rStyle w:val="Collegamentoipertestuale"/>
                  <w:rFonts w:ascii="Titillium Web" w:hAnsi="Titillium Web" w:eastAsia="Titillium Web" w:cs="Titillium Web"/>
                  <w:b/>
                  <w:bCs/>
                  <w:sz w:val="24"/>
                  <w:szCs w:val="24"/>
                </w:rPr>
                <w:t>protocollo@pec.ats-brescia.it</w:t>
              </w:r>
            </w:hyperlink>
            <w:r w:rsidRPr="129525C3">
              <w:rPr>
                <w:rFonts w:ascii="Titillium Web" w:hAnsi="Titillium Web" w:eastAsia="Titillium Web" w:cs="Titillium Web"/>
                <w:b/>
                <w:bCs/>
                <w:color w:val="29353D"/>
                <w:sz w:val="24"/>
                <w:szCs w:val="24"/>
              </w:rPr>
              <w:t xml:space="preserve"> all’attenzione </w:t>
            </w:r>
            <w:r w:rsidRPr="009133A4">
              <w:rPr>
                <w:rFonts w:ascii="Titillium Web" w:hAnsi="Titillium Web" w:eastAsia="Titillium Web" w:cs="Titillium Web"/>
                <w:b/>
                <w:bCs/>
                <w:color w:val="29353D"/>
                <w:sz w:val="24"/>
                <w:szCs w:val="24"/>
              </w:rPr>
              <w:t xml:space="preserve">della </w:t>
            </w:r>
            <w:commentRangeStart w:id="22"/>
            <w:r w:rsidRPr="007E3D22">
              <w:rPr>
                <w:rFonts w:ascii="Titillium Web" w:hAnsi="Titillium Web" w:eastAsia="Titillium Web" w:cs="Titillium Web"/>
                <w:b/>
                <w:bCs/>
                <w:color w:val="29353D"/>
                <w:sz w:val="24"/>
                <w:szCs w:val="24"/>
                <w:highlight w:val="yellow"/>
                <w:u w:val="single"/>
              </w:rPr>
              <w:t>SC PSAL</w:t>
            </w:r>
            <w:r w:rsidRPr="009133A4">
              <w:rPr>
                <w:rFonts w:ascii="Titillium Web" w:hAnsi="Titillium Web" w:eastAsia="Titillium Web" w:cs="Titillium Web"/>
                <w:b/>
                <w:bCs/>
                <w:color w:val="29353D"/>
                <w:sz w:val="24"/>
                <w:szCs w:val="24"/>
              </w:rPr>
              <w:t xml:space="preserve"> </w:t>
            </w:r>
            <w:commentRangeEnd w:id="22"/>
            <w:r w:rsidR="007E3D22">
              <w:rPr>
                <w:rStyle w:val="Rimandocommento"/>
              </w:rPr>
              <w:commentReference w:id="22"/>
            </w:r>
            <w:r w:rsidRPr="009133A4">
              <w:rPr>
                <w:rFonts w:ascii="Titillium Web" w:hAnsi="Titillium Web" w:eastAsia="Titillium Web" w:cs="Titillium Web"/>
                <w:b/>
                <w:bCs/>
                <w:color w:val="29353D"/>
                <w:sz w:val="24"/>
                <w:szCs w:val="24"/>
              </w:rPr>
              <w:t>utilizzando i moduli di istanza qui di seguito riportati</w:t>
            </w:r>
          </w:p>
          <w:p w:rsidR="009133A4" w:rsidP="00B90464" w:rsidRDefault="005819EC" w14:paraId="7E3D159F" w14:textId="77777777">
            <w:pPr>
              <w:pStyle w:val="Paragrafoelenco"/>
              <w:numPr>
                <w:ilvl w:val="0"/>
                <w:numId w:val="28"/>
              </w:numPr>
              <w:rPr>
                <w:rFonts w:ascii="Titillium Web" w:hAnsi="Titillium Web" w:eastAsia="Titillium Web" w:cs="Titillium Web"/>
                <w:color w:val="4A4A49"/>
                <w:sz w:val="24"/>
                <w:szCs w:val="24"/>
                <w:u w:val="single"/>
              </w:rPr>
            </w:pPr>
            <w:hyperlink r:id="rId59">
              <w:r w:rsidRPr="616C2DA6" w:rsidR="009133A4">
                <w:rPr>
                  <w:rStyle w:val="Collegamentoipertestuale"/>
                  <w:rFonts w:ascii="Titillium Web" w:hAnsi="Titillium Web" w:eastAsia="Titillium Web" w:cs="Titillium Web"/>
                  <w:sz w:val="24"/>
                  <w:szCs w:val="24"/>
                </w:rPr>
                <w:t>Modulo richiesta</w:t>
              </w:r>
            </w:hyperlink>
          </w:p>
          <w:p w:rsidRPr="00C531EA" w:rsidR="009133A4" w:rsidP="00B90464" w:rsidRDefault="005819EC" w14:paraId="0873805B" w14:textId="77777777">
            <w:pPr>
              <w:pStyle w:val="Paragrafoelenco"/>
              <w:numPr>
                <w:ilvl w:val="0"/>
                <w:numId w:val="28"/>
              </w:numPr>
              <w:rPr>
                <w:rStyle w:val="Collegamentoipertestuale"/>
                <w:rFonts w:ascii="Titillium Web" w:hAnsi="Titillium Web" w:eastAsia="Titillium Web" w:cs="Titillium Web"/>
                <w:color w:val="4A4A49"/>
                <w:sz w:val="24"/>
                <w:szCs w:val="24"/>
              </w:rPr>
            </w:pPr>
            <w:hyperlink r:id="rId60">
              <w:r w:rsidRPr="616C2DA6" w:rsidR="009133A4">
                <w:rPr>
                  <w:rStyle w:val="Collegamentoipertestuale"/>
                  <w:rFonts w:ascii="Titillium Web" w:hAnsi="Titillium Web" w:eastAsia="Titillium Web" w:cs="Titillium Web"/>
                  <w:sz w:val="24"/>
                  <w:szCs w:val="24"/>
                </w:rPr>
                <w:t xml:space="preserve">Modulo Deposito Integrazioni </w:t>
              </w:r>
            </w:hyperlink>
          </w:p>
          <w:p w:rsidR="007E3D22" w:rsidP="00C531EA" w:rsidRDefault="007E3D22" w14:paraId="5F621CDA" w14:textId="77777777">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contextualSpacing/>
              <w:jc w:val="both"/>
              <w:rPr>
                <w:rFonts w:ascii="Verdana" w:hAnsi="Verdana" w:eastAsia="Times New Roman" w:cs="Courier New"/>
                <w:b/>
                <w:bCs/>
                <w:color w:val="FF0000"/>
                <w:sz w:val="20"/>
                <w:szCs w:val="20"/>
                <w:lang w:eastAsia="it-IT"/>
              </w:rPr>
            </w:pPr>
          </w:p>
          <w:p w:rsidRPr="007E3D22" w:rsidR="00C531EA" w:rsidP="00C531EA" w:rsidRDefault="00C531EA" w14:paraId="05A10C9D" w14:textId="5896553D">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contextualSpacing/>
              <w:jc w:val="both"/>
              <w:rPr>
                <w:rFonts w:ascii="Verdana" w:hAnsi="Verdana" w:eastAsia="Times New Roman" w:cs="Courier New"/>
                <w:bCs/>
                <w:color w:val="000000" w:themeColor="text1"/>
                <w:sz w:val="20"/>
                <w:szCs w:val="20"/>
                <w:lang w:eastAsia="it-IT"/>
              </w:rPr>
            </w:pPr>
            <w:r w:rsidRPr="007E3D22">
              <w:rPr>
                <w:rFonts w:ascii="Verdana" w:hAnsi="Verdana" w:eastAsia="Times New Roman" w:cs="Courier New"/>
                <w:b/>
                <w:bCs/>
                <w:color w:val="000000" w:themeColor="text1"/>
                <w:sz w:val="20"/>
                <w:szCs w:val="20"/>
                <w:highlight w:val="yellow"/>
                <w:lang w:eastAsia="it-IT"/>
              </w:rPr>
              <w:t xml:space="preserve">La prestazione è a pagamento </w:t>
            </w:r>
            <w:bookmarkStart w:name="_Hlk135229554" w:id="23"/>
            <w:r w:rsidRPr="007E3D22">
              <w:rPr>
                <w:rFonts w:ascii="Verdana" w:hAnsi="Verdana" w:eastAsia="Times New Roman" w:cs="Courier New"/>
                <w:b/>
                <w:bCs/>
                <w:color w:val="000000" w:themeColor="text1"/>
                <w:sz w:val="20"/>
                <w:szCs w:val="20"/>
                <w:highlight w:val="yellow"/>
                <w:lang w:eastAsia="it-IT"/>
              </w:rPr>
              <w:t xml:space="preserve">da effettuare con modalità </w:t>
            </w:r>
            <w:commentRangeStart w:id="24"/>
            <w:proofErr w:type="spellStart"/>
            <w:r w:rsidRPr="007E3D22">
              <w:rPr>
                <w:rFonts w:ascii="Verdana" w:hAnsi="Verdana" w:eastAsia="Times New Roman" w:cs="Courier New"/>
                <w:b/>
                <w:bCs/>
                <w:color w:val="000000" w:themeColor="text1"/>
                <w:sz w:val="20"/>
                <w:szCs w:val="20"/>
                <w:highlight w:val="yellow"/>
                <w:u w:val="single"/>
                <w:lang w:eastAsia="it-IT"/>
              </w:rPr>
              <w:t>PagoPA</w:t>
            </w:r>
            <w:bookmarkEnd w:id="23"/>
            <w:proofErr w:type="spellEnd"/>
            <w:commentRangeEnd w:id="24"/>
            <w:r w:rsidR="007E3D22">
              <w:rPr>
                <w:rStyle w:val="Rimandocommento"/>
              </w:rPr>
              <w:commentReference w:id="24"/>
            </w:r>
            <w:r w:rsidRPr="007E3D22">
              <w:rPr>
                <w:rFonts w:ascii="Verdana" w:hAnsi="Verdana" w:eastAsia="Times New Roman" w:cs="Courier New"/>
                <w:color w:val="000000" w:themeColor="text1"/>
                <w:sz w:val="20"/>
                <w:szCs w:val="20"/>
                <w:highlight w:val="yellow"/>
                <w:lang w:eastAsia="it-IT"/>
              </w:rPr>
              <w:t xml:space="preserve">: rif. </w:t>
            </w:r>
            <w:r w:rsidRPr="007E3D22">
              <w:rPr>
                <w:rFonts w:ascii="Verdana" w:hAnsi="Verdana" w:eastAsia="Times New Roman" w:cs="Courier New"/>
                <w:b/>
                <w:bCs/>
                <w:color w:val="000000" w:themeColor="text1"/>
                <w:sz w:val="20"/>
                <w:szCs w:val="20"/>
                <w:highlight w:val="yellow"/>
                <w:lang w:eastAsia="it-IT"/>
              </w:rPr>
              <w:t>Voce</w:t>
            </w:r>
            <w:r w:rsidRPr="007E3D22">
              <w:rPr>
                <w:rFonts w:ascii="Verdana" w:hAnsi="Verdana" w:eastAsia="Times New Roman" w:cs="Courier New"/>
                <w:color w:val="000000" w:themeColor="text1"/>
                <w:sz w:val="20"/>
                <w:szCs w:val="20"/>
                <w:highlight w:val="yellow"/>
                <w:lang w:eastAsia="it-IT"/>
              </w:rPr>
              <w:t xml:space="preserve"> 7</w:t>
            </w:r>
            <w:r w:rsidRPr="007E3D22">
              <w:rPr>
                <w:rFonts w:ascii="Verdana" w:hAnsi="Verdana" w:eastAsia="Times New Roman" w:cs="Courier New"/>
                <w:b/>
                <w:color w:val="000000" w:themeColor="text1"/>
                <w:sz w:val="20"/>
                <w:szCs w:val="20"/>
                <w:highlight w:val="yellow"/>
                <w:lang w:eastAsia="it-IT"/>
              </w:rPr>
              <w:t>, Voce 8, Voce 45, Voce 46</w:t>
            </w:r>
            <w:r w:rsidRPr="007E3D22">
              <w:rPr>
                <w:rFonts w:ascii="Verdana" w:hAnsi="Verdana" w:eastAsia="Times New Roman" w:cs="Courier New"/>
                <w:color w:val="000000" w:themeColor="text1"/>
                <w:sz w:val="20"/>
                <w:szCs w:val="20"/>
                <w:highlight w:val="yellow"/>
                <w:lang w:eastAsia="it-IT"/>
              </w:rPr>
              <w:t xml:space="preserve"> del </w:t>
            </w:r>
            <w:commentRangeStart w:id="25"/>
            <w:r w:rsidRPr="007E3D22">
              <w:rPr>
                <w:rFonts w:ascii="Verdana" w:hAnsi="Verdana" w:eastAsia="Times New Roman" w:cs="Courier New"/>
                <w:b/>
                <w:color w:val="000000" w:themeColor="text1"/>
                <w:sz w:val="20"/>
                <w:szCs w:val="20"/>
                <w:highlight w:val="yellow"/>
                <w:lang w:eastAsia="it-IT"/>
              </w:rPr>
              <w:t>Tariffario</w:t>
            </w:r>
            <w:commentRangeEnd w:id="25"/>
            <w:r w:rsidR="007E3D22">
              <w:rPr>
                <w:rStyle w:val="Rimandocommento"/>
              </w:rPr>
              <w:commentReference w:id="25"/>
            </w:r>
            <w:r w:rsidRPr="007E3D22">
              <w:rPr>
                <w:rFonts w:ascii="Verdana" w:hAnsi="Verdana" w:eastAsia="Times New Roman" w:cs="Courier New"/>
                <w:color w:val="000000" w:themeColor="text1"/>
                <w:sz w:val="20"/>
                <w:szCs w:val="20"/>
                <w:highlight w:val="yellow"/>
                <w:lang w:eastAsia="it-IT"/>
              </w:rPr>
              <w:t xml:space="preserve"> in vigore</w:t>
            </w:r>
          </w:p>
          <w:p w:rsidRPr="00C531EA" w:rsidR="00C531EA" w:rsidP="00C531EA" w:rsidRDefault="00C531EA" w14:paraId="23D40E81" w14:textId="77777777">
            <w:pPr>
              <w:rPr>
                <w:rFonts w:ascii="Titillium Web" w:hAnsi="Titillium Web" w:eastAsia="Titillium Web" w:cs="Titillium Web"/>
                <w:color w:val="4A4A49"/>
                <w:sz w:val="24"/>
                <w:szCs w:val="24"/>
                <w:u w:val="single"/>
              </w:rPr>
            </w:pPr>
          </w:p>
          <w:p w:rsidRPr="00C531EA" w:rsidR="00C531EA" w:rsidP="00C531EA" w:rsidRDefault="009133A4" w14:paraId="0FDE0461" w14:textId="2A3E71F5">
            <w:pPr>
              <w:jc w:val="both"/>
              <w:rPr>
                <w:rFonts w:ascii="Verdana" w:hAnsi="Verdana" w:eastAsia="Times New Roman" w:cs="Courier New"/>
                <w:b/>
                <w:bCs/>
                <w:color w:val="FF0000"/>
                <w:sz w:val="20"/>
                <w:szCs w:val="20"/>
                <w:u w:val="single"/>
                <w:lang w:eastAsia="it-IT"/>
              </w:rPr>
            </w:pPr>
            <w:r w:rsidRPr="007E3D22">
              <w:rPr>
                <w:rFonts w:ascii="Titillium Web" w:hAnsi="Titillium Web" w:eastAsia="Titillium Web" w:cs="Titillium Web"/>
                <w:b/>
                <w:bCs/>
                <w:color w:val="29353D"/>
                <w:sz w:val="24"/>
                <w:szCs w:val="24"/>
                <w:highlight w:val="yellow"/>
              </w:rPr>
              <w:t>TARIFFARIO E MODALITÀ</w:t>
            </w:r>
            <w:r w:rsidRPr="007E3D22">
              <w:rPr>
                <w:rFonts w:ascii="Titillium Web" w:hAnsi="Titillium Web" w:eastAsia="Titillium Web" w:cs="Titillium Web"/>
                <w:color w:val="29353D"/>
                <w:sz w:val="24"/>
                <w:szCs w:val="24"/>
                <w:highlight w:val="yellow"/>
              </w:rPr>
              <w:t xml:space="preserve"> </w:t>
            </w:r>
            <w:r w:rsidRPr="007E3D22">
              <w:rPr>
                <w:rFonts w:ascii="Titillium Web" w:hAnsi="Titillium Web" w:eastAsia="Titillium Web" w:cs="Titillium Web"/>
                <w:b/>
                <w:bCs/>
                <w:color w:val="29353D"/>
                <w:sz w:val="24"/>
                <w:szCs w:val="24"/>
                <w:highlight w:val="yellow"/>
              </w:rPr>
              <w:t>DI PAGAMENTO</w:t>
            </w:r>
            <w:r w:rsidRPr="00C531EA" w:rsidR="001B4E25">
              <w:rPr>
                <w:rFonts w:ascii="Titillium Web" w:hAnsi="Titillium Web" w:eastAsia="Titillium Web" w:cs="Titillium Web"/>
                <w:b/>
                <w:bCs/>
                <w:color w:val="29353D"/>
                <w:sz w:val="24"/>
                <w:szCs w:val="24"/>
              </w:rPr>
              <w:t xml:space="preserve"> </w:t>
            </w:r>
          </w:p>
          <w:p w:rsidR="009133A4" w:rsidP="00C531EA" w:rsidRDefault="009133A4" w14:paraId="520FE5D2" w14:textId="6824FEF5">
            <w:pPr>
              <w:jc w:val="both"/>
            </w:pPr>
          </w:p>
          <w:p w:rsidR="009133A4" w:rsidP="009133A4" w:rsidRDefault="009133A4" w14:paraId="46F07D0F" w14:textId="77777777">
            <w:pPr>
              <w:jc w:val="both"/>
            </w:pPr>
            <w:bookmarkStart w:name="_Hlk135127685" w:id="26"/>
            <w:r w:rsidRPr="007E3D22">
              <w:rPr>
                <w:rFonts w:ascii="Titillium Web" w:hAnsi="Titillium Web" w:eastAsia="Titillium Web" w:cs="Titillium Web"/>
                <w:b/>
                <w:color w:val="29353D"/>
                <w:sz w:val="24"/>
                <w:szCs w:val="24"/>
                <w:highlight w:val="yellow"/>
              </w:rPr>
              <w:t>Richiesta per art. 65 D.L.gs 81/08</w:t>
            </w:r>
            <w:r w:rsidRPr="129525C3">
              <w:rPr>
                <w:rFonts w:ascii="Titillium Web" w:hAnsi="Titillium Web" w:eastAsia="Titillium Web" w:cs="Titillium Web"/>
                <w:color w:val="29353D"/>
                <w:sz w:val="24"/>
                <w:szCs w:val="24"/>
              </w:rPr>
              <w:t>: sono richieste a pagamento in quanto rilasciate nell’interesse di privati e il versamento è a carico del richiedente.</w:t>
            </w:r>
          </w:p>
          <w:bookmarkEnd w:id="26"/>
          <w:p w:rsidR="009133A4" w:rsidP="009133A4" w:rsidRDefault="009133A4" w14:paraId="12FA8523" w14:textId="77777777">
            <w:pPr>
              <w:jc w:val="both"/>
            </w:pPr>
            <w:r w:rsidRPr="129525C3">
              <w:rPr>
                <w:rFonts w:ascii="Titillium Web" w:hAnsi="Titillium Web" w:eastAsia="Titillium Web" w:cs="Titillium Web"/>
                <w:color w:val="29353D"/>
                <w:sz w:val="24"/>
                <w:szCs w:val="24"/>
              </w:rPr>
              <w:t>I costi sono dettagliati nel Decreto del Direttore Generale n. 105 del 14/02/2022 (D.G.R. n. XI/2698/2019 di Regione Lombardia del 23/12/2019 avente per oggetto “Tariffario delle prestazioni e degli interventi erogati dal Dipartimento di Igiene e Prevenzione Sanitaria delle Agenzie di Tutela della Salute richieste da terzi nel proprio interesse”).</w:t>
            </w:r>
          </w:p>
          <w:p w:rsidR="009133A4" w:rsidP="009133A4" w:rsidRDefault="009133A4" w14:paraId="2FD25DA4" w14:textId="77777777">
            <w:pPr>
              <w:jc w:val="both"/>
            </w:pPr>
            <w:r w:rsidRPr="129525C3">
              <w:rPr>
                <w:rFonts w:ascii="Titillium Web" w:hAnsi="Titillium Web" w:eastAsia="Titillium Web" w:cs="Titillium Web"/>
                <w:color w:val="29353D"/>
                <w:sz w:val="24"/>
                <w:szCs w:val="24"/>
              </w:rPr>
              <w:t xml:space="preserve">La somma da versare è pari a € 129,50 (centoventinove,50) per prestazione corrispondente alla </w:t>
            </w:r>
            <w:r w:rsidRPr="007E3D22">
              <w:rPr>
                <w:rFonts w:ascii="Titillium Web" w:hAnsi="Titillium Web" w:eastAsia="Titillium Web" w:cs="Titillium Web"/>
                <w:color w:val="29353D"/>
                <w:sz w:val="24"/>
                <w:szCs w:val="24"/>
                <w:highlight w:val="yellow"/>
              </w:rPr>
              <w:t>voce 7</w:t>
            </w:r>
            <w:r w:rsidRPr="129525C3">
              <w:rPr>
                <w:rFonts w:ascii="Titillium Web" w:hAnsi="Titillium Web" w:eastAsia="Titillium Web" w:cs="Titillium Web"/>
                <w:color w:val="29353D"/>
                <w:sz w:val="24"/>
                <w:szCs w:val="24"/>
              </w:rPr>
              <w:t xml:space="preserve"> del tariffario in vigore “autorizzazioni in deroga al divieto di adibire locali sotterranei e semi sotterranei ad uso lavorativo, compreso sopralluogo”.</w:t>
            </w:r>
          </w:p>
          <w:p w:rsidR="009133A4" w:rsidP="009133A4" w:rsidRDefault="009133A4" w14:paraId="345F32D2" w14:textId="77777777">
            <w:pPr>
              <w:jc w:val="both"/>
            </w:pPr>
            <w:bookmarkStart w:name="_Hlk135152646" w:id="27"/>
            <w:r w:rsidRPr="007E3D22">
              <w:rPr>
                <w:rFonts w:ascii="Titillium Web" w:hAnsi="Titillium Web" w:eastAsia="Titillium Web" w:cs="Titillium Web"/>
                <w:b/>
                <w:color w:val="29353D"/>
                <w:sz w:val="24"/>
                <w:szCs w:val="24"/>
                <w:highlight w:val="yellow"/>
              </w:rPr>
              <w:lastRenderedPageBreak/>
              <w:t xml:space="preserve">Richiesta per art. 63 comma 1 D.L.gs 81/08, allegato IV punto </w:t>
            </w:r>
            <w:proofErr w:type="gramStart"/>
            <w:r w:rsidRPr="007E3D22">
              <w:rPr>
                <w:rFonts w:ascii="Titillium Web" w:hAnsi="Titillium Web" w:eastAsia="Titillium Web" w:cs="Titillium Web"/>
                <w:b/>
                <w:color w:val="29353D"/>
                <w:sz w:val="24"/>
                <w:szCs w:val="24"/>
                <w:highlight w:val="yellow"/>
              </w:rPr>
              <w:t>1.2.4</w:t>
            </w:r>
            <w:bookmarkEnd w:id="27"/>
            <w:r w:rsidRPr="007E3D22">
              <w:rPr>
                <w:rFonts w:ascii="Titillium Web" w:hAnsi="Titillium Web" w:eastAsia="Titillium Web" w:cs="Titillium Web"/>
                <w:b/>
                <w:color w:val="29353D"/>
                <w:sz w:val="24"/>
                <w:szCs w:val="24"/>
                <w:highlight w:val="yellow"/>
              </w:rPr>
              <w:t>.:</w:t>
            </w:r>
            <w:proofErr w:type="gramEnd"/>
            <w:r w:rsidRPr="129525C3">
              <w:rPr>
                <w:rFonts w:ascii="Titillium Web" w:hAnsi="Titillium Web" w:eastAsia="Titillium Web" w:cs="Titillium Web"/>
                <w:color w:val="29353D"/>
                <w:sz w:val="24"/>
                <w:szCs w:val="24"/>
              </w:rPr>
              <w:t xml:space="preserve"> sono richieste a pagamento in quanto rilasciate nell’interesse di privati e il versamento è a carico del richiedente.</w:t>
            </w:r>
          </w:p>
          <w:p w:rsidR="009133A4" w:rsidP="009133A4" w:rsidRDefault="009133A4" w14:paraId="432D7EC0" w14:textId="77777777">
            <w:pPr>
              <w:jc w:val="both"/>
            </w:pPr>
            <w:r w:rsidRPr="129525C3">
              <w:rPr>
                <w:rFonts w:ascii="Titillium Web" w:hAnsi="Titillium Web" w:eastAsia="Titillium Web" w:cs="Titillium Web"/>
                <w:color w:val="29353D"/>
                <w:sz w:val="24"/>
                <w:szCs w:val="24"/>
              </w:rPr>
              <w:t>I costi sono dettagliati nel Decreto del Direttore Generale n. 105 del 14/02/2022 (D.G.R. n. XI/2698/2019 di Regione Lombardia del 23/12/2019 avente per oggetto “Tariffario delle prestazioni e degli interventi erogati dal Dipartimento di Igiene e Prevenzione Sanitaria delle Agenzie di Tutela della Salute richieste da terzi nel proprio interesse”).</w:t>
            </w:r>
          </w:p>
          <w:p w:rsidR="009133A4" w:rsidP="009133A4" w:rsidRDefault="009133A4" w14:paraId="43646B22" w14:textId="77777777">
            <w:pPr>
              <w:jc w:val="both"/>
            </w:pPr>
            <w:r w:rsidRPr="129525C3">
              <w:rPr>
                <w:rFonts w:ascii="Titillium Web" w:hAnsi="Titillium Web" w:eastAsia="Titillium Web" w:cs="Titillium Web"/>
                <w:color w:val="29353D"/>
                <w:sz w:val="24"/>
                <w:szCs w:val="24"/>
              </w:rPr>
              <w:t xml:space="preserve">La somma da versare è pari a € 129,50 (centoventinove,50) per prestazione corrispondente alla </w:t>
            </w:r>
            <w:r w:rsidRPr="007E3D22">
              <w:rPr>
                <w:rFonts w:ascii="Titillium Web" w:hAnsi="Titillium Web" w:eastAsia="Titillium Web" w:cs="Titillium Web"/>
                <w:color w:val="29353D"/>
                <w:sz w:val="24"/>
                <w:szCs w:val="24"/>
                <w:highlight w:val="yellow"/>
              </w:rPr>
              <w:t>voce 8</w:t>
            </w:r>
            <w:r w:rsidRPr="129525C3">
              <w:rPr>
                <w:rFonts w:ascii="Titillium Web" w:hAnsi="Titillium Web" w:eastAsia="Titillium Web" w:cs="Titillium Web"/>
                <w:color w:val="29353D"/>
                <w:sz w:val="24"/>
                <w:szCs w:val="24"/>
              </w:rPr>
              <w:t xml:space="preserve"> del tariffario in vigore “autorizzazioni in deroga uso locali chiusi di lavoro di altezza inferiore a metri 3 nelle aziende industriali che:</w:t>
            </w:r>
          </w:p>
          <w:p w:rsidR="009133A4" w:rsidP="00B90464" w:rsidRDefault="009133A4" w14:paraId="7E6ED9F4" w14:textId="77777777">
            <w:pPr>
              <w:pStyle w:val="Paragrafoelenco"/>
              <w:numPr>
                <w:ilvl w:val="0"/>
                <w:numId w:val="28"/>
              </w:numPr>
              <w:rPr>
                <w:rFonts w:ascii="Titillium Web" w:hAnsi="Titillium Web" w:eastAsia="Titillium Web" w:cs="Titillium Web"/>
                <w:color w:val="29353D"/>
                <w:sz w:val="24"/>
                <w:szCs w:val="24"/>
              </w:rPr>
            </w:pPr>
            <w:r w:rsidRPr="616C2DA6">
              <w:rPr>
                <w:rFonts w:ascii="Titillium Web" w:hAnsi="Titillium Web" w:eastAsia="Titillium Web" w:cs="Titillium Web"/>
                <w:color w:val="29353D"/>
                <w:sz w:val="24"/>
                <w:szCs w:val="24"/>
              </w:rPr>
              <w:t>Occupano più di 5 lavoratori;</w:t>
            </w:r>
          </w:p>
          <w:p w:rsidR="009133A4" w:rsidP="00B90464" w:rsidRDefault="009133A4" w14:paraId="7DAC6757" w14:textId="77777777">
            <w:pPr>
              <w:pStyle w:val="Paragrafoelenco"/>
              <w:numPr>
                <w:ilvl w:val="0"/>
                <w:numId w:val="28"/>
              </w:numPr>
              <w:rPr>
                <w:rFonts w:ascii="Titillium Web" w:hAnsi="Titillium Web" w:eastAsia="Titillium Web" w:cs="Titillium Web"/>
                <w:color w:val="29353D"/>
                <w:sz w:val="24"/>
                <w:szCs w:val="24"/>
              </w:rPr>
            </w:pPr>
            <w:r w:rsidRPr="616C2DA6">
              <w:rPr>
                <w:rFonts w:ascii="Titillium Web" w:hAnsi="Titillium Web" w:eastAsia="Titillium Web" w:cs="Titillium Web"/>
                <w:color w:val="29353D"/>
                <w:sz w:val="24"/>
                <w:szCs w:val="24"/>
              </w:rPr>
              <w:t>Ove si eseguono le lavorazioni che comportino la sorveglianza sanitaria;</w:t>
            </w:r>
          </w:p>
          <w:p w:rsidRPr="005C631A" w:rsidR="009133A4" w:rsidP="00B90464" w:rsidRDefault="009133A4" w14:paraId="5A055EA1" w14:textId="77777777">
            <w:pPr>
              <w:pStyle w:val="Paragrafoelenco"/>
              <w:numPr>
                <w:ilvl w:val="0"/>
                <w:numId w:val="28"/>
              </w:numPr>
              <w:rPr>
                <w:rFonts w:ascii="Titillium Web" w:hAnsi="Titillium Web" w:eastAsia="Titillium Web" w:cs="Titillium Web"/>
                <w:color w:val="29353D"/>
                <w:sz w:val="24"/>
                <w:szCs w:val="24"/>
              </w:rPr>
            </w:pPr>
            <w:r w:rsidRPr="616C2DA6">
              <w:rPr>
                <w:rFonts w:ascii="Titillium Web" w:hAnsi="Titillium Web" w:eastAsia="Titillium Web" w:cs="Titillium Web"/>
                <w:color w:val="29353D"/>
                <w:sz w:val="24"/>
                <w:szCs w:val="24"/>
              </w:rPr>
              <w:t xml:space="preserve">Occupano meno di 5 lavoratori, quando le lavorazioni che in esse si svolgono siano ritenute, a giudizio dell’organo di </w:t>
            </w:r>
            <w:r w:rsidRPr="005C631A">
              <w:rPr>
                <w:rFonts w:ascii="Titillium Web" w:hAnsi="Titillium Web" w:eastAsia="Titillium Web" w:cs="Titillium Web"/>
                <w:color w:val="29353D"/>
                <w:sz w:val="24"/>
                <w:szCs w:val="24"/>
              </w:rPr>
              <w:t>vigilanza, pregiudizievoli alla salute dei lavoratori occupati.</w:t>
            </w:r>
          </w:p>
          <w:p w:rsidR="009133A4" w:rsidP="009133A4" w:rsidRDefault="009133A4" w14:paraId="1B0C213B" w14:textId="77777777">
            <w:pPr>
              <w:jc w:val="both"/>
            </w:pPr>
            <w:r w:rsidRPr="005C631A">
              <w:rPr>
                <w:rFonts w:ascii="Titillium Web" w:hAnsi="Titillium Web" w:eastAsia="Titillium Web" w:cs="Titillium Web"/>
                <w:color w:val="29353D"/>
                <w:sz w:val="24"/>
                <w:szCs w:val="24"/>
              </w:rPr>
              <w:t>(</w:t>
            </w:r>
            <w:proofErr w:type="gramStart"/>
            <w:r w:rsidRPr="005C631A">
              <w:rPr>
                <w:rFonts w:ascii="Titillium Web" w:hAnsi="Titillium Web" w:eastAsia="Titillium Web" w:cs="Titillium Web"/>
                <w:color w:val="29353D"/>
                <w:sz w:val="24"/>
                <w:szCs w:val="24"/>
              </w:rPr>
              <w:t>compreso</w:t>
            </w:r>
            <w:proofErr w:type="gramEnd"/>
            <w:r w:rsidRPr="005C631A">
              <w:rPr>
                <w:rFonts w:ascii="Titillium Web" w:hAnsi="Titillium Web" w:eastAsia="Titillium Web" w:cs="Titillium Web"/>
                <w:color w:val="29353D"/>
                <w:sz w:val="24"/>
                <w:szCs w:val="24"/>
              </w:rPr>
              <w:t xml:space="preserve"> sopralluogo)”.</w:t>
            </w:r>
          </w:p>
          <w:p w:rsidR="009133A4" w:rsidP="009133A4" w:rsidRDefault="009133A4" w14:paraId="3B6386A3" w14:textId="77777777">
            <w:pPr>
              <w:jc w:val="both"/>
            </w:pPr>
            <w:r w:rsidRPr="007E3D22">
              <w:rPr>
                <w:rFonts w:ascii="Titillium Web" w:hAnsi="Titillium Web" w:eastAsia="Titillium Web" w:cs="Titillium Web"/>
                <w:b/>
                <w:color w:val="29353D"/>
                <w:sz w:val="24"/>
                <w:szCs w:val="24"/>
                <w:highlight w:val="yellow"/>
              </w:rPr>
              <w:t>Volture degli atti</w:t>
            </w:r>
            <w:r w:rsidRPr="129525C3">
              <w:rPr>
                <w:rFonts w:ascii="Titillium Web" w:hAnsi="Titillium Web" w:eastAsia="Titillium Web" w:cs="Titillium Web"/>
                <w:color w:val="29353D"/>
                <w:sz w:val="24"/>
                <w:szCs w:val="24"/>
                <w:u w:val="single"/>
              </w:rPr>
              <w:t>:</w:t>
            </w:r>
            <w:r w:rsidRPr="129525C3">
              <w:rPr>
                <w:rFonts w:ascii="Titillium Web" w:hAnsi="Titillium Web" w:eastAsia="Titillium Web" w:cs="Titillium Web"/>
                <w:color w:val="29353D"/>
                <w:sz w:val="24"/>
                <w:szCs w:val="24"/>
              </w:rPr>
              <w:t xml:space="preserve"> sono richieste a pagamento in quanto rilasciate nell’interesse di privati e il versamento è a carico del richiedente.</w:t>
            </w:r>
          </w:p>
          <w:p w:rsidR="009133A4" w:rsidP="009133A4" w:rsidRDefault="009133A4" w14:paraId="7430E983" w14:textId="77777777">
            <w:pPr>
              <w:jc w:val="both"/>
            </w:pPr>
            <w:r w:rsidRPr="129525C3">
              <w:rPr>
                <w:rFonts w:ascii="Titillium Web" w:hAnsi="Titillium Web" w:eastAsia="Titillium Web" w:cs="Titillium Web"/>
                <w:color w:val="29353D"/>
                <w:sz w:val="24"/>
                <w:szCs w:val="24"/>
              </w:rPr>
              <w:t>I costi sono dettagliati nel Decreto del Direttore Generale n. 105 del 14/02/2022 (D.G.R. n. XI/2698/2019 di Regione Lombardia del 23/12/2019 avente per oggetto “Tariffario delle prestazioni e degli interventi erogati dal Dipartimento di Igiene e Prevenzione Sanitaria delle Agenzie di Tutela della Salute richieste da terzi nel proprio interesse”).</w:t>
            </w:r>
          </w:p>
          <w:p w:rsidR="009133A4" w:rsidP="009133A4" w:rsidRDefault="009133A4" w14:paraId="137B3FAD" w14:textId="77777777">
            <w:pPr>
              <w:jc w:val="both"/>
            </w:pPr>
            <w:r w:rsidRPr="129525C3">
              <w:rPr>
                <w:rFonts w:ascii="Titillium Web" w:hAnsi="Titillium Web" w:eastAsia="Titillium Web" w:cs="Titillium Web"/>
                <w:color w:val="29353D"/>
                <w:sz w:val="24"/>
                <w:szCs w:val="24"/>
              </w:rPr>
              <w:t xml:space="preserve">La somma da versare è pari a € 40,40 (quaranta,40) per prestazione corrispondente alla </w:t>
            </w:r>
            <w:r w:rsidRPr="007E3D22">
              <w:rPr>
                <w:rFonts w:ascii="Titillium Web" w:hAnsi="Titillium Web" w:eastAsia="Titillium Web" w:cs="Titillium Web"/>
                <w:color w:val="29353D"/>
                <w:sz w:val="24"/>
                <w:szCs w:val="24"/>
                <w:highlight w:val="yellow"/>
              </w:rPr>
              <w:t>voce 45</w:t>
            </w:r>
            <w:r w:rsidRPr="129525C3">
              <w:rPr>
                <w:rFonts w:ascii="Titillium Web" w:hAnsi="Titillium Web" w:eastAsia="Titillium Web" w:cs="Titillium Web"/>
                <w:color w:val="29353D"/>
                <w:sz w:val="24"/>
                <w:szCs w:val="24"/>
              </w:rPr>
              <w:t xml:space="preserve"> del tariffario in vigore “</w:t>
            </w:r>
            <w:bookmarkStart w:name="_Hlk135152724" w:id="28"/>
            <w:r w:rsidRPr="129525C3">
              <w:rPr>
                <w:rFonts w:ascii="Titillium Web" w:hAnsi="Titillium Web" w:eastAsia="Titillium Web" w:cs="Titillium Web"/>
                <w:color w:val="29353D"/>
                <w:sz w:val="24"/>
                <w:szCs w:val="24"/>
              </w:rPr>
              <w:t>Voltura, aggiornamento (e altre variazioni di solo carattere amministrativo) di autorizzazioni senza istruttoria tecnica</w:t>
            </w:r>
            <w:bookmarkEnd w:id="28"/>
            <w:r w:rsidRPr="129525C3">
              <w:rPr>
                <w:rFonts w:ascii="Titillium Web" w:hAnsi="Titillium Web" w:eastAsia="Titillium Web" w:cs="Titillium Web"/>
                <w:color w:val="29353D"/>
                <w:sz w:val="24"/>
                <w:szCs w:val="24"/>
              </w:rPr>
              <w:t>”.</w:t>
            </w:r>
          </w:p>
          <w:p w:rsidR="009133A4" w:rsidP="009133A4" w:rsidRDefault="009133A4" w14:paraId="7A4697B3" w14:textId="77777777">
            <w:pPr>
              <w:jc w:val="both"/>
            </w:pPr>
            <w:r w:rsidRPr="007E3D22">
              <w:rPr>
                <w:rFonts w:ascii="Titillium Web" w:hAnsi="Titillium Web" w:eastAsia="Titillium Web" w:cs="Titillium Web"/>
                <w:b/>
                <w:color w:val="29353D"/>
                <w:sz w:val="24"/>
                <w:szCs w:val="24"/>
              </w:rPr>
              <w:t>Sopralluoghi istruttori aggiuntivi</w:t>
            </w:r>
            <w:r w:rsidRPr="129525C3">
              <w:rPr>
                <w:rFonts w:ascii="Titillium Web" w:hAnsi="Titillium Web" w:eastAsia="Titillium Web" w:cs="Titillium Web"/>
                <w:color w:val="29353D"/>
                <w:sz w:val="24"/>
                <w:szCs w:val="24"/>
              </w:rPr>
              <w:t xml:space="preserve">: </w:t>
            </w:r>
            <w:bookmarkStart w:name="_Hlk135153636" w:id="29"/>
            <w:r w:rsidRPr="129525C3">
              <w:rPr>
                <w:rFonts w:ascii="Titillium Web" w:hAnsi="Titillium Web" w:eastAsia="Titillium Web" w:cs="Titillium Web"/>
                <w:color w:val="29353D"/>
                <w:sz w:val="24"/>
                <w:szCs w:val="24"/>
              </w:rPr>
              <w:t>somme richieste per l’esecuzione di sopralluoghi istruttori ulteriori al primo, e la cui effettuazione si renda necessaria in ragione di intervenute modifiche o variazioni allo stato di fatto e/o per il quale l’organo di vigilanza ritenga necessario prendere visione direttamente.</w:t>
            </w:r>
          </w:p>
          <w:bookmarkEnd w:id="29"/>
          <w:p w:rsidR="009133A4" w:rsidP="009133A4" w:rsidRDefault="009133A4" w14:paraId="0136B5A7" w14:textId="77777777">
            <w:pPr>
              <w:jc w:val="both"/>
            </w:pPr>
            <w:r w:rsidRPr="129525C3">
              <w:rPr>
                <w:rFonts w:ascii="Titillium Web" w:hAnsi="Titillium Web" w:eastAsia="Titillium Web" w:cs="Titillium Web"/>
                <w:color w:val="29353D"/>
                <w:sz w:val="24"/>
                <w:szCs w:val="24"/>
              </w:rPr>
              <w:lastRenderedPageBreak/>
              <w:t xml:space="preserve">La somma da versare è pari a € 51,80 (cinquantuno,80) per prestazione corrispondente alla </w:t>
            </w:r>
            <w:r w:rsidRPr="007E3D22">
              <w:rPr>
                <w:rFonts w:ascii="Titillium Web" w:hAnsi="Titillium Web" w:eastAsia="Titillium Web" w:cs="Titillium Web"/>
                <w:color w:val="29353D"/>
                <w:sz w:val="24"/>
                <w:szCs w:val="24"/>
                <w:highlight w:val="yellow"/>
              </w:rPr>
              <w:t>voce 46</w:t>
            </w:r>
            <w:r w:rsidRPr="129525C3">
              <w:rPr>
                <w:rFonts w:ascii="Titillium Web" w:hAnsi="Titillium Web" w:eastAsia="Titillium Web" w:cs="Titillium Web"/>
                <w:color w:val="29353D"/>
                <w:sz w:val="24"/>
                <w:szCs w:val="24"/>
              </w:rPr>
              <w:t xml:space="preserve"> del tariffario in vigore “Sopralluoghi per accertamenti, campionamenti e prelievi, non espressamente previsti nelle voci del tariffario”. Tale importo è dovuto qualora dovesse subentrare la necessità di </w:t>
            </w:r>
            <w:bookmarkStart w:name="_Hlk135153812" w:id="30"/>
            <w:r w:rsidRPr="129525C3">
              <w:rPr>
                <w:rFonts w:ascii="Titillium Web" w:hAnsi="Titillium Web" w:eastAsia="Titillium Web" w:cs="Titillium Web"/>
                <w:color w:val="29353D"/>
                <w:sz w:val="24"/>
                <w:szCs w:val="24"/>
              </w:rPr>
              <w:t>ulteriori ispezioni da parte del personale ATS finalizzate al rilascio della deroga.</w:t>
            </w:r>
            <w:bookmarkEnd w:id="30"/>
          </w:p>
          <w:p w:rsidR="009133A4" w:rsidP="009133A4" w:rsidRDefault="009133A4" w14:paraId="2AE37274" w14:textId="77777777">
            <w:pPr>
              <w:jc w:val="both"/>
            </w:pPr>
            <w:r w:rsidRPr="129525C3">
              <w:rPr>
                <w:rFonts w:ascii="Titillium Web" w:hAnsi="Titillium Web" w:eastAsia="Titillium Web" w:cs="Titillium Web"/>
                <w:color w:val="29353D"/>
                <w:sz w:val="24"/>
                <w:szCs w:val="24"/>
              </w:rPr>
              <w:t>É possibile effettuare il pagamento a favore dell'ATS di Brescia tramite il Sistema di pagamento "</w:t>
            </w:r>
            <w:proofErr w:type="spellStart"/>
            <w:r w:rsidRPr="129525C3">
              <w:rPr>
                <w:rFonts w:ascii="Titillium Web" w:hAnsi="Titillium Web" w:eastAsia="Titillium Web" w:cs="Titillium Web"/>
                <w:color w:val="29353D"/>
                <w:sz w:val="24"/>
                <w:szCs w:val="24"/>
              </w:rPr>
              <w:t>pagoPA</w:t>
            </w:r>
            <w:proofErr w:type="spellEnd"/>
            <w:r w:rsidRPr="129525C3">
              <w:rPr>
                <w:rFonts w:ascii="Titillium Web" w:hAnsi="Titillium Web" w:eastAsia="Titillium Web" w:cs="Titillium Web"/>
                <w:color w:val="29353D"/>
                <w:sz w:val="24"/>
                <w:szCs w:val="24"/>
              </w:rPr>
              <w:t>" accedendo al seguente link</w:t>
            </w:r>
          </w:p>
          <w:p w:rsidR="009133A4" w:rsidP="009133A4" w:rsidRDefault="005819EC" w14:paraId="72AA9B1D" w14:textId="77777777">
            <w:pPr>
              <w:jc w:val="both"/>
            </w:pPr>
            <w:hyperlink r:id="rId61">
              <w:r w:rsidRPr="129525C3" w:rsidR="009133A4">
                <w:rPr>
                  <w:rStyle w:val="Collegamentoipertestuale"/>
                  <w:rFonts w:ascii="Titillium Web" w:hAnsi="Titillium Web" w:eastAsia="Titillium Web" w:cs="Titillium Web"/>
                  <w:sz w:val="24"/>
                  <w:szCs w:val="24"/>
                </w:rPr>
                <w:t xml:space="preserve">Sistema </w:t>
              </w:r>
              <w:proofErr w:type="spellStart"/>
              <w:r w:rsidRPr="129525C3" w:rsidR="009133A4">
                <w:rPr>
                  <w:rStyle w:val="Collegamentoipertestuale"/>
                  <w:rFonts w:ascii="Titillium Web" w:hAnsi="Titillium Web" w:eastAsia="Titillium Web" w:cs="Titillium Web"/>
                  <w:sz w:val="24"/>
                  <w:szCs w:val="24"/>
                </w:rPr>
                <w:t>PagoPA</w:t>
              </w:r>
              <w:proofErr w:type="spellEnd"/>
            </w:hyperlink>
          </w:p>
          <w:p w:rsidRPr="009133A4" w:rsidR="009133A4" w:rsidP="009133A4" w:rsidRDefault="009133A4" w14:paraId="160D9E1D" w14:textId="77777777">
            <w:pPr>
              <w:jc w:val="both"/>
            </w:pPr>
            <w:r w:rsidRPr="129525C3">
              <w:rPr>
                <w:rFonts w:ascii="Titillium Web" w:hAnsi="Titillium Web" w:eastAsia="Titillium Web" w:cs="Titillium Web"/>
                <w:color w:val="29353D"/>
                <w:sz w:val="24"/>
                <w:szCs w:val="24"/>
              </w:rPr>
              <w:t xml:space="preserve">Nella seconda Sezione </w:t>
            </w:r>
            <w:r w:rsidRPr="129525C3">
              <w:rPr>
                <w:rFonts w:ascii="Titillium Web" w:hAnsi="Titillium Web" w:eastAsia="Titillium Web" w:cs="Titillium Web"/>
                <w:b/>
                <w:bCs/>
                <w:color w:val="29353D"/>
                <w:sz w:val="24"/>
                <w:szCs w:val="24"/>
              </w:rPr>
              <w:t>“Altre tipologie di pagamento”</w:t>
            </w:r>
            <w:r w:rsidRPr="129525C3">
              <w:rPr>
                <w:rFonts w:ascii="Titillium Web" w:hAnsi="Titillium Web" w:eastAsia="Titillium Web" w:cs="Titillium Web"/>
                <w:color w:val="29353D"/>
                <w:sz w:val="24"/>
                <w:szCs w:val="24"/>
              </w:rPr>
              <w:t xml:space="preserve"> selezionare </w:t>
            </w:r>
            <w:r w:rsidRPr="129525C3">
              <w:rPr>
                <w:rFonts w:ascii="Titillium Web" w:hAnsi="Titillium Web" w:eastAsia="Titillium Web" w:cs="Titillium Web"/>
                <w:b/>
                <w:bCs/>
                <w:color w:val="29353D"/>
                <w:sz w:val="24"/>
                <w:szCs w:val="24"/>
              </w:rPr>
              <w:t>altri introiti</w:t>
            </w:r>
            <w:r w:rsidRPr="129525C3">
              <w:rPr>
                <w:rFonts w:ascii="Titillium Web" w:hAnsi="Titillium Web" w:eastAsia="Titillium Web" w:cs="Titillium Web"/>
                <w:color w:val="29353D"/>
                <w:sz w:val="24"/>
                <w:szCs w:val="24"/>
              </w:rPr>
              <w:t xml:space="preserve"> compilare i campi obbligatori inserendo la seguente causale</w:t>
            </w:r>
            <w:r w:rsidRPr="009133A4">
              <w:rPr>
                <w:rFonts w:ascii="Titillium Web" w:hAnsi="Titillium Web" w:eastAsia="Titillium Web" w:cs="Titillium Web"/>
                <w:color w:val="29353D"/>
                <w:sz w:val="24"/>
                <w:szCs w:val="24"/>
              </w:rPr>
              <w:t>:</w:t>
            </w:r>
            <w:r w:rsidRPr="009133A4">
              <w:rPr>
                <w:rFonts w:ascii="Titillium Web" w:hAnsi="Titillium Web" w:eastAsia="Titillium Web" w:cs="Titillium Web"/>
                <w:b/>
                <w:bCs/>
                <w:color w:val="29353D"/>
                <w:sz w:val="24"/>
                <w:szCs w:val="24"/>
              </w:rPr>
              <w:t xml:space="preserve"> SC PSAL DEROGA</w:t>
            </w:r>
          </w:p>
          <w:p w:rsidRPr="009133A4" w:rsidR="009133A4" w:rsidP="009133A4" w:rsidRDefault="009133A4" w14:paraId="23777011" w14:textId="77777777">
            <w:pPr>
              <w:jc w:val="both"/>
            </w:pPr>
            <w:r w:rsidRPr="009133A4">
              <w:rPr>
                <w:rFonts w:ascii="Titillium Web" w:hAnsi="Titillium Web" w:eastAsia="Titillium Web" w:cs="Titillium Web"/>
                <w:color w:val="29353D"/>
                <w:sz w:val="24"/>
                <w:szCs w:val="24"/>
              </w:rPr>
              <w:t>Proseguire fino a generare l’</w:t>
            </w:r>
            <w:r w:rsidRPr="009133A4">
              <w:rPr>
                <w:rFonts w:ascii="Titillium Web" w:hAnsi="Titillium Web" w:eastAsia="Titillium Web" w:cs="Titillium Web"/>
                <w:b/>
                <w:bCs/>
                <w:color w:val="29353D"/>
                <w:sz w:val="24"/>
                <w:szCs w:val="24"/>
              </w:rPr>
              <w:t>AVVISO DI PAGAMENTO</w:t>
            </w:r>
            <w:r w:rsidRPr="009133A4">
              <w:rPr>
                <w:rFonts w:ascii="Titillium Web" w:hAnsi="Titillium Web" w:eastAsia="Titillium Web" w:cs="Titillium Web"/>
                <w:color w:val="29353D"/>
                <w:sz w:val="24"/>
                <w:szCs w:val="24"/>
              </w:rPr>
              <w:t xml:space="preserve"> con </w:t>
            </w:r>
            <w:r w:rsidRPr="009133A4">
              <w:rPr>
                <w:rFonts w:ascii="Titillium Web" w:hAnsi="Titillium Web" w:eastAsia="Titillium Web" w:cs="Titillium Web"/>
                <w:b/>
                <w:bCs/>
                <w:color w:val="29353D"/>
                <w:sz w:val="24"/>
                <w:szCs w:val="24"/>
              </w:rPr>
              <w:t>CODICE IUV</w:t>
            </w:r>
            <w:r w:rsidRPr="009133A4">
              <w:rPr>
                <w:rFonts w:ascii="Titillium Web" w:hAnsi="Titillium Web" w:eastAsia="Titillium Web" w:cs="Titillium Web"/>
                <w:color w:val="29353D"/>
                <w:sz w:val="24"/>
                <w:szCs w:val="24"/>
              </w:rPr>
              <w:t xml:space="preserve"> che riceverete all’indirizzo email indicato nei campi obbligatori; scegliere la modalità di pagamento fra quelle indicate.</w:t>
            </w:r>
          </w:p>
          <w:p w:rsidRPr="007E3D22" w:rsidR="009133A4" w:rsidP="009133A4" w:rsidRDefault="009133A4" w14:paraId="3812F220" w14:textId="77777777">
            <w:pPr>
              <w:jc w:val="both"/>
              <w:rPr>
                <w:highlight w:val="yellow"/>
              </w:rPr>
            </w:pPr>
            <w:bookmarkStart w:name="_Hlk135154254" w:id="31"/>
            <w:r w:rsidRPr="007E3D22">
              <w:rPr>
                <w:rFonts w:ascii="Titillium Web" w:hAnsi="Titillium Web" w:eastAsia="Titillium Web" w:cs="Titillium Web"/>
                <w:color w:val="29353D"/>
                <w:sz w:val="24"/>
                <w:szCs w:val="24"/>
                <w:highlight w:val="yellow"/>
              </w:rPr>
              <w:t xml:space="preserve">Inserire </w:t>
            </w:r>
            <w:r w:rsidRPr="007E3D22">
              <w:rPr>
                <w:rFonts w:ascii="Titillium Web" w:hAnsi="Titillium Web" w:eastAsia="Titillium Web" w:cs="Titillium Web"/>
                <w:b/>
                <w:bCs/>
                <w:color w:val="29353D"/>
                <w:sz w:val="24"/>
                <w:szCs w:val="24"/>
                <w:highlight w:val="yellow"/>
              </w:rPr>
              <w:t>L’ATTESTAZIONE DELL’AVVENUTO PAGAMENTO "RICEVUTA TELEMATICA"</w:t>
            </w:r>
            <w:r w:rsidRPr="007E3D22">
              <w:rPr>
                <w:rFonts w:ascii="Titillium Web" w:hAnsi="Titillium Web" w:eastAsia="Titillium Web" w:cs="Titillium Web"/>
                <w:color w:val="29353D"/>
                <w:sz w:val="24"/>
                <w:szCs w:val="24"/>
                <w:highlight w:val="yellow"/>
              </w:rPr>
              <w:t xml:space="preserve"> come allegato della pratica inviata a mezzo PEC.</w:t>
            </w:r>
          </w:p>
          <w:p w:rsidRPr="009133A4" w:rsidR="009133A4" w:rsidP="009133A4" w:rsidRDefault="009133A4" w14:paraId="49DF8712" w14:textId="77777777">
            <w:pPr>
              <w:jc w:val="both"/>
            </w:pPr>
            <w:bookmarkStart w:name="_Hlk135154333" w:id="32"/>
            <w:bookmarkEnd w:id="31"/>
            <w:r w:rsidRPr="007E3D22">
              <w:rPr>
                <w:rFonts w:ascii="Titillium Web" w:hAnsi="Titillium Web" w:eastAsia="Titillium Web" w:cs="Titillium Web"/>
                <w:color w:val="29353D"/>
                <w:sz w:val="24"/>
                <w:szCs w:val="24"/>
                <w:highlight w:val="yellow"/>
              </w:rPr>
              <w:t>Si informa che non saranno prese in carico le pratiche di richiesta di deroga sprovviste dell'attestazione dell'avvenuto pagamento, con pagamento parziale dell’importo dovuto e/o incomplete di tutta la specifica documentazione richiesta.</w:t>
            </w:r>
          </w:p>
          <w:bookmarkEnd w:id="32"/>
          <w:p w:rsidRPr="009133A4" w:rsidR="009133A4" w:rsidP="009133A4" w:rsidRDefault="009133A4" w14:paraId="1F4DA864" w14:textId="77777777">
            <w:pPr>
              <w:jc w:val="both"/>
            </w:pPr>
            <w:r w:rsidRPr="009133A4">
              <w:rPr>
                <w:noProof/>
                <w:lang w:eastAsia="it-IT"/>
              </w:rPr>
              <w:drawing>
                <wp:inline distT="0" distB="0" distL="0" distR="0" wp14:anchorId="38F0DC36" wp14:editId="0B3CC9FA">
                  <wp:extent cx="266700" cy="171450"/>
                  <wp:effectExtent l="0" t="0" r="0" b="0"/>
                  <wp:docPr id="26" name="Immagine 2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magine 23"/>
                          <pic:cNvPicPr>
                            <a:picLocks noChangeAspect="1" noChangeArrowheads="1"/>
                          </pic:cNvPicPr>
                        </pic:nvPicPr>
                        <pic:blipFill>
                          <a:blip r:embed="rId62">
                            <a:extLst>
                              <a:ext uri="{28A0092B-C50C-407E-A947-70E740481C1C}">
                                <a14:useLocalDpi xmlns:a14="http://schemas.microsoft.com/office/drawing/2010/main" val="0"/>
                              </a:ext>
                            </a:extLst>
                          </a:blip>
                          <a:srcRect/>
                          <a:stretch>
                            <a:fillRect/>
                          </a:stretch>
                        </pic:blipFill>
                        <pic:spPr bwMode="auto">
                          <a:xfrm>
                            <a:off x="0" y="0"/>
                            <a:ext cx="266700" cy="171450"/>
                          </a:xfrm>
                          <a:prstGeom prst="rect">
                            <a:avLst/>
                          </a:prstGeom>
                          <a:noFill/>
                          <a:ln>
                            <a:noFill/>
                          </a:ln>
                        </pic:spPr>
                      </pic:pic>
                    </a:graphicData>
                  </a:graphic>
                </wp:inline>
              </w:drawing>
            </w:r>
            <w:r w:rsidRPr="009133A4">
              <w:rPr>
                <w:rFonts w:ascii="Titillium Web" w:hAnsi="Titillium Web" w:eastAsia="Titillium Web" w:cs="Titillium Web"/>
                <w:b/>
                <w:bCs/>
                <w:color w:val="29353D"/>
                <w:sz w:val="24"/>
                <w:szCs w:val="24"/>
              </w:rPr>
              <w:t xml:space="preserve">ALTRE INFORMAZIONI UTILI </w:t>
            </w:r>
          </w:p>
          <w:p w:rsidRPr="009133A4" w:rsidR="009133A4" w:rsidP="00B90464" w:rsidRDefault="009133A4" w14:paraId="0141B88F" w14:textId="77777777">
            <w:pPr>
              <w:pStyle w:val="Paragrafoelenco"/>
              <w:numPr>
                <w:ilvl w:val="0"/>
                <w:numId w:val="28"/>
              </w:numPr>
              <w:rPr>
                <w:rFonts w:ascii="Titillium Web" w:hAnsi="Titillium Web" w:eastAsia="Titillium Web" w:cs="Titillium Web"/>
                <w:color w:val="29353D"/>
                <w:sz w:val="24"/>
                <w:szCs w:val="24"/>
              </w:rPr>
            </w:pPr>
            <w:r w:rsidRPr="007E3D22">
              <w:rPr>
                <w:rFonts w:ascii="Titillium Web" w:hAnsi="Titillium Web" w:eastAsia="Titillium Web" w:cs="Titillium Web"/>
                <w:b/>
                <w:color w:val="29353D"/>
                <w:sz w:val="24"/>
                <w:szCs w:val="24"/>
              </w:rPr>
              <w:t>Conservazione dell’atto autorizzativo</w:t>
            </w:r>
            <w:r w:rsidRPr="009133A4">
              <w:rPr>
                <w:rFonts w:ascii="Titillium Web" w:hAnsi="Titillium Web" w:eastAsia="Titillium Web" w:cs="Titillium Web"/>
                <w:color w:val="29353D"/>
                <w:sz w:val="24"/>
                <w:szCs w:val="24"/>
                <w:u w:val="single"/>
              </w:rPr>
              <w:t>:</w:t>
            </w:r>
            <w:r w:rsidRPr="009133A4">
              <w:rPr>
                <w:rFonts w:ascii="Titillium Web" w:hAnsi="Titillium Web" w:eastAsia="Titillium Web" w:cs="Titillium Web"/>
                <w:color w:val="29353D"/>
                <w:sz w:val="24"/>
                <w:szCs w:val="24"/>
              </w:rPr>
              <w:t xml:space="preserve"> l'atto autorizzativo deve essere conservato presso l'azienda ed esibito a richiesta dell'organo di vigilanza;</w:t>
            </w:r>
          </w:p>
          <w:p w:rsidRPr="009133A4" w:rsidR="009133A4" w:rsidP="00B90464" w:rsidRDefault="009133A4" w14:paraId="5151EA37" w14:textId="77777777">
            <w:pPr>
              <w:pStyle w:val="Paragrafoelenco"/>
              <w:numPr>
                <w:ilvl w:val="0"/>
                <w:numId w:val="28"/>
              </w:numPr>
              <w:rPr>
                <w:rFonts w:ascii="Titillium Web" w:hAnsi="Titillium Web" w:eastAsia="Titillium Web" w:cs="Titillium Web"/>
                <w:color w:val="29353D"/>
                <w:sz w:val="24"/>
                <w:szCs w:val="24"/>
              </w:rPr>
            </w:pPr>
            <w:r w:rsidRPr="007E3D22">
              <w:rPr>
                <w:rFonts w:ascii="Titillium Web" w:hAnsi="Titillium Web" w:eastAsia="Titillium Web" w:cs="Titillium Web"/>
                <w:b/>
                <w:color w:val="29353D"/>
                <w:sz w:val="24"/>
                <w:szCs w:val="24"/>
              </w:rPr>
              <w:t>Validità dell’atto autorizzativo</w:t>
            </w:r>
            <w:r w:rsidRPr="009133A4">
              <w:rPr>
                <w:rFonts w:ascii="Titillium Web" w:hAnsi="Titillium Web" w:eastAsia="Titillium Web" w:cs="Titillium Web"/>
                <w:color w:val="29353D"/>
                <w:sz w:val="24"/>
                <w:szCs w:val="24"/>
                <w:u w:val="single"/>
              </w:rPr>
              <w:t>:</w:t>
            </w:r>
            <w:r w:rsidRPr="009133A4">
              <w:rPr>
                <w:rFonts w:ascii="Titillium Web" w:hAnsi="Titillium Web" w:eastAsia="Titillium Web" w:cs="Titillium Web"/>
                <w:color w:val="29353D"/>
                <w:sz w:val="24"/>
                <w:szCs w:val="24"/>
              </w:rPr>
              <w:t xml:space="preserve"> l'atto autorizzativo rimane valido fino a quando le strutture e/o gli impianti e/o il ciclo lavorativo restano immutati; se subentrano modifiche l'azienda deve inoltrare una nuova richiesta di autorizzazione;</w:t>
            </w:r>
          </w:p>
          <w:p w:rsidRPr="009133A4" w:rsidR="009133A4" w:rsidP="00B90464" w:rsidRDefault="009133A4" w14:paraId="4E931686" w14:textId="77777777">
            <w:pPr>
              <w:pStyle w:val="Paragrafoelenco"/>
              <w:numPr>
                <w:ilvl w:val="0"/>
                <w:numId w:val="28"/>
              </w:numPr>
              <w:rPr>
                <w:rFonts w:ascii="Titillium Web" w:hAnsi="Titillium Web" w:eastAsia="Titillium Web" w:cs="Titillium Web"/>
                <w:color w:val="29353D"/>
                <w:sz w:val="24"/>
                <w:szCs w:val="24"/>
              </w:rPr>
            </w:pPr>
            <w:r w:rsidRPr="007E3D22">
              <w:rPr>
                <w:rFonts w:ascii="Titillium Web" w:hAnsi="Titillium Web" w:eastAsia="Titillium Web" w:cs="Titillium Web"/>
                <w:b/>
                <w:color w:val="29353D"/>
                <w:sz w:val="24"/>
                <w:szCs w:val="24"/>
              </w:rPr>
              <w:t>Smarrimento dell’atto autorizzativo</w:t>
            </w:r>
            <w:r w:rsidRPr="009133A4">
              <w:rPr>
                <w:rFonts w:ascii="Titillium Web" w:hAnsi="Titillium Web" w:eastAsia="Titillium Web" w:cs="Titillium Web"/>
                <w:color w:val="29353D"/>
                <w:sz w:val="24"/>
                <w:szCs w:val="24"/>
                <w:u w:val="single"/>
              </w:rPr>
              <w:t>:</w:t>
            </w:r>
            <w:r w:rsidRPr="009133A4">
              <w:rPr>
                <w:rFonts w:ascii="Titillium Web" w:hAnsi="Titillium Web" w:eastAsia="Titillium Web" w:cs="Titillium Web"/>
                <w:color w:val="29353D"/>
                <w:sz w:val="24"/>
                <w:szCs w:val="24"/>
              </w:rPr>
              <w:t xml:space="preserve"> in caso di smarrimento il titolare dell'autorizzazione deve presentare denuncia agli organi preposti e successivamente trasmettere copia della denuncia </w:t>
            </w:r>
            <w:commentRangeStart w:id="33"/>
            <w:r w:rsidRPr="007E3D22">
              <w:rPr>
                <w:rFonts w:ascii="Titillium Web" w:hAnsi="Titillium Web" w:eastAsia="Titillium Web" w:cs="Titillium Web"/>
                <w:color w:val="29353D"/>
                <w:sz w:val="24"/>
                <w:szCs w:val="24"/>
                <w:highlight w:val="yellow"/>
                <w:u w:val="single"/>
              </w:rPr>
              <w:t>alla Struttura Complessa Prevenzione e Sicurezza Ambienti di Lavoro</w:t>
            </w:r>
            <w:commentRangeEnd w:id="33"/>
            <w:r w:rsidR="007E3D22">
              <w:rPr>
                <w:rStyle w:val="Rimandocommento"/>
              </w:rPr>
              <w:commentReference w:id="33"/>
            </w:r>
            <w:r w:rsidRPr="007E3D22">
              <w:rPr>
                <w:rFonts w:ascii="Titillium Web" w:hAnsi="Titillium Web" w:eastAsia="Titillium Web" w:cs="Titillium Web"/>
                <w:color w:val="29353D"/>
                <w:sz w:val="24"/>
                <w:szCs w:val="24"/>
                <w:highlight w:val="yellow"/>
              </w:rPr>
              <w:t>,</w:t>
            </w:r>
            <w:r w:rsidRPr="009133A4">
              <w:rPr>
                <w:rFonts w:ascii="Titillium Web" w:hAnsi="Titillium Web" w:eastAsia="Titillium Web" w:cs="Titillium Web"/>
                <w:color w:val="29353D"/>
                <w:sz w:val="24"/>
                <w:szCs w:val="24"/>
              </w:rPr>
              <w:t xml:space="preserve"> che rilascia un duplicato dell'atto smarrito.</w:t>
            </w:r>
          </w:p>
          <w:p w:rsidRPr="007E3D22" w:rsidR="009133A4" w:rsidP="009133A4" w:rsidRDefault="009133A4" w14:paraId="7BD3F01D" w14:textId="77777777">
            <w:pPr>
              <w:jc w:val="both"/>
              <w:rPr>
                <w:highlight w:val="yellow"/>
              </w:rPr>
            </w:pPr>
            <w:commentRangeStart w:id="34"/>
            <w:r w:rsidRPr="007E3D22">
              <w:rPr>
                <w:rFonts w:ascii="Titillium Web" w:hAnsi="Titillium Web" w:eastAsia="Titillium Web" w:cs="Titillium Web"/>
                <w:b/>
                <w:bCs/>
                <w:color w:val="29353D"/>
                <w:sz w:val="24"/>
                <w:szCs w:val="24"/>
                <w:highlight w:val="yellow"/>
              </w:rPr>
              <w:t>UFFICIO COMPETENTE</w:t>
            </w:r>
            <w:commentRangeEnd w:id="34"/>
            <w:r w:rsidR="007E3D22">
              <w:rPr>
                <w:rStyle w:val="Rimandocommento"/>
              </w:rPr>
              <w:commentReference w:id="34"/>
            </w:r>
          </w:p>
          <w:commentRangeStart w:id="35"/>
          <w:p w:rsidRPr="007E3D22" w:rsidR="009133A4" w:rsidP="009133A4" w:rsidRDefault="00B90464" w14:paraId="0CAF75C9" w14:textId="77777777">
            <w:pPr>
              <w:jc w:val="both"/>
              <w:rPr>
                <w:highlight w:val="yellow"/>
                <w:u w:val="single"/>
              </w:rPr>
            </w:pPr>
            <w:r w:rsidRPr="007E3D22">
              <w:rPr>
                <w:highlight w:val="yellow"/>
              </w:rPr>
              <w:fldChar w:fldCharType="begin"/>
            </w:r>
            <w:r w:rsidRPr="007E3D22">
              <w:rPr>
                <w:highlight w:val="yellow"/>
                <w:u w:val="single"/>
              </w:rPr>
              <w:instrText xml:space="preserve"> HYPERLINK "https://www.ats-brianza.it/it/azienda/dipartimenti/224-master-category/azienda/dipartimenti/dipartimento-prevenzione-medica/438-servizio-prevenzione-e-sicurezza-negli-ambienti-di-lavoro.html" \h </w:instrText>
            </w:r>
            <w:r w:rsidRPr="007E3D22">
              <w:rPr>
                <w:highlight w:val="yellow"/>
              </w:rPr>
              <w:fldChar w:fldCharType="separate"/>
            </w:r>
            <w:r w:rsidRPr="007E3D22" w:rsidR="009133A4">
              <w:rPr>
                <w:rStyle w:val="Collegamentoipertestuale"/>
                <w:rFonts w:ascii="Titillium Web" w:hAnsi="Titillium Web" w:eastAsia="Titillium Web" w:cs="Titillium Web"/>
                <w:sz w:val="24"/>
                <w:szCs w:val="24"/>
                <w:highlight w:val="yellow"/>
              </w:rPr>
              <w:t>Struttura Complessa Prevenzione e Sicurezza negli Ambienti di Lavoro</w:t>
            </w:r>
            <w:r w:rsidRPr="007E3D22">
              <w:rPr>
                <w:rStyle w:val="Collegamentoipertestuale"/>
                <w:rFonts w:ascii="Titillium Web" w:hAnsi="Titillium Web" w:eastAsia="Titillium Web" w:cs="Titillium Web"/>
                <w:sz w:val="24"/>
                <w:szCs w:val="24"/>
                <w:highlight w:val="yellow"/>
              </w:rPr>
              <w:fldChar w:fldCharType="end"/>
            </w:r>
            <w:commentRangeEnd w:id="35"/>
            <w:r w:rsidR="007E3D22">
              <w:rPr>
                <w:rStyle w:val="Rimandocommento"/>
              </w:rPr>
              <w:commentReference w:id="35"/>
            </w:r>
          </w:p>
          <w:p w:rsidR="009133A4" w:rsidP="009133A4" w:rsidRDefault="009133A4" w14:paraId="1E0C8BAD" w14:textId="77777777">
            <w:pPr>
              <w:jc w:val="both"/>
            </w:pPr>
            <w:proofErr w:type="gramStart"/>
            <w:r w:rsidRPr="00270F38">
              <w:rPr>
                <w:rFonts w:ascii="Titillium Web" w:hAnsi="Titillium Web" w:eastAsia="Titillium Web" w:cs="Titillium Web"/>
                <w:b/>
                <w:bCs/>
                <w:color w:val="29353D"/>
                <w:sz w:val="24"/>
                <w:szCs w:val="24"/>
              </w:rPr>
              <w:t>MODALITÀ  DI</w:t>
            </w:r>
            <w:proofErr w:type="gramEnd"/>
            <w:r w:rsidRPr="00270F38">
              <w:rPr>
                <w:rFonts w:ascii="Titillium Web" w:hAnsi="Titillium Web" w:eastAsia="Titillium Web" w:cs="Titillium Web"/>
                <w:b/>
                <w:bCs/>
                <w:color w:val="29353D"/>
                <w:sz w:val="24"/>
                <w:szCs w:val="24"/>
              </w:rPr>
              <w:t xml:space="preserve"> ACCESSO </w:t>
            </w:r>
          </w:p>
          <w:p w:rsidR="009133A4" w:rsidP="009133A4" w:rsidRDefault="009133A4" w14:paraId="62571FC5" w14:textId="0E57B011">
            <w:pPr>
              <w:jc w:val="both"/>
            </w:pPr>
            <w:r w:rsidRPr="009133A4">
              <w:rPr>
                <w:rFonts w:ascii="Titillium Web" w:hAnsi="Titillium Web" w:eastAsia="Titillium Web" w:cs="Titillium Web"/>
                <w:color w:val="29353D"/>
                <w:sz w:val="24"/>
                <w:szCs w:val="24"/>
              </w:rPr>
              <w:lastRenderedPageBreak/>
              <w:t xml:space="preserve">Gli interessati possono ricevere le informazioni che li riguardano, relativamente al procedimento in corso, </w:t>
            </w:r>
            <w:r w:rsidRPr="007E3D22">
              <w:rPr>
                <w:rFonts w:ascii="Titillium Web" w:hAnsi="Titillium Web" w:eastAsia="Titillium Web" w:cs="Titillium Web"/>
                <w:color w:val="29353D"/>
                <w:sz w:val="24"/>
                <w:szCs w:val="24"/>
                <w:highlight w:val="yellow"/>
              </w:rPr>
              <w:t xml:space="preserve">contattando la </w:t>
            </w:r>
            <w:commentRangeStart w:id="36"/>
            <w:r w:rsidRPr="007E3D22">
              <w:rPr>
                <w:rFonts w:ascii="Titillium Web" w:hAnsi="Titillium Web" w:eastAsia="Titillium Web" w:cs="Titillium Web"/>
                <w:color w:val="29353D"/>
                <w:sz w:val="24"/>
                <w:szCs w:val="24"/>
                <w:highlight w:val="yellow"/>
              </w:rPr>
              <w:t>SC PSAL</w:t>
            </w:r>
            <w:r w:rsidRPr="007E3D22" w:rsidR="007E3D22">
              <w:rPr>
                <w:rFonts w:ascii="Titillium Web" w:hAnsi="Titillium Web" w:eastAsia="Titillium Web" w:cs="Titillium Web"/>
                <w:color w:val="29353D"/>
                <w:sz w:val="24"/>
                <w:szCs w:val="24"/>
                <w:highlight w:val="yellow"/>
              </w:rPr>
              <w:t xml:space="preserve">. </w:t>
            </w:r>
            <w:commentRangeEnd w:id="36"/>
            <w:r w:rsidRPr="007E3D22" w:rsidR="007E3D22">
              <w:rPr>
                <w:rStyle w:val="Rimandocommento"/>
                <w:highlight w:val="yellow"/>
              </w:rPr>
              <w:commentReference w:id="36"/>
            </w:r>
          </w:p>
          <w:p w:rsidR="009133A4" w:rsidP="009133A4" w:rsidRDefault="009133A4" w14:paraId="436AC40C" w14:textId="49DF92BD">
            <w:pPr>
              <w:jc w:val="both"/>
            </w:pPr>
            <w:r w:rsidRPr="129525C3">
              <w:rPr>
                <w:rFonts w:ascii="Titillium Web" w:hAnsi="Titillium Web" w:eastAsia="Titillium Web" w:cs="Titillium Web"/>
                <w:color w:val="29353D"/>
                <w:sz w:val="24"/>
                <w:szCs w:val="24"/>
              </w:rPr>
              <w:t>Le richieste per “</w:t>
            </w:r>
            <w:bookmarkStart w:name="_Hlk135155065" w:id="37"/>
            <w:r w:rsidRPr="129525C3">
              <w:rPr>
                <w:rFonts w:ascii="Titillium Web" w:hAnsi="Titillium Web" w:eastAsia="Titillium Web" w:cs="Titillium Web"/>
                <w:color w:val="29353D"/>
                <w:sz w:val="24"/>
                <w:szCs w:val="24"/>
              </w:rPr>
              <w:t xml:space="preserve">Autorizzazione in deroga a destinare al lavoro locali chiusi sotterranei o </w:t>
            </w:r>
            <w:proofErr w:type="spellStart"/>
            <w:r w:rsidRPr="129525C3">
              <w:rPr>
                <w:rFonts w:ascii="Titillium Web" w:hAnsi="Titillium Web" w:eastAsia="Titillium Web" w:cs="Titillium Web"/>
                <w:color w:val="29353D"/>
                <w:sz w:val="24"/>
                <w:szCs w:val="24"/>
              </w:rPr>
              <w:t>semisotterranei</w:t>
            </w:r>
            <w:proofErr w:type="spellEnd"/>
            <w:r w:rsidRPr="129525C3">
              <w:rPr>
                <w:rFonts w:ascii="Titillium Web" w:hAnsi="Titillium Web" w:eastAsia="Titillium Web" w:cs="Titillium Web"/>
                <w:color w:val="29353D"/>
                <w:sz w:val="24"/>
                <w:szCs w:val="24"/>
              </w:rPr>
              <w:t xml:space="preserve"> ai sensi dell’art. 65 del D.Lgs 81/08</w:t>
            </w:r>
            <w:bookmarkEnd w:id="37"/>
            <w:r w:rsidRPr="129525C3">
              <w:rPr>
                <w:rFonts w:ascii="Titillium Web" w:hAnsi="Titillium Web" w:eastAsia="Titillium Web" w:cs="Titillium Web"/>
                <w:color w:val="29353D"/>
                <w:sz w:val="24"/>
                <w:szCs w:val="24"/>
              </w:rPr>
              <w:t xml:space="preserve">; Autorizzazione in deroga </w:t>
            </w:r>
            <w:bookmarkStart w:name="_Hlk135155182" w:id="38"/>
            <w:r w:rsidRPr="129525C3">
              <w:rPr>
                <w:rFonts w:ascii="Titillium Web" w:hAnsi="Titillium Web" w:eastAsia="Titillium Web" w:cs="Titillium Web"/>
                <w:color w:val="29353D"/>
                <w:sz w:val="24"/>
                <w:szCs w:val="24"/>
              </w:rPr>
              <w:t xml:space="preserve">sull’altezza dei locali ai sensi dell’allegato IV punto 1.2.4. </w:t>
            </w:r>
            <w:proofErr w:type="gramStart"/>
            <w:r w:rsidRPr="129525C3">
              <w:rPr>
                <w:rFonts w:ascii="Titillium Web" w:hAnsi="Titillium Web" w:eastAsia="Titillium Web" w:cs="Titillium Web"/>
                <w:color w:val="29353D"/>
                <w:sz w:val="24"/>
                <w:szCs w:val="24"/>
              </w:rPr>
              <w:t>del</w:t>
            </w:r>
            <w:proofErr w:type="gramEnd"/>
            <w:r w:rsidRPr="129525C3">
              <w:rPr>
                <w:rFonts w:ascii="Titillium Web" w:hAnsi="Titillium Web" w:eastAsia="Titillium Web" w:cs="Titillium Web"/>
                <w:color w:val="29353D"/>
                <w:sz w:val="24"/>
                <w:szCs w:val="24"/>
              </w:rPr>
              <w:t xml:space="preserve"> D.Lgs 81/08</w:t>
            </w:r>
            <w:bookmarkEnd w:id="38"/>
            <w:r w:rsidRPr="129525C3">
              <w:rPr>
                <w:rFonts w:ascii="Titillium Web" w:hAnsi="Titillium Web" w:eastAsia="Titillium Web" w:cs="Titillium Web"/>
                <w:color w:val="29353D"/>
                <w:sz w:val="24"/>
                <w:szCs w:val="24"/>
              </w:rPr>
              <w:t xml:space="preserve">; Voltura autorizzazione in deroga a destinare al lavoro locali chiusi sotterranei o </w:t>
            </w:r>
            <w:proofErr w:type="spellStart"/>
            <w:r w:rsidRPr="129525C3">
              <w:rPr>
                <w:rFonts w:ascii="Titillium Web" w:hAnsi="Titillium Web" w:eastAsia="Titillium Web" w:cs="Titillium Web"/>
                <w:color w:val="29353D"/>
                <w:sz w:val="24"/>
                <w:szCs w:val="24"/>
              </w:rPr>
              <w:t>semisotterranei</w:t>
            </w:r>
            <w:proofErr w:type="spellEnd"/>
            <w:r w:rsidRPr="129525C3">
              <w:rPr>
                <w:rFonts w:ascii="Titillium Web" w:hAnsi="Titillium Web" w:eastAsia="Titillium Web" w:cs="Titillium Web"/>
                <w:color w:val="29353D"/>
                <w:sz w:val="24"/>
                <w:szCs w:val="24"/>
              </w:rPr>
              <w:t xml:space="preserve"> ai sensi dell’art. 65 del D.Lgs 81/08; Voltura autorizzazione in deroga sull’altezza dei locali ai sensi dell’allegato IV punto 1.2.4. </w:t>
            </w:r>
            <w:proofErr w:type="gramStart"/>
            <w:r w:rsidRPr="129525C3">
              <w:rPr>
                <w:rFonts w:ascii="Titillium Web" w:hAnsi="Titillium Web" w:eastAsia="Titillium Web" w:cs="Titillium Web"/>
                <w:color w:val="29353D"/>
                <w:sz w:val="24"/>
                <w:szCs w:val="24"/>
              </w:rPr>
              <w:t>del</w:t>
            </w:r>
            <w:proofErr w:type="gramEnd"/>
            <w:r w:rsidRPr="129525C3">
              <w:rPr>
                <w:rFonts w:ascii="Titillium Web" w:hAnsi="Titillium Web" w:eastAsia="Titillium Web" w:cs="Titillium Web"/>
                <w:color w:val="29353D"/>
                <w:sz w:val="24"/>
                <w:szCs w:val="24"/>
              </w:rPr>
              <w:t xml:space="preserve"> D.Lgs 81/08” devono essere presentate tramite indirizzo di posta elettronica certificata all’indirizzo </w:t>
            </w:r>
            <w:bookmarkStart w:name="_Hlk135154877" w:id="39"/>
            <w:r>
              <w:fldChar w:fldCharType="begin"/>
            </w:r>
            <w:r>
              <w:instrText>HYPERLINK "mailto:protocollo@pec.ats-brescia.it" \h</w:instrText>
            </w:r>
            <w:r>
              <w:fldChar w:fldCharType="separate"/>
            </w:r>
            <w:r w:rsidRPr="129525C3">
              <w:rPr>
                <w:rStyle w:val="Collegamentoipertestuale"/>
                <w:rFonts w:ascii="Titillium Web" w:hAnsi="Titillium Web" w:eastAsia="Titillium Web" w:cs="Titillium Web"/>
                <w:sz w:val="24"/>
                <w:szCs w:val="24"/>
              </w:rPr>
              <w:t>protocollo@pec.ats-brescia.it</w:t>
            </w:r>
            <w:r>
              <w:rPr>
                <w:rStyle w:val="Collegamentoipertestuale"/>
                <w:rFonts w:ascii="Titillium Web" w:hAnsi="Titillium Web" w:eastAsia="Titillium Web" w:cs="Titillium Web"/>
                <w:sz w:val="24"/>
                <w:szCs w:val="24"/>
              </w:rPr>
              <w:fldChar w:fldCharType="end"/>
            </w:r>
            <w:r w:rsidRPr="129525C3">
              <w:rPr>
                <w:rFonts w:ascii="Titillium Web" w:hAnsi="Titillium Web" w:eastAsia="Titillium Web" w:cs="Titillium Web"/>
                <w:color w:val="29353D"/>
                <w:sz w:val="24"/>
                <w:szCs w:val="24"/>
              </w:rPr>
              <w:t xml:space="preserve"> </w:t>
            </w:r>
            <w:bookmarkEnd w:id="39"/>
            <w:r w:rsidRPr="129525C3">
              <w:rPr>
                <w:rFonts w:ascii="Titillium Web" w:hAnsi="Titillium Web" w:eastAsia="Titillium Web" w:cs="Titillium Web"/>
                <w:color w:val="29353D"/>
                <w:sz w:val="24"/>
                <w:szCs w:val="24"/>
              </w:rPr>
              <w:t>all’attenzione del</w:t>
            </w:r>
            <w:r>
              <w:rPr>
                <w:rFonts w:ascii="Titillium Web" w:hAnsi="Titillium Web" w:eastAsia="Titillium Web" w:cs="Titillium Web"/>
                <w:color w:val="29353D"/>
                <w:sz w:val="24"/>
                <w:szCs w:val="24"/>
              </w:rPr>
              <w:t>la</w:t>
            </w:r>
            <w:r w:rsidRPr="129525C3">
              <w:rPr>
                <w:rFonts w:ascii="Titillium Web" w:hAnsi="Titillium Web" w:eastAsia="Titillium Web" w:cs="Titillium Web"/>
                <w:color w:val="29353D"/>
                <w:sz w:val="24"/>
                <w:szCs w:val="24"/>
              </w:rPr>
              <w:t xml:space="preserve"> </w:t>
            </w:r>
            <w:commentRangeStart w:id="40"/>
            <w:r w:rsidRPr="007E3D22">
              <w:rPr>
                <w:rFonts w:ascii="Titillium Web" w:hAnsi="Titillium Web" w:eastAsia="Titillium Web" w:cs="Titillium Web"/>
                <w:color w:val="29353D"/>
                <w:sz w:val="24"/>
                <w:szCs w:val="24"/>
                <w:highlight w:val="yellow"/>
              </w:rPr>
              <w:t xml:space="preserve">SC PSAL </w:t>
            </w:r>
            <w:commentRangeEnd w:id="40"/>
            <w:r w:rsidRPr="007E3D22" w:rsidR="007E3D22">
              <w:rPr>
                <w:rStyle w:val="Rimandocommento"/>
                <w:highlight w:val="yellow"/>
              </w:rPr>
              <w:commentReference w:id="40"/>
            </w:r>
            <w:r w:rsidRPr="007E3D22">
              <w:rPr>
                <w:rFonts w:ascii="Titillium Web" w:hAnsi="Titillium Web" w:eastAsia="Titillium Web" w:cs="Titillium Web"/>
                <w:color w:val="29353D"/>
                <w:sz w:val="24"/>
                <w:szCs w:val="24"/>
                <w:highlight w:val="yellow"/>
              </w:rPr>
              <w:t>utilizzando</w:t>
            </w:r>
            <w:r w:rsidRPr="129525C3">
              <w:rPr>
                <w:rFonts w:ascii="Titillium Web" w:hAnsi="Titillium Web" w:eastAsia="Titillium Web" w:cs="Titillium Web"/>
                <w:color w:val="29353D"/>
                <w:sz w:val="24"/>
                <w:szCs w:val="24"/>
              </w:rPr>
              <w:t xml:space="preserve"> anche i moduli di istanza sopra indicati.</w:t>
            </w:r>
          </w:p>
          <w:p w:rsidR="009133A4" w:rsidP="009133A4" w:rsidRDefault="009133A4" w14:paraId="71EFE762" w14:textId="77777777">
            <w:pPr>
              <w:jc w:val="both"/>
            </w:pPr>
            <w:r w:rsidRPr="00270F38">
              <w:rPr>
                <w:rFonts w:ascii="Titillium Web" w:hAnsi="Titillium Web" w:eastAsia="Titillium Web" w:cs="Titillium Web"/>
                <w:b/>
                <w:bCs/>
                <w:color w:val="29353D"/>
                <w:sz w:val="24"/>
                <w:szCs w:val="24"/>
              </w:rPr>
              <w:t>POTERE SOSTITUTIVO</w:t>
            </w:r>
          </w:p>
          <w:p w:rsidR="009133A4" w:rsidP="009133A4" w:rsidRDefault="009133A4" w14:paraId="1B8C9171" w14:textId="77777777">
            <w:pPr>
              <w:jc w:val="both"/>
            </w:pPr>
            <w:r w:rsidRPr="129525C3">
              <w:rPr>
                <w:rFonts w:ascii="Titillium Web" w:hAnsi="Titillium Web" w:eastAsia="Titillium Web" w:cs="Titillium Web"/>
                <w:color w:val="29353D"/>
                <w:sz w:val="24"/>
                <w:szCs w:val="24"/>
              </w:rPr>
              <w:t xml:space="preserve">In caso di inerzia, il potere sostitutivo è esercitato secondo le modalità previste al seguente </w:t>
            </w:r>
            <w:hyperlink r:id="rId63">
              <w:r w:rsidRPr="129525C3">
                <w:rPr>
                  <w:rStyle w:val="Collegamentoipertestuale"/>
                  <w:rFonts w:ascii="Titillium Web" w:hAnsi="Titillium Web" w:eastAsia="Titillium Web" w:cs="Titillium Web"/>
                  <w:sz w:val="24"/>
                  <w:szCs w:val="24"/>
                </w:rPr>
                <w:t>link</w:t>
              </w:r>
            </w:hyperlink>
            <w:r w:rsidRPr="129525C3">
              <w:rPr>
                <w:rFonts w:ascii="Titillium Web" w:hAnsi="Titillium Web" w:eastAsia="Titillium Web" w:cs="Titillium Web"/>
                <w:color w:val="29353D"/>
                <w:sz w:val="24"/>
                <w:szCs w:val="24"/>
              </w:rPr>
              <w:t xml:space="preserve"> alla quale si rimanda per ogni eventuale azione.</w:t>
            </w:r>
          </w:p>
          <w:p w:rsidR="00EF39A0" w:rsidP="00EF39A0" w:rsidRDefault="00EF39A0" w14:paraId="18960D9D" w14:textId="77777777">
            <w:pPr>
              <w:rPr>
                <w:rFonts w:ascii="Titillium Web" w:hAnsi="Titillium Web" w:eastAsia="Titillium Web" w:cs="Titillium Web"/>
                <w:color w:val="29353D"/>
                <w:sz w:val="24"/>
                <w:szCs w:val="24"/>
              </w:rPr>
            </w:pPr>
          </w:p>
          <w:p w:rsidR="00EF39A0" w:rsidP="00EF39A0" w:rsidRDefault="00EF39A0" w14:paraId="576FFA4E" w14:textId="77777777">
            <w:pPr>
              <w:rPr>
                <w:rFonts w:ascii="Titillium Web" w:hAnsi="Titillium Web" w:eastAsia="Titillium Web" w:cs="Titillium Web"/>
                <w:b/>
                <w:bCs/>
                <w:color w:val="0C2C4E"/>
                <w:sz w:val="54"/>
                <w:szCs w:val="54"/>
                <w:highlight w:val="yellow"/>
              </w:rPr>
            </w:pPr>
          </w:p>
          <w:p w:rsidR="001C7453" w:rsidP="00EF39A0" w:rsidRDefault="001C7453" w14:paraId="3121D4C2" w14:textId="7CB5D405">
            <w:pPr>
              <w:rPr>
                <w:rFonts w:ascii="Titillium Web" w:hAnsi="Titillium Web" w:eastAsia="Titillium Web" w:cs="Titillium Web"/>
                <w:b/>
                <w:bCs/>
                <w:color w:val="0C2C4E"/>
                <w:sz w:val="54"/>
                <w:szCs w:val="54"/>
                <w:highlight w:val="yellow"/>
              </w:rPr>
            </w:pPr>
          </w:p>
        </w:tc>
      </w:tr>
    </w:tbl>
    <w:p w:rsidR="009133A4" w:rsidRDefault="009133A4" w14:paraId="1277EF12" w14:textId="77777777">
      <w:r>
        <w:rPr>
          <w:b/>
          <w:bCs/>
        </w:rPr>
        <w:lastRenderedPageBreak/>
        <w:br w:type="page"/>
      </w:r>
    </w:p>
    <w:tbl>
      <w:tblPr>
        <w:tblStyle w:val="Grigliatabella"/>
        <w:tblW w:w="14280" w:type="dxa"/>
        <w:tblLayout w:type="fixed"/>
        <w:tblLook w:val="06A0" w:firstRow="1" w:lastRow="0" w:firstColumn="1" w:lastColumn="0" w:noHBand="1" w:noVBand="1"/>
      </w:tblPr>
      <w:tblGrid>
        <w:gridCol w:w="7140"/>
        <w:gridCol w:w="7140"/>
      </w:tblGrid>
      <w:tr w:rsidR="006A48F1" w:rsidTr="00A74D86" w14:paraId="3E98CB9E" w14:textId="77777777">
        <w:trPr>
          <w:trHeight w:val="300"/>
        </w:trPr>
        <w:tc>
          <w:tcPr>
            <w:tcW w:w="7140" w:type="dxa"/>
          </w:tcPr>
          <w:p w:rsidR="00251E91" w:rsidP="006A48F1" w:rsidRDefault="00251E91" w14:paraId="6595DE83" w14:textId="26CA5ED7">
            <w:pPr>
              <w:pStyle w:val="Titolo1"/>
              <w:outlineLvl w:val="0"/>
              <w:rPr>
                <w:rFonts w:ascii="Titillium Web" w:hAnsi="Titillium Web" w:eastAsia="Titillium Web" w:cs="Titillium Web"/>
                <w:b w:val="0"/>
                <w:bCs w:val="0"/>
                <w:color w:val="0C2C4E"/>
                <w:sz w:val="54"/>
                <w:szCs w:val="54"/>
              </w:rPr>
            </w:pPr>
            <w:r>
              <w:rPr>
                <w:noProof/>
              </w:rPr>
              <w:lastRenderedPageBreak/>
              <mc:AlternateContent>
                <mc:Choice Requires="wps">
                  <w:drawing>
                    <wp:anchor distT="0" distB="0" distL="114300" distR="114300" simplePos="0" relativeHeight="251667456" behindDoc="0" locked="0" layoutInCell="1" allowOverlap="1" wp14:anchorId="4E2C97F1" wp14:editId="3CA52EF4">
                      <wp:simplePos x="0" y="0"/>
                      <wp:positionH relativeFrom="column">
                        <wp:posOffset>2634401</wp:posOffset>
                      </wp:positionH>
                      <wp:positionV relativeFrom="paragraph">
                        <wp:posOffset>772826</wp:posOffset>
                      </wp:positionV>
                      <wp:extent cx="1079653" cy="176269"/>
                      <wp:effectExtent l="0" t="0" r="25400" b="14605"/>
                      <wp:wrapNone/>
                      <wp:docPr id="27" name="Rettangolo 27"/>
                      <wp:cNvGraphicFramePr/>
                      <a:graphic xmlns:a="http://schemas.openxmlformats.org/drawingml/2006/main">
                        <a:graphicData uri="http://schemas.microsoft.com/office/word/2010/wordprocessingShape">
                          <wps:wsp>
                            <wps:cNvSpPr/>
                            <wps:spPr>
                              <a:xfrm>
                                <a:off x="0" y="0"/>
                                <a:ext cx="1079653" cy="176269"/>
                              </a:xfrm>
                              <a:prstGeom prst="rect">
                                <a:avLst/>
                              </a:prstGeom>
                              <a:solidFill>
                                <a:schemeClr val="accent1">
                                  <a:alpha val="28000"/>
                                </a:schemeClr>
                              </a:solidFill>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anchor>
                  </w:drawing>
                </mc:Choice>
                <mc:Fallback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aink="http://schemas.microsoft.com/office/drawing/2016/ink" xmlns:am3d="http://schemas.microsoft.com/office/drawing/2017/model3d" xmlns:w16cid="http://schemas.microsoft.com/office/word/2016/wordml/cid" xmlns:w16se="http://schemas.microsoft.com/office/word/2015/wordml/symex" xmlns:a14="http://schemas.microsoft.com/office/drawing/2010/main" xmlns:pic="http://schemas.openxmlformats.org/drawingml/2006/picture" xmlns:a="http://schemas.openxmlformats.org/drawingml/2006/main" xmlns:w16sdtdh="http://schemas.microsoft.com/office/word/2020/wordml/sdtdatahash" xmlns:w16du="http://schemas.microsoft.com/office/word/2023/wordml/word16du" xmlns:w16="http://schemas.microsoft.com/office/word/2018/wordml" xmlns:w16cex="http://schemas.microsoft.com/office/word/2018/wordml/cex" xmlns:oel="http://schemas.microsoft.com/office/2019/extlst">
                  <w:pict w14:anchorId="0170CDC0">
                    <v:rect id="Rettangolo 27" style="position:absolute;margin-left:207.45pt;margin-top:60.85pt;width:85pt;height:13.9pt;z-index:251667456;visibility:visible;mso-wrap-style:square;mso-wrap-distance-left:9pt;mso-wrap-distance-top:0;mso-wrap-distance-right:9pt;mso-wrap-distance-bottom:0;mso-position-horizontal:absolute;mso-position-horizontal-relative:text;mso-position-vertical:absolute;mso-position-vertical-relative:text;v-text-anchor:middle" o:spid="_x0000_s1026" fillcolor="#5b9bd5 [3204]" strokecolor="#1f4d78 [1604]" strokeweight="1pt" w14:anchorId="0BD023C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">
                      <v:fill opacity="18247f"/>
                    </v:rect>
                  </w:pict>
                </mc:Fallback>
              </mc:AlternateContent>
            </w:r>
            <w:r>
              <w:rPr>
                <w:noProof/>
              </w:rPr>
              <mc:AlternateContent>
                <mc:Choice Requires="wps">
                  <w:drawing>
                    <wp:anchor distT="0" distB="0" distL="114300" distR="114300" simplePos="0" relativeHeight="251665408" behindDoc="0" locked="0" layoutInCell="1" allowOverlap="1" wp14:anchorId="6BD79B6F" wp14:editId="1F21F53C">
                      <wp:simplePos x="0" y="0"/>
                      <wp:positionH relativeFrom="column">
                        <wp:posOffset>2780030</wp:posOffset>
                      </wp:positionH>
                      <wp:positionV relativeFrom="paragraph">
                        <wp:posOffset>501650</wp:posOffset>
                      </wp:positionV>
                      <wp:extent cx="1209675" cy="180975"/>
                      <wp:effectExtent l="0" t="0" r="28575" b="28575"/>
                      <wp:wrapNone/>
                      <wp:docPr id="25" name="Rettangolo 25"/>
                      <wp:cNvGraphicFramePr/>
                      <a:graphic xmlns:a="http://schemas.openxmlformats.org/drawingml/2006/main">
                        <a:graphicData uri="http://schemas.microsoft.com/office/word/2010/wordprocessingShape">
                          <wps:wsp>
                            <wps:cNvSpPr/>
                            <wps:spPr>
                              <a:xfrm>
                                <a:off x="0" y="0"/>
                                <a:ext cx="1209675" cy="180975"/>
                              </a:xfrm>
                              <a:prstGeom prst="rect">
                                <a:avLst/>
                              </a:prstGeom>
                              <a:noFill/>
                              <a:ln>
                                <a:solidFill>
                                  <a:srgbClr val="C00000"/>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anchor>
                  </w:drawing>
                </mc:Choice>
                <mc:Fallback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aink="http://schemas.microsoft.com/office/drawing/2016/ink" xmlns:am3d="http://schemas.microsoft.com/office/drawing/2017/model3d" xmlns:w16cid="http://schemas.microsoft.com/office/word/2016/wordml/cid" xmlns:w16se="http://schemas.microsoft.com/office/word/2015/wordml/symex" xmlns:a14="http://schemas.microsoft.com/office/drawing/2010/main" xmlns:pic="http://schemas.openxmlformats.org/drawingml/2006/picture" xmlns:a="http://schemas.openxmlformats.org/drawingml/2006/main" xmlns:w16sdtdh="http://schemas.microsoft.com/office/word/2020/wordml/sdtdatahash" xmlns:w16du="http://schemas.microsoft.com/office/word/2023/wordml/word16du" xmlns:w16="http://schemas.microsoft.com/office/word/2018/wordml" xmlns:w16cex="http://schemas.microsoft.com/office/word/2018/wordml/cex" xmlns:oel="http://schemas.microsoft.com/office/2019/extlst">
                  <w:pict w14:anchorId="198D4582">
                    <v:rect id="Rettangolo 25" style="position:absolute;margin-left:218.9pt;margin-top:39.5pt;width:95.25pt;height:14.25pt;z-index:251665408;visibility:visible;mso-wrap-style:square;mso-wrap-distance-left:9pt;mso-wrap-distance-top:0;mso-wrap-distance-right:9pt;mso-wrap-distance-bottom:0;mso-position-horizontal:absolute;mso-position-horizontal-relative:text;mso-position-vertical:absolute;mso-position-vertical-relative:text;v-text-anchor:middle" o:spid="_x0000_s1026" filled="f" strokecolor="#c00000" strokeweight="1pt" w14:anchorId="0C1680C9"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"/>
                  </w:pict>
                </mc:Fallback>
              </mc:AlternateContent>
            </w:r>
            <w:r>
              <w:rPr>
                <w:noProof/>
              </w:rPr>
              <w:drawing>
                <wp:inline distT="0" distB="0" distL="0" distR="0" wp14:anchorId="51E868B1" wp14:editId="5C053699">
                  <wp:extent cx="3962400" cy="2686237"/>
                  <wp:effectExtent l="0" t="0" r="0" b="0"/>
                  <wp:docPr id="24" name="Immagine 2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6"/>
                          <a:stretch>
                            <a:fillRect/>
                          </a:stretch>
                        </pic:blipFill>
                        <pic:spPr>
                          <a:xfrm>
                            <a:off x="0" y="0"/>
                            <a:ext cx="3969366" cy="2690959"/>
                          </a:xfrm>
                          <a:prstGeom prst="rect">
                            <a:avLst/>
                          </a:prstGeom>
                        </pic:spPr>
                      </pic:pic>
                    </a:graphicData>
                  </a:graphic>
                </wp:inline>
              </w:drawing>
            </w:r>
          </w:p>
          <w:p w:rsidR="006A22D8" w:rsidP="006A48F1" w:rsidRDefault="00EA6235" w14:paraId="022750E4" w14:textId="53E71FBC">
            <w:pPr>
              <w:pStyle w:val="Titolo1"/>
              <w:outlineLvl w:val="0"/>
              <w:rPr>
                <w:rFonts w:ascii="Titillium Web" w:hAnsi="Titillium Web" w:eastAsia="Titillium Web" w:cs="Titillium Web"/>
                <w:b w:val="0"/>
                <w:bCs w:val="0"/>
                <w:color w:val="0C2C4E"/>
                <w:sz w:val="54"/>
                <w:szCs w:val="54"/>
              </w:rPr>
            </w:pPr>
            <w:r>
              <w:rPr>
                <w:noProof/>
              </w:rPr>
              <w:drawing>
                <wp:inline distT="0" distB="0" distL="0" distR="0" wp14:anchorId="103AC6C5" wp14:editId="39E822C6">
                  <wp:extent cx="4396740" cy="3107690"/>
                  <wp:effectExtent l="0" t="0" r="3810" b="0"/>
                  <wp:docPr id="20" name="Immagine 2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64"/>
                          <a:stretch>
                            <a:fillRect/>
                          </a:stretch>
                        </pic:blipFill>
                        <pic:spPr>
                          <a:xfrm>
                            <a:off x="0" y="0"/>
                            <a:ext cx="4396740" cy="3107690"/>
                          </a:xfrm>
                          <a:prstGeom prst="rect">
                            <a:avLst/>
                          </a:prstGeom>
                        </pic:spPr>
                      </pic:pic>
                    </a:graphicData>
                  </a:graphic>
                </wp:inline>
              </w:drawing>
            </w:r>
          </w:p>
          <w:p w:rsidRPr="002270E0" w:rsidR="002270E0" w:rsidP="002270E0" w:rsidRDefault="002270E0" w14:paraId="7051CF7F" w14:textId="77777777">
            <w:pPr>
              <w:shd w:val="clear" w:color="auto" w:fill="FFFFFF"/>
              <w:spacing w:after="150"/>
              <w:jc w:val="both"/>
              <w:rPr>
                <w:rFonts w:ascii="Titillium Web" w:hAnsi="Titillium Web" w:eastAsia="Times New Roman" w:cs="Times New Roman"/>
                <w:color w:val="29353D"/>
                <w:sz w:val="24"/>
                <w:szCs w:val="24"/>
                <w:lang w:eastAsia="it-IT"/>
              </w:rPr>
            </w:pPr>
            <w:r w:rsidRPr="002270E0">
              <w:rPr>
                <w:rFonts w:ascii="Titillium Web" w:hAnsi="Titillium Web" w:eastAsia="Times New Roman" w:cs="Times New Roman"/>
                <w:color w:val="29353D"/>
                <w:sz w:val="24"/>
                <w:szCs w:val="24"/>
                <w:lang w:eastAsia="it-IT"/>
              </w:rPr>
              <w:t>Ultimo aggiornamento: 03/05/2023</w:t>
            </w:r>
          </w:p>
          <w:p w:rsidRPr="002270E0" w:rsidR="002270E0" w:rsidP="002270E0" w:rsidRDefault="002270E0" w14:paraId="0D921F35" w14:textId="77777777">
            <w:pPr>
              <w:shd w:val="clear" w:color="auto" w:fill="FFFFFF"/>
              <w:rPr>
                <w:rFonts w:ascii="Titillium Web" w:hAnsi="Titillium Web" w:eastAsia="Times New Roman" w:cs="Times New Roman"/>
                <w:color w:val="29353D"/>
                <w:sz w:val="24"/>
                <w:szCs w:val="24"/>
                <w:lang w:eastAsia="it-IT"/>
              </w:rPr>
            </w:pPr>
            <w:r w:rsidRPr="002270E0">
              <w:rPr>
                <w:rFonts w:ascii="Titillium Web" w:hAnsi="Titillium Web" w:eastAsia="Times New Roman" w:cs="Times New Roman"/>
                <w:color w:val="29353D"/>
                <w:sz w:val="24"/>
                <w:szCs w:val="24"/>
                <w:lang w:eastAsia="it-IT"/>
              </w:rPr>
              <w:t> </w:t>
            </w:r>
          </w:p>
          <w:p w:rsidRPr="006A22D8" w:rsidR="006A48F1" w:rsidP="006A22D8" w:rsidRDefault="006A22D8" w14:paraId="64B94E87" w14:textId="0FC19715">
            <w:pPr>
              <w:tabs>
                <w:tab w:val="left" w:pos="5565"/>
              </w:tabs>
              <w:rPr>
                <w:lang w:eastAsia="it-IT"/>
              </w:rPr>
            </w:pPr>
            <w:r>
              <w:rPr>
                <w:lang w:eastAsia="it-IT"/>
              </w:rPr>
              <w:lastRenderedPageBreak/>
              <w:tab/>
            </w:r>
          </w:p>
        </w:tc>
        <w:tc>
          <w:tcPr>
            <w:tcW w:w="7140" w:type="dxa"/>
          </w:tcPr>
          <w:p w:rsidRPr="007E3D22" w:rsidR="007E3D22" w:rsidP="00B90464" w:rsidRDefault="009133A4" w14:paraId="1C6A8E9D" w14:textId="24287CBC">
            <w:pPr>
              <w:pStyle w:val="Paragrafoelenco"/>
              <w:numPr>
                <w:ilvl w:val="0"/>
                <w:numId w:val="29"/>
              </w:numPr>
              <w:rPr>
                <w:b/>
                <w:color w:val="0070C0"/>
              </w:rPr>
            </w:pPr>
            <w:r w:rsidRPr="009133A4">
              <w:rPr>
                <w:b/>
                <w:color w:val="0070C0"/>
              </w:rPr>
              <w:lastRenderedPageBreak/>
              <w:t>Aggiornate testo e riferimenti</w:t>
            </w:r>
            <w:r w:rsidR="00865A14">
              <w:rPr>
                <w:b/>
                <w:color w:val="0070C0"/>
              </w:rPr>
              <w:t xml:space="preserve"> come da commenti</w:t>
            </w:r>
          </w:p>
          <w:p w:rsidR="006A48F1" w:rsidP="006A48F1" w:rsidRDefault="006A48F1" w14:paraId="058A982B" w14:textId="3F58DB61">
            <w:pPr>
              <w:pStyle w:val="Titolo1"/>
              <w:outlineLvl w:val="0"/>
            </w:pPr>
            <w:r w:rsidRPr="129525C3">
              <w:rPr>
                <w:rFonts w:ascii="Titillium Web" w:hAnsi="Titillium Web" w:eastAsia="Titillium Web" w:cs="Titillium Web"/>
                <w:b w:val="0"/>
                <w:bCs w:val="0"/>
                <w:color w:val="0C2C4E"/>
                <w:sz w:val="54"/>
                <w:szCs w:val="54"/>
              </w:rPr>
              <w:t>Certificazioni mediche per lavoratori/lavoratrici</w:t>
            </w:r>
          </w:p>
          <w:p w:rsidR="006A48F1" w:rsidP="006A48F1" w:rsidRDefault="006A48F1" w14:paraId="1B9F3EA3" w14:textId="60FC9F53">
            <w:pPr>
              <w:jc w:val="both"/>
              <w:rPr>
                <w:rFonts w:ascii="Titillium Web" w:hAnsi="Titillium Web" w:eastAsia="Titillium Web" w:cs="Titillium Web"/>
                <w:b/>
                <w:bCs/>
                <w:color w:val="29353D"/>
                <w:sz w:val="24"/>
                <w:szCs w:val="24"/>
              </w:rPr>
            </w:pPr>
            <w:r w:rsidRPr="129525C3">
              <w:rPr>
                <w:rFonts w:ascii="Titillium Web" w:hAnsi="Titillium Web" w:eastAsia="Titillium Web" w:cs="Titillium Web"/>
                <w:b/>
                <w:bCs/>
                <w:color w:val="29353D"/>
                <w:sz w:val="24"/>
                <w:szCs w:val="24"/>
              </w:rPr>
              <w:t>Ex art. 41 D. Lgs. 81/08</w:t>
            </w:r>
          </w:p>
          <w:p w:rsidR="006A48F1" w:rsidP="006A48F1" w:rsidRDefault="006A48F1" w14:paraId="298E11E1" w14:textId="77777777">
            <w:pPr>
              <w:jc w:val="both"/>
            </w:pPr>
          </w:p>
          <w:p w:rsidRPr="009133A4" w:rsidR="00EA35FC" w:rsidP="006A48F1" w:rsidRDefault="00EA35FC" w14:paraId="7A0A0B2A" w14:textId="0BEE5898">
            <w:pPr>
              <w:jc w:val="both"/>
              <w:rPr>
                <w:rFonts w:ascii="Titillium Web" w:hAnsi="Titillium Web" w:eastAsia="Titillium Web" w:cs="Titillium Web"/>
                <w:color w:val="29353D"/>
                <w:sz w:val="24"/>
                <w:szCs w:val="24"/>
              </w:rPr>
            </w:pPr>
            <w:r w:rsidRPr="009133A4">
              <w:rPr>
                <w:rFonts w:ascii="Titillium Web" w:hAnsi="Titillium Web" w:eastAsia="Titillium Web" w:cs="Titillium Web"/>
                <w:color w:val="29353D"/>
                <w:sz w:val="24"/>
                <w:szCs w:val="24"/>
              </w:rPr>
              <w:t>Le certificazioni mediche per lavoratori/lavoratrici vengono rilasciate dal Collegio Medico a seguito di presentazione di istanza di ricorso, da parte del lavoratore o del datore di lavoro, avverso al giudizio di idoneità alla mansione specifica, compreso il giudizio di idoneità formulato in fase preassuntiva, espresso dal medico competente aziendale</w:t>
            </w:r>
            <w:r w:rsidRPr="0005507A" w:rsidR="0005507A">
              <w:rPr>
                <w:rFonts w:ascii="Titillium Web" w:hAnsi="Titillium Web" w:eastAsia="Titillium Web" w:cs="Titillium Web"/>
                <w:color w:val="FF0000"/>
                <w:sz w:val="24"/>
                <w:szCs w:val="24"/>
              </w:rPr>
              <w:t>.</w:t>
            </w:r>
            <w:r w:rsidRPr="0005507A">
              <w:rPr>
                <w:rFonts w:ascii="Titillium Web" w:hAnsi="Titillium Web" w:eastAsia="Titillium Web" w:cs="Titillium Web"/>
                <w:color w:val="FF0000"/>
                <w:sz w:val="24"/>
                <w:szCs w:val="24"/>
              </w:rPr>
              <w:t xml:space="preserve"> </w:t>
            </w:r>
          </w:p>
          <w:p w:rsidRPr="009133A4" w:rsidR="00EA35FC" w:rsidP="006A48F1" w:rsidRDefault="00EA35FC" w14:paraId="3C05A811" w14:textId="77777777">
            <w:pPr>
              <w:jc w:val="both"/>
              <w:rPr>
                <w:rFonts w:ascii="Titillium Web" w:hAnsi="Titillium Web" w:eastAsia="Titillium Web" w:cs="Titillium Web"/>
                <w:color w:val="29353D"/>
                <w:sz w:val="24"/>
                <w:szCs w:val="24"/>
                <w:u w:val="single"/>
              </w:rPr>
            </w:pPr>
          </w:p>
          <w:p w:rsidRPr="009133A4" w:rsidR="006A48F1" w:rsidP="006A48F1" w:rsidRDefault="006A48F1" w14:paraId="2E776663" w14:textId="79DF0339">
            <w:pPr>
              <w:jc w:val="both"/>
            </w:pPr>
            <w:r w:rsidRPr="009133A4">
              <w:rPr>
                <w:rFonts w:ascii="Titillium Web" w:hAnsi="Titillium Web" w:eastAsia="Titillium Web" w:cs="Titillium Web"/>
                <w:color w:val="29353D"/>
                <w:sz w:val="24"/>
                <w:szCs w:val="24"/>
              </w:rPr>
              <w:t xml:space="preserve">Il ricorso avverso il giudizio del medico competente previsto dall'articolo 41 del D. Lgs. 81/08 può essere presentato sia dal lavoratore che dal datore di lavoro entro </w:t>
            </w:r>
            <w:r w:rsidRPr="009133A4" w:rsidR="00D37180">
              <w:rPr>
                <w:rFonts w:ascii="Titillium Web" w:hAnsi="Titillium Web" w:eastAsia="Titillium Web" w:cs="Titillium Web"/>
                <w:color w:val="29353D"/>
                <w:sz w:val="24"/>
                <w:szCs w:val="24"/>
              </w:rPr>
              <w:t xml:space="preserve">il termine di trenta giorni dalla data di </w:t>
            </w:r>
            <w:r w:rsidRPr="009133A4" w:rsidR="00EA35FC">
              <w:rPr>
                <w:rFonts w:ascii="Titillium Web" w:hAnsi="Titillium Web" w:eastAsia="Titillium Web" w:cs="Titillium Web"/>
                <w:color w:val="29353D"/>
                <w:sz w:val="24"/>
                <w:szCs w:val="24"/>
              </w:rPr>
              <w:t>ricezione</w:t>
            </w:r>
            <w:r w:rsidRPr="009133A4" w:rsidR="00D37180">
              <w:rPr>
                <w:rFonts w:ascii="Titillium Web" w:hAnsi="Titillium Web" w:eastAsia="Titillium Web" w:cs="Titillium Web"/>
                <w:color w:val="29353D"/>
                <w:sz w:val="24"/>
                <w:szCs w:val="24"/>
              </w:rPr>
              <w:t xml:space="preserve"> del giudizio stesso</w:t>
            </w:r>
            <w:r w:rsidRPr="009133A4">
              <w:rPr>
                <w:rFonts w:ascii="Titillium Web" w:hAnsi="Titillium Web" w:eastAsia="Titillium Web" w:cs="Titillium Web"/>
                <w:color w:val="29353D"/>
                <w:sz w:val="24"/>
                <w:szCs w:val="24"/>
              </w:rPr>
              <w:t>.</w:t>
            </w:r>
          </w:p>
          <w:p w:rsidRPr="009133A4" w:rsidR="006A48F1" w:rsidP="006A48F1" w:rsidRDefault="006A48F1" w14:paraId="15BBC2AF" w14:textId="77777777">
            <w:pPr>
              <w:jc w:val="both"/>
            </w:pPr>
          </w:p>
          <w:p w:rsidRPr="009133A4" w:rsidR="006A48F1" w:rsidP="006A48F1" w:rsidRDefault="006A48F1" w14:paraId="13E20A83" w14:textId="77777777">
            <w:pPr>
              <w:jc w:val="both"/>
            </w:pPr>
            <w:r w:rsidRPr="009133A4">
              <w:rPr>
                <w:rFonts w:ascii="Titillium Web" w:hAnsi="Titillium Web" w:eastAsia="Titillium Web" w:cs="Titillium Web"/>
                <w:color w:val="29353D"/>
                <w:sz w:val="24"/>
                <w:szCs w:val="24"/>
              </w:rPr>
              <w:t>Il lavoratore riceverà al proprio indirizzo la convocazione del Collegio Medico.</w:t>
            </w:r>
          </w:p>
          <w:p w:rsidRPr="009133A4" w:rsidR="006A48F1" w:rsidP="006A48F1" w:rsidRDefault="006A48F1" w14:paraId="61BA0AD8" w14:textId="77777777">
            <w:pPr>
              <w:jc w:val="both"/>
            </w:pPr>
            <w:r w:rsidRPr="009133A4">
              <w:rPr>
                <w:rFonts w:ascii="Titillium Web" w:hAnsi="Titillium Web" w:eastAsia="Titillium Web" w:cs="Titillium Web"/>
                <w:color w:val="29353D"/>
                <w:sz w:val="24"/>
                <w:szCs w:val="24"/>
              </w:rPr>
              <w:t xml:space="preserve"> </w:t>
            </w:r>
          </w:p>
          <w:p w:rsidRPr="00EA216E" w:rsidR="007E3D22" w:rsidP="007E3D22" w:rsidRDefault="006A48F1" w14:paraId="5D8A0C76" w14:textId="3C81A725">
            <w:pPr>
              <w:jc w:val="both"/>
              <w:rPr>
                <w:color w:val="000000" w:themeColor="text1"/>
                <w:u w:val="single"/>
              </w:rPr>
            </w:pPr>
            <w:r w:rsidRPr="009133A4">
              <w:rPr>
                <w:rFonts w:ascii="Titillium Web" w:hAnsi="Titillium Web" w:eastAsia="Titillium Web" w:cs="Titillium Web"/>
                <w:color w:val="29353D"/>
                <w:sz w:val="24"/>
                <w:szCs w:val="24"/>
              </w:rPr>
              <w:t xml:space="preserve">La domanda, debitamente compilata e con allegato il giudizio contro il quale si vuole ricorrere, </w:t>
            </w:r>
            <w:r w:rsidRPr="00EA216E">
              <w:rPr>
                <w:rFonts w:ascii="Titillium Web" w:hAnsi="Titillium Web" w:eastAsia="Titillium Web" w:cs="Titillium Web"/>
                <w:color w:val="000000" w:themeColor="text1"/>
                <w:sz w:val="24"/>
                <w:szCs w:val="24"/>
                <w:highlight w:val="yellow"/>
              </w:rPr>
              <w:t>va presentata</w:t>
            </w:r>
            <w:r w:rsidRPr="00EA216E" w:rsidR="00A6235A">
              <w:rPr>
                <w:rFonts w:ascii="Titillium Web" w:hAnsi="Titillium Web" w:eastAsia="Titillium Web" w:cs="Titillium Web"/>
                <w:color w:val="000000" w:themeColor="text1"/>
                <w:sz w:val="24"/>
                <w:szCs w:val="24"/>
                <w:highlight w:val="yellow"/>
              </w:rPr>
              <w:t xml:space="preserve"> previo appuntamento</w:t>
            </w:r>
            <w:r w:rsidRPr="00EA216E">
              <w:rPr>
                <w:rFonts w:ascii="Titillium Web" w:hAnsi="Titillium Web" w:eastAsia="Titillium Web" w:cs="Titillium Web"/>
                <w:color w:val="000000" w:themeColor="text1"/>
                <w:sz w:val="24"/>
                <w:szCs w:val="24"/>
                <w:highlight w:val="yellow"/>
              </w:rPr>
              <w:t xml:space="preserve"> (o spedita) a</w:t>
            </w:r>
            <w:r w:rsidR="00865A14">
              <w:rPr>
                <w:rFonts w:ascii="Titillium Web" w:hAnsi="Titillium Web" w:eastAsia="Titillium Web" w:cs="Titillium Web"/>
                <w:color w:val="000000" w:themeColor="text1"/>
                <w:sz w:val="24"/>
                <w:szCs w:val="24"/>
                <w:highlight w:val="yellow"/>
              </w:rPr>
              <w:t xml:space="preserve">lla SC Prevenzione e Sicurezza Ambienti di Lavoro </w:t>
            </w:r>
            <w:commentRangeStart w:id="41"/>
            <w:r w:rsidRPr="00EA216E" w:rsidR="00856A74">
              <w:rPr>
                <w:rFonts w:ascii="Titillium Web" w:hAnsi="Titillium Web" w:eastAsia="Titillium Web" w:cs="Titillium Web"/>
                <w:b/>
                <w:bCs/>
                <w:color w:val="000000" w:themeColor="text1"/>
                <w:sz w:val="24"/>
                <w:szCs w:val="24"/>
                <w:highlight w:val="yellow"/>
                <w:u w:val="single"/>
              </w:rPr>
              <w:t>SC</w:t>
            </w:r>
            <w:r w:rsidRPr="00EA216E">
              <w:rPr>
                <w:rFonts w:ascii="Titillium Web" w:hAnsi="Titillium Web" w:eastAsia="Titillium Web" w:cs="Titillium Web"/>
                <w:b/>
                <w:bCs/>
                <w:color w:val="000000" w:themeColor="text1"/>
                <w:sz w:val="24"/>
                <w:szCs w:val="24"/>
                <w:highlight w:val="yellow"/>
                <w:u w:val="single"/>
              </w:rPr>
              <w:t xml:space="preserve"> PSAL </w:t>
            </w:r>
            <w:commentRangeEnd w:id="41"/>
            <w:r w:rsidRPr="00EA216E" w:rsidR="007E3D22">
              <w:rPr>
                <w:rStyle w:val="Rimandocommento"/>
                <w:color w:val="000000" w:themeColor="text1"/>
              </w:rPr>
              <w:commentReference w:id="41"/>
            </w:r>
          </w:p>
          <w:p w:rsidRPr="00EA216E" w:rsidR="006A48F1" w:rsidP="006A48F1" w:rsidRDefault="006A48F1" w14:paraId="140CF3FF" w14:textId="210C4134">
            <w:pPr>
              <w:jc w:val="both"/>
              <w:rPr>
                <w:color w:val="000000" w:themeColor="text1"/>
              </w:rPr>
            </w:pPr>
          </w:p>
          <w:p w:rsidRPr="00EA216E" w:rsidR="006A48F1" w:rsidP="006A48F1" w:rsidRDefault="006A48F1" w14:paraId="4FF92B0B" w14:textId="77777777">
            <w:pPr>
              <w:jc w:val="both"/>
              <w:rPr>
                <w:color w:val="000000" w:themeColor="text1"/>
              </w:rPr>
            </w:pPr>
            <w:r w:rsidRPr="00EA216E">
              <w:rPr>
                <w:rFonts w:ascii="Titillium Web" w:hAnsi="Titillium Web" w:eastAsia="Titillium Web" w:cs="Titillium Web"/>
                <w:color w:val="000000" w:themeColor="text1"/>
                <w:sz w:val="24"/>
                <w:szCs w:val="24"/>
              </w:rPr>
              <w:t xml:space="preserve"> </w:t>
            </w:r>
          </w:p>
          <w:p w:rsidRPr="00EA216E" w:rsidR="006A48F1" w:rsidP="006A48F1" w:rsidRDefault="006A48F1" w14:paraId="24F521AF" w14:textId="4A24F1D2">
            <w:pPr>
              <w:jc w:val="both"/>
              <w:rPr>
                <w:rFonts w:ascii="Titillium Web" w:hAnsi="Titillium Web" w:eastAsia="Titillium Web" w:cs="Titillium Web"/>
                <w:b/>
                <w:color w:val="000000" w:themeColor="text1"/>
                <w:sz w:val="24"/>
                <w:szCs w:val="24"/>
                <w:u w:val="single"/>
              </w:rPr>
            </w:pPr>
            <w:r w:rsidRPr="00EA216E">
              <w:rPr>
                <w:rFonts w:ascii="Titillium Web" w:hAnsi="Titillium Web" w:eastAsia="Titillium Web" w:cs="Titillium Web"/>
                <w:b/>
                <w:color w:val="000000" w:themeColor="text1"/>
                <w:sz w:val="24"/>
                <w:szCs w:val="24"/>
                <w:u w:val="single"/>
              </w:rPr>
              <w:t>Modulo di richiesta</w:t>
            </w:r>
          </w:p>
          <w:p w:rsidRPr="00EA216E" w:rsidR="006A48F1" w:rsidP="006A48F1" w:rsidRDefault="006A48F1" w14:paraId="065DE62D" w14:textId="77777777">
            <w:pPr>
              <w:jc w:val="both"/>
              <w:rPr>
                <w:b/>
                <w:color w:val="000000" w:themeColor="text1"/>
                <w:u w:val="single"/>
              </w:rPr>
            </w:pPr>
          </w:p>
          <w:p w:rsidRPr="00EA216E" w:rsidR="006A48F1" w:rsidP="00CD7565" w:rsidRDefault="005819EC" w14:paraId="6B1A047F" w14:textId="77777777">
            <w:pPr>
              <w:pStyle w:val="Paragrafoelenco"/>
              <w:numPr>
                <w:ilvl w:val="0"/>
                <w:numId w:val="5"/>
              </w:numPr>
              <w:jc w:val="both"/>
              <w:rPr>
                <w:rFonts w:ascii="Titillium Web" w:hAnsi="Titillium Web" w:eastAsia="Titillium Web" w:cs="Titillium Web"/>
                <w:color w:val="000000" w:themeColor="text1"/>
                <w:sz w:val="24"/>
                <w:szCs w:val="24"/>
                <w:u w:val="single"/>
              </w:rPr>
            </w:pPr>
            <w:hyperlink r:id="rId65">
              <w:r w:rsidRPr="00EA216E" w:rsidR="006A48F1">
                <w:rPr>
                  <w:rStyle w:val="Collegamentoipertestuale"/>
                  <w:rFonts w:ascii="Titillium Web" w:hAnsi="Titillium Web" w:eastAsia="Titillium Web" w:cs="Titillium Web"/>
                  <w:color w:val="000000" w:themeColor="text1"/>
                  <w:sz w:val="24"/>
                  <w:szCs w:val="24"/>
                </w:rPr>
                <w:t>Visita medica collegiale per ricorso contro il parere del medico competente aziendale (ex art. 41 D. Lgs. 81/2008) Ricorrente Lavoratore</w:t>
              </w:r>
            </w:hyperlink>
          </w:p>
          <w:p w:rsidRPr="00EA216E" w:rsidR="006A48F1" w:rsidP="00CD7565" w:rsidRDefault="005819EC" w14:paraId="602B78BE" w14:textId="77777777">
            <w:pPr>
              <w:pStyle w:val="Paragrafoelenco"/>
              <w:numPr>
                <w:ilvl w:val="0"/>
                <w:numId w:val="5"/>
              </w:numPr>
              <w:jc w:val="both"/>
              <w:rPr>
                <w:rFonts w:ascii="Titillium Web" w:hAnsi="Titillium Web" w:eastAsia="Titillium Web" w:cs="Titillium Web"/>
                <w:color w:val="000000" w:themeColor="text1"/>
                <w:sz w:val="24"/>
                <w:szCs w:val="24"/>
                <w:u w:val="single"/>
              </w:rPr>
            </w:pPr>
            <w:hyperlink r:id="rId66">
              <w:r w:rsidRPr="00EA216E" w:rsidR="006A48F1">
                <w:rPr>
                  <w:rStyle w:val="Collegamentoipertestuale"/>
                  <w:rFonts w:ascii="Titillium Web" w:hAnsi="Titillium Web" w:eastAsia="Titillium Web" w:cs="Titillium Web"/>
                  <w:color w:val="000000" w:themeColor="text1"/>
                  <w:sz w:val="24"/>
                  <w:szCs w:val="24"/>
                </w:rPr>
                <w:t>Visita medica collegiale per ricorso contro il parere del medico competente aziendale (ex art. 41 D. Lgs. 81/2008) - Ricorrente Datore di Lavoro</w:t>
              </w:r>
            </w:hyperlink>
          </w:p>
          <w:p w:rsidRPr="00EA216E" w:rsidR="006A48F1" w:rsidP="00EA216E" w:rsidRDefault="0030601E" w14:paraId="6AF96BB4" w14:textId="10F46B11">
            <w:pPr>
              <w:jc w:val="both"/>
              <w:rPr>
                <w:strike/>
                <w:color w:val="000000" w:themeColor="text1"/>
              </w:rPr>
            </w:pPr>
            <w:r w:rsidRPr="00EA216E">
              <w:rPr>
                <w:rFonts w:ascii="Verdana" w:hAnsi="Verdana" w:eastAsia="Times New Roman" w:cs="Courier New"/>
                <w:b/>
                <w:color w:val="000000" w:themeColor="text1"/>
                <w:sz w:val="20"/>
                <w:szCs w:val="20"/>
                <w:lang w:eastAsia="it-IT"/>
              </w:rPr>
              <w:t xml:space="preserve">La prestazione è a pagamento </w:t>
            </w:r>
            <w:r w:rsidRPr="00EA216E">
              <w:rPr>
                <w:rFonts w:ascii="Verdana" w:hAnsi="Verdana" w:eastAsia="Times New Roman" w:cs="Courier New"/>
                <w:b/>
                <w:bCs/>
                <w:color w:val="000000" w:themeColor="text1"/>
                <w:sz w:val="20"/>
                <w:szCs w:val="20"/>
                <w:lang w:eastAsia="it-IT"/>
              </w:rPr>
              <w:t xml:space="preserve">da effettuare </w:t>
            </w:r>
            <w:r w:rsidRPr="00EA216E" w:rsidR="007E3D22">
              <w:rPr>
                <w:rFonts w:ascii="Verdana" w:hAnsi="Verdana" w:eastAsia="Times New Roman" w:cs="Courier New"/>
                <w:b/>
                <w:bCs/>
                <w:color w:val="000000" w:themeColor="text1"/>
                <w:sz w:val="20"/>
                <w:szCs w:val="20"/>
                <w:lang w:eastAsia="it-IT"/>
              </w:rPr>
              <w:t>tramite il sistema</w:t>
            </w:r>
            <w:r w:rsidRPr="00EA216E">
              <w:rPr>
                <w:rFonts w:ascii="Verdana" w:hAnsi="Verdana" w:eastAsia="Times New Roman" w:cs="Courier New"/>
                <w:b/>
                <w:bCs/>
                <w:color w:val="000000" w:themeColor="text1"/>
                <w:sz w:val="20"/>
                <w:szCs w:val="20"/>
                <w:u w:val="single"/>
                <w:lang w:eastAsia="it-IT"/>
              </w:rPr>
              <w:t xml:space="preserve"> </w:t>
            </w:r>
            <w:commentRangeStart w:id="42"/>
            <w:r w:rsidRPr="00EA216E" w:rsidR="00B90464">
              <w:fldChar w:fldCharType="begin"/>
            </w:r>
            <w:r w:rsidRPr="00EA216E" w:rsidR="00B90464">
              <w:rPr>
                <w:color w:val="000000" w:themeColor="text1"/>
              </w:rPr>
              <w:instrText xml:space="preserve"> HYPERLINK "https://pagamentinlombardia.servizirl.it/pa/changeEnte.html?enteToChange=ATSBS&amp;redirectUrl" \h </w:instrText>
            </w:r>
            <w:r w:rsidRPr="00EA216E" w:rsidR="00B90464">
              <w:fldChar w:fldCharType="separate"/>
            </w:r>
            <w:proofErr w:type="spellStart"/>
            <w:r w:rsidRPr="00EA216E" w:rsidR="006A48F1">
              <w:rPr>
                <w:rStyle w:val="Collegamentoipertestuale"/>
                <w:rFonts w:ascii="Titillium Web" w:hAnsi="Titillium Web" w:eastAsia="Titillium Web" w:cs="Titillium Web"/>
                <w:color w:val="000000" w:themeColor="text1"/>
                <w:sz w:val="24"/>
                <w:szCs w:val="24"/>
                <w:highlight w:val="yellow"/>
              </w:rPr>
              <w:t>Sistema</w:t>
            </w:r>
            <w:proofErr w:type="spellEnd"/>
            <w:r w:rsidRPr="00EA216E" w:rsidR="006A48F1">
              <w:rPr>
                <w:rStyle w:val="Collegamentoipertestuale"/>
                <w:rFonts w:ascii="Titillium Web" w:hAnsi="Titillium Web" w:eastAsia="Titillium Web" w:cs="Titillium Web"/>
                <w:color w:val="000000" w:themeColor="text1"/>
                <w:sz w:val="24"/>
                <w:szCs w:val="24"/>
                <w:highlight w:val="yellow"/>
              </w:rPr>
              <w:t xml:space="preserve"> </w:t>
            </w:r>
            <w:proofErr w:type="spellStart"/>
            <w:r w:rsidRPr="00EA216E" w:rsidR="006A48F1">
              <w:rPr>
                <w:rStyle w:val="Collegamentoipertestuale"/>
                <w:rFonts w:ascii="Titillium Web" w:hAnsi="Titillium Web" w:eastAsia="Titillium Web" w:cs="Titillium Web"/>
                <w:color w:val="000000" w:themeColor="text1"/>
                <w:sz w:val="24"/>
                <w:szCs w:val="24"/>
                <w:highlight w:val="yellow"/>
              </w:rPr>
              <w:t>PagoPA</w:t>
            </w:r>
            <w:proofErr w:type="spellEnd"/>
            <w:r w:rsidRPr="00EA216E" w:rsidR="00B90464">
              <w:rPr>
                <w:rStyle w:val="Collegamentoipertestuale"/>
                <w:rFonts w:ascii="Titillium Web" w:hAnsi="Titillium Web" w:eastAsia="Titillium Web" w:cs="Titillium Web"/>
                <w:color w:val="000000" w:themeColor="text1"/>
                <w:sz w:val="24"/>
                <w:szCs w:val="24"/>
                <w:highlight w:val="yellow"/>
              </w:rPr>
              <w:fldChar w:fldCharType="end"/>
            </w:r>
            <w:r w:rsidRPr="00EA216E" w:rsidR="006A48F1">
              <w:rPr>
                <w:rStyle w:val="Collegamentoipertestuale"/>
                <w:rFonts w:ascii="Titillium Web" w:hAnsi="Titillium Web" w:eastAsia="Titillium Web" w:cs="Titillium Web"/>
                <w:strike/>
                <w:color w:val="000000" w:themeColor="text1"/>
                <w:sz w:val="24"/>
                <w:szCs w:val="24"/>
                <w:highlight w:val="yellow"/>
              </w:rPr>
              <w:t xml:space="preserve"> </w:t>
            </w:r>
            <w:commentRangeEnd w:id="42"/>
            <w:r w:rsidRPr="00EA216E" w:rsidR="00EA216E">
              <w:rPr>
                <w:rStyle w:val="Rimandocommento"/>
                <w:color w:val="000000" w:themeColor="text1"/>
              </w:rPr>
              <w:commentReference w:id="42"/>
            </w:r>
          </w:p>
          <w:p w:rsidR="006A48F1" w:rsidP="006A48F1" w:rsidRDefault="006A48F1" w14:paraId="3D7D6D4D" w14:textId="753950D7">
            <w:pPr>
              <w:jc w:val="both"/>
            </w:pPr>
            <w:r w:rsidRPr="129525C3">
              <w:rPr>
                <w:rFonts w:ascii="Titillium Web" w:hAnsi="Titillium Web" w:eastAsia="Titillium Web" w:cs="Titillium Web"/>
                <w:color w:val="29353D"/>
                <w:sz w:val="24"/>
                <w:szCs w:val="24"/>
              </w:rPr>
              <w:lastRenderedPageBreak/>
              <w:t xml:space="preserve"> </w:t>
            </w:r>
          </w:p>
          <w:p w:rsidR="006A48F1" w:rsidP="006A48F1" w:rsidRDefault="006A48F1" w14:paraId="0FD7019C" w14:textId="445435CE">
            <w:pPr>
              <w:jc w:val="both"/>
              <w:rPr>
                <w:rFonts w:ascii="Titillium Web" w:hAnsi="Titillium Web" w:eastAsia="Titillium Web" w:cs="Titillium Web"/>
                <w:b/>
                <w:bCs/>
                <w:color w:val="29353D"/>
                <w:sz w:val="24"/>
                <w:szCs w:val="24"/>
              </w:rPr>
            </w:pPr>
            <w:r w:rsidRPr="129525C3">
              <w:rPr>
                <w:rFonts w:ascii="Titillium Web" w:hAnsi="Titillium Web" w:eastAsia="Titillium Web" w:cs="Titillium Web"/>
                <w:b/>
                <w:bCs/>
                <w:color w:val="29353D"/>
                <w:sz w:val="24"/>
                <w:szCs w:val="24"/>
              </w:rPr>
              <w:t>Ex art.</w:t>
            </w:r>
            <w:r w:rsidR="00AD3BEA">
              <w:rPr>
                <w:rFonts w:ascii="Titillium Web" w:hAnsi="Titillium Web" w:eastAsia="Titillium Web" w:cs="Titillium Web"/>
                <w:b/>
                <w:bCs/>
                <w:color w:val="29353D"/>
                <w:sz w:val="24"/>
                <w:szCs w:val="24"/>
              </w:rPr>
              <w:t xml:space="preserve"> </w:t>
            </w:r>
            <w:r w:rsidRPr="129525C3">
              <w:rPr>
                <w:rFonts w:ascii="Titillium Web" w:hAnsi="Titillium Web" w:eastAsia="Titillium Web" w:cs="Titillium Web"/>
                <w:b/>
                <w:bCs/>
                <w:color w:val="29353D"/>
                <w:sz w:val="24"/>
                <w:szCs w:val="24"/>
              </w:rPr>
              <w:t>5 Legge 300/70</w:t>
            </w:r>
          </w:p>
          <w:p w:rsidR="00AD3BEA" w:rsidP="006A48F1" w:rsidRDefault="00AD3BEA" w14:paraId="3D68C20D" w14:textId="77777777">
            <w:pPr>
              <w:jc w:val="both"/>
            </w:pPr>
          </w:p>
          <w:p w:rsidRPr="00651CF2" w:rsidR="006A48F1" w:rsidP="006A48F1" w:rsidRDefault="006A48F1" w14:paraId="466580F5" w14:textId="36453F9A">
            <w:pPr>
              <w:jc w:val="both"/>
              <w:rPr>
                <w:rFonts w:ascii="Titillium Web" w:hAnsi="Titillium Web" w:eastAsia="Titillium Web" w:cs="Titillium Web"/>
                <w:color w:val="29353D"/>
                <w:sz w:val="24"/>
                <w:szCs w:val="24"/>
              </w:rPr>
            </w:pPr>
            <w:r w:rsidRPr="129525C3">
              <w:rPr>
                <w:rFonts w:ascii="Titillium Web" w:hAnsi="Titillium Web" w:eastAsia="Titillium Web" w:cs="Titillium Web"/>
                <w:color w:val="29353D"/>
                <w:sz w:val="24"/>
                <w:szCs w:val="24"/>
              </w:rPr>
              <w:t>Viene rilasciata certificazione</w:t>
            </w:r>
            <w:r w:rsidR="00AD3BEA">
              <w:rPr>
                <w:rFonts w:ascii="Titillium Web" w:hAnsi="Titillium Web" w:eastAsia="Titillium Web" w:cs="Titillium Web"/>
                <w:color w:val="29353D"/>
                <w:sz w:val="24"/>
                <w:szCs w:val="24"/>
              </w:rPr>
              <w:t>,</w:t>
            </w:r>
            <w:r w:rsidRPr="129525C3">
              <w:rPr>
                <w:rFonts w:ascii="Titillium Web" w:hAnsi="Titillium Web" w:eastAsia="Titillium Web" w:cs="Titillium Web"/>
                <w:color w:val="29353D"/>
                <w:sz w:val="24"/>
                <w:szCs w:val="24"/>
              </w:rPr>
              <w:t xml:space="preserve"> su richiesta da parte del datore di lavoro, di </w:t>
            </w:r>
            <w:r w:rsidRPr="00651CF2">
              <w:rPr>
                <w:rFonts w:ascii="Titillium Web" w:hAnsi="Titillium Web" w:eastAsia="Titillium Web" w:cs="Titillium Web"/>
                <w:color w:val="29353D"/>
                <w:sz w:val="24"/>
                <w:szCs w:val="24"/>
              </w:rPr>
              <w:t xml:space="preserve">valutazione </w:t>
            </w:r>
            <w:r w:rsidRPr="00651CF2" w:rsidR="00EA35FC">
              <w:rPr>
                <w:rFonts w:ascii="Titillium Web" w:hAnsi="Titillium Web" w:eastAsia="Titillium Web" w:cs="Titillium Web"/>
                <w:color w:val="29353D"/>
                <w:sz w:val="24"/>
                <w:szCs w:val="24"/>
              </w:rPr>
              <w:t>di idoneità generica al lavoro</w:t>
            </w:r>
            <w:r w:rsidRPr="00651CF2">
              <w:rPr>
                <w:rFonts w:ascii="Titillium Web" w:hAnsi="Titillium Web" w:eastAsia="Titillium Web" w:cs="Titillium Web"/>
                <w:color w:val="29353D"/>
                <w:sz w:val="24"/>
                <w:szCs w:val="24"/>
              </w:rPr>
              <w:t xml:space="preserve"> del lavoratore ai sensi dell’art 5 legge 300/70.</w:t>
            </w:r>
          </w:p>
          <w:p w:rsidRPr="00651CF2" w:rsidR="00AD3BEA" w:rsidP="006A48F1" w:rsidRDefault="00AD3BEA" w14:paraId="6EF6160B" w14:textId="77777777">
            <w:pPr>
              <w:jc w:val="both"/>
            </w:pPr>
          </w:p>
          <w:p w:rsidRPr="00651CF2" w:rsidR="006A48F1" w:rsidP="006A48F1" w:rsidRDefault="006A48F1" w14:paraId="3F111530" w14:textId="1B959B95">
            <w:pPr>
              <w:jc w:val="both"/>
              <w:rPr>
                <w:rFonts w:ascii="Titillium Web" w:hAnsi="Titillium Web" w:eastAsia="Titillium Web" w:cs="Titillium Web"/>
                <w:color w:val="29353D"/>
                <w:sz w:val="24"/>
                <w:szCs w:val="24"/>
              </w:rPr>
            </w:pPr>
            <w:r w:rsidRPr="00651CF2">
              <w:rPr>
                <w:rFonts w:ascii="Titillium Web" w:hAnsi="Titillium Web" w:eastAsia="Titillium Web" w:cs="Titillium Web"/>
                <w:color w:val="29353D"/>
                <w:sz w:val="24"/>
                <w:szCs w:val="24"/>
              </w:rPr>
              <w:t>Il lavoratore riceverà al proprio indirizzo la convocazione del Collegio Medico.</w:t>
            </w:r>
          </w:p>
          <w:p w:rsidRPr="00651CF2" w:rsidR="00AD3BEA" w:rsidP="006A48F1" w:rsidRDefault="00AD3BEA" w14:paraId="557E539B" w14:textId="77777777">
            <w:pPr>
              <w:jc w:val="both"/>
            </w:pPr>
          </w:p>
          <w:p w:rsidRPr="007E3D22" w:rsidR="00EA216E" w:rsidP="00EA216E" w:rsidRDefault="006A48F1" w14:paraId="600F2484" w14:textId="14814A00">
            <w:pPr>
              <w:jc w:val="both"/>
              <w:rPr>
                <w:u w:val="single"/>
              </w:rPr>
            </w:pPr>
            <w:r w:rsidRPr="00EA216E">
              <w:rPr>
                <w:rFonts w:ascii="Titillium Web" w:hAnsi="Titillium Web" w:eastAsia="Titillium Web" w:cs="Titillium Web"/>
                <w:color w:val="29353D"/>
                <w:sz w:val="24"/>
                <w:szCs w:val="24"/>
                <w:highlight w:val="yellow"/>
              </w:rPr>
              <w:t>La domanda, debitamente compilat</w:t>
            </w:r>
            <w:r w:rsidRPr="00EA216E" w:rsidR="00AD3BEA">
              <w:rPr>
                <w:rFonts w:ascii="Titillium Web" w:hAnsi="Titillium Web" w:eastAsia="Titillium Web" w:cs="Titillium Web"/>
                <w:color w:val="29353D"/>
                <w:sz w:val="24"/>
                <w:szCs w:val="24"/>
                <w:highlight w:val="yellow"/>
              </w:rPr>
              <w:t>a</w:t>
            </w:r>
            <w:r w:rsidRPr="00EA216E">
              <w:rPr>
                <w:rFonts w:ascii="Titillium Web" w:hAnsi="Titillium Web" w:eastAsia="Titillium Web" w:cs="Titillium Web"/>
                <w:color w:val="29353D"/>
                <w:sz w:val="24"/>
                <w:szCs w:val="24"/>
                <w:highlight w:val="yellow"/>
              </w:rPr>
              <w:t xml:space="preserve"> va presentata (o spedita) a:</w:t>
            </w:r>
            <w:r w:rsidRPr="00EA216E" w:rsidR="00EA216E">
              <w:rPr>
                <w:rFonts w:ascii="Titillium Web" w:hAnsi="Titillium Web" w:eastAsia="Titillium Web" w:cs="Titillium Web"/>
                <w:b/>
                <w:bCs/>
                <w:color w:val="29353D"/>
                <w:sz w:val="24"/>
                <w:szCs w:val="24"/>
                <w:highlight w:val="yellow"/>
                <w:u w:val="single"/>
              </w:rPr>
              <w:t xml:space="preserve"> </w:t>
            </w:r>
            <w:commentRangeStart w:id="43"/>
            <w:r w:rsidRPr="007E3D22" w:rsidR="00EA216E">
              <w:rPr>
                <w:rFonts w:ascii="Titillium Web" w:hAnsi="Titillium Web" w:eastAsia="Titillium Web" w:cs="Titillium Web"/>
                <w:b/>
                <w:bCs/>
                <w:color w:val="29353D"/>
                <w:sz w:val="24"/>
                <w:szCs w:val="24"/>
                <w:highlight w:val="yellow"/>
                <w:u w:val="single"/>
              </w:rPr>
              <w:t xml:space="preserve">SC PSAL </w:t>
            </w:r>
            <w:commentRangeEnd w:id="43"/>
            <w:r w:rsidR="00EA216E">
              <w:rPr>
                <w:rStyle w:val="Rimandocommento"/>
              </w:rPr>
              <w:commentReference w:id="43"/>
            </w:r>
          </w:p>
          <w:p w:rsidR="006A48F1" w:rsidP="006A48F1" w:rsidRDefault="006A48F1" w14:paraId="7A82558B" w14:textId="12F51ABB">
            <w:pPr>
              <w:jc w:val="both"/>
            </w:pPr>
            <w:r w:rsidRPr="129525C3">
              <w:rPr>
                <w:rFonts w:ascii="Titillium Web" w:hAnsi="Titillium Web" w:eastAsia="Titillium Web" w:cs="Titillium Web"/>
                <w:color w:val="29353D"/>
                <w:sz w:val="24"/>
                <w:szCs w:val="24"/>
              </w:rPr>
              <w:t xml:space="preserve"> </w:t>
            </w:r>
          </w:p>
          <w:p w:rsidR="006A48F1" w:rsidP="006A48F1" w:rsidRDefault="006A48F1" w14:paraId="7518B64B" w14:textId="77777777">
            <w:pPr>
              <w:jc w:val="both"/>
            </w:pPr>
            <w:r w:rsidRPr="129525C3">
              <w:rPr>
                <w:rFonts w:ascii="Titillium Web" w:hAnsi="Titillium Web" w:eastAsia="Titillium Web" w:cs="Titillium Web"/>
                <w:color w:val="29353D"/>
                <w:sz w:val="24"/>
                <w:szCs w:val="24"/>
              </w:rPr>
              <w:t>Modulo di richiesta</w:t>
            </w:r>
          </w:p>
          <w:p w:rsidRPr="00AD3BEA" w:rsidR="006A48F1" w:rsidP="00CD7565" w:rsidRDefault="005819EC" w14:paraId="501664BD" w14:textId="610FB97B">
            <w:pPr>
              <w:pStyle w:val="Paragrafoelenco"/>
              <w:numPr>
                <w:ilvl w:val="0"/>
                <w:numId w:val="5"/>
              </w:numPr>
              <w:jc w:val="both"/>
              <w:rPr>
                <w:rStyle w:val="Collegamentoipertestuale"/>
                <w:rFonts w:ascii="Titillium Web" w:hAnsi="Titillium Web" w:eastAsia="Titillium Web" w:cs="Titillium Web"/>
                <w:color w:val="4A4A49"/>
                <w:sz w:val="24"/>
                <w:szCs w:val="24"/>
              </w:rPr>
            </w:pPr>
            <w:hyperlink r:id="rId67">
              <w:r w:rsidRPr="616C2DA6" w:rsidR="006A48F1">
                <w:rPr>
                  <w:rStyle w:val="Collegamentoipertestuale"/>
                  <w:rFonts w:ascii="Titillium Web" w:hAnsi="Titillium Web" w:eastAsia="Titillium Web" w:cs="Titillium Web"/>
                  <w:sz w:val="24"/>
                  <w:szCs w:val="24"/>
                </w:rPr>
                <w:t>Visita medica collegiale ex art. 5 Legge 300/70 (art. 5 legge 300/70)</w:t>
              </w:r>
            </w:hyperlink>
          </w:p>
          <w:p w:rsidRPr="00EA216E" w:rsidR="00AD3BEA" w:rsidP="00AD3BEA" w:rsidRDefault="00AD3BEA" w14:paraId="334B823F" w14:textId="77777777">
            <w:pPr>
              <w:pStyle w:val="Paragrafoelenco"/>
              <w:jc w:val="both"/>
              <w:rPr>
                <w:rFonts w:ascii="Titillium Web" w:hAnsi="Titillium Web" w:eastAsia="Titillium Web" w:cs="Titillium Web"/>
                <w:color w:val="000000" w:themeColor="text1"/>
                <w:sz w:val="24"/>
                <w:szCs w:val="24"/>
                <w:u w:val="single"/>
              </w:rPr>
            </w:pPr>
          </w:p>
          <w:p w:rsidRPr="00EA216E" w:rsidR="00EA216E" w:rsidP="00EA216E" w:rsidRDefault="00EA216E" w14:paraId="051E89EA" w14:textId="77777777">
            <w:pPr>
              <w:jc w:val="both"/>
              <w:rPr>
                <w:strike/>
                <w:color w:val="000000" w:themeColor="text1"/>
                <w:highlight w:val="yellow"/>
              </w:rPr>
            </w:pPr>
            <w:commentRangeStart w:id="44"/>
            <w:r w:rsidRPr="00EA216E">
              <w:rPr>
                <w:rFonts w:ascii="Verdana" w:hAnsi="Verdana" w:eastAsia="Times New Roman" w:cs="Courier New"/>
                <w:b/>
                <w:color w:val="000000" w:themeColor="text1"/>
                <w:sz w:val="20"/>
                <w:szCs w:val="20"/>
                <w:highlight w:val="yellow"/>
                <w:lang w:eastAsia="it-IT"/>
              </w:rPr>
              <w:t>La</w:t>
            </w:r>
            <w:commentRangeEnd w:id="44"/>
            <w:r w:rsidRPr="00EA216E">
              <w:rPr>
                <w:rStyle w:val="Rimandocommento"/>
                <w:color w:val="000000" w:themeColor="text1"/>
              </w:rPr>
              <w:commentReference w:id="44"/>
            </w:r>
            <w:r w:rsidRPr="00EA216E">
              <w:rPr>
                <w:rFonts w:ascii="Verdana" w:hAnsi="Verdana" w:eastAsia="Times New Roman" w:cs="Courier New"/>
                <w:b/>
                <w:color w:val="000000" w:themeColor="text1"/>
                <w:sz w:val="20"/>
                <w:szCs w:val="20"/>
                <w:highlight w:val="yellow"/>
                <w:lang w:eastAsia="it-IT"/>
              </w:rPr>
              <w:t xml:space="preserve"> prestazione è a pagamento </w:t>
            </w:r>
            <w:r w:rsidRPr="00EA216E">
              <w:rPr>
                <w:rFonts w:ascii="Verdana" w:hAnsi="Verdana" w:eastAsia="Times New Roman" w:cs="Courier New"/>
                <w:b/>
                <w:bCs/>
                <w:color w:val="000000" w:themeColor="text1"/>
                <w:sz w:val="20"/>
                <w:szCs w:val="20"/>
                <w:highlight w:val="yellow"/>
                <w:lang w:eastAsia="it-IT"/>
              </w:rPr>
              <w:t>da effettuare tramite il sistema</w:t>
            </w:r>
            <w:r w:rsidRPr="00EA216E">
              <w:rPr>
                <w:rFonts w:ascii="Verdana" w:hAnsi="Verdana" w:eastAsia="Times New Roman" w:cs="Courier New"/>
                <w:b/>
                <w:bCs/>
                <w:color w:val="000000" w:themeColor="text1"/>
                <w:sz w:val="20"/>
                <w:szCs w:val="20"/>
                <w:highlight w:val="yellow"/>
                <w:u w:val="single"/>
                <w:lang w:eastAsia="it-IT"/>
              </w:rPr>
              <w:t xml:space="preserve"> </w:t>
            </w:r>
            <w:commentRangeStart w:id="45"/>
            <w:r w:rsidRPr="00EA216E">
              <w:rPr>
                <w:highlight w:val="yellow"/>
              </w:rPr>
              <w:fldChar w:fldCharType="begin"/>
            </w:r>
            <w:r w:rsidRPr="00EA216E">
              <w:rPr>
                <w:color w:val="000000" w:themeColor="text1"/>
                <w:highlight w:val="yellow"/>
              </w:rPr>
              <w:instrText xml:space="preserve"> HYPERLINK "https://pagamentinlombardia.servizirl.it/pa/changeEnte.html?enteToChange=ATSBS&amp;redirectUrl" \h </w:instrText>
            </w:r>
            <w:r w:rsidRPr="00EA216E">
              <w:rPr>
                <w:highlight w:val="yellow"/>
              </w:rPr>
              <w:fldChar w:fldCharType="separate"/>
            </w:r>
            <w:proofErr w:type="spellStart"/>
            <w:r w:rsidRPr="00EA216E">
              <w:rPr>
                <w:rStyle w:val="Collegamentoipertestuale"/>
                <w:rFonts w:ascii="Titillium Web" w:hAnsi="Titillium Web" w:eastAsia="Titillium Web" w:cs="Titillium Web"/>
                <w:color w:val="000000" w:themeColor="text1"/>
                <w:sz w:val="24"/>
                <w:szCs w:val="24"/>
                <w:highlight w:val="yellow"/>
              </w:rPr>
              <w:t>Sistema</w:t>
            </w:r>
            <w:proofErr w:type="spellEnd"/>
            <w:r w:rsidRPr="00EA216E">
              <w:rPr>
                <w:rStyle w:val="Collegamentoipertestuale"/>
                <w:rFonts w:ascii="Titillium Web" w:hAnsi="Titillium Web" w:eastAsia="Titillium Web" w:cs="Titillium Web"/>
                <w:color w:val="000000" w:themeColor="text1"/>
                <w:sz w:val="24"/>
                <w:szCs w:val="24"/>
                <w:highlight w:val="yellow"/>
              </w:rPr>
              <w:t xml:space="preserve"> </w:t>
            </w:r>
            <w:proofErr w:type="spellStart"/>
            <w:r w:rsidRPr="00EA216E">
              <w:rPr>
                <w:rStyle w:val="Collegamentoipertestuale"/>
                <w:rFonts w:ascii="Titillium Web" w:hAnsi="Titillium Web" w:eastAsia="Titillium Web" w:cs="Titillium Web"/>
                <w:color w:val="000000" w:themeColor="text1"/>
                <w:sz w:val="24"/>
                <w:szCs w:val="24"/>
                <w:highlight w:val="yellow"/>
              </w:rPr>
              <w:t>PagoPA</w:t>
            </w:r>
            <w:proofErr w:type="spellEnd"/>
            <w:r w:rsidRPr="00EA216E">
              <w:rPr>
                <w:rStyle w:val="Collegamentoipertestuale"/>
                <w:rFonts w:ascii="Titillium Web" w:hAnsi="Titillium Web" w:eastAsia="Titillium Web" w:cs="Titillium Web"/>
                <w:color w:val="000000" w:themeColor="text1"/>
                <w:sz w:val="24"/>
                <w:szCs w:val="24"/>
                <w:highlight w:val="yellow"/>
              </w:rPr>
              <w:fldChar w:fldCharType="end"/>
            </w:r>
            <w:r w:rsidRPr="00EA216E">
              <w:rPr>
                <w:rStyle w:val="Collegamentoipertestuale"/>
                <w:rFonts w:ascii="Titillium Web" w:hAnsi="Titillium Web" w:eastAsia="Titillium Web" w:cs="Titillium Web"/>
                <w:strike/>
                <w:color w:val="000000" w:themeColor="text1"/>
                <w:sz w:val="24"/>
                <w:szCs w:val="24"/>
                <w:highlight w:val="yellow"/>
              </w:rPr>
              <w:t xml:space="preserve"> </w:t>
            </w:r>
            <w:commentRangeEnd w:id="45"/>
            <w:r w:rsidRPr="00EA216E">
              <w:rPr>
                <w:rStyle w:val="Rimandocommento"/>
                <w:color w:val="000000" w:themeColor="text1"/>
                <w:highlight w:val="yellow"/>
              </w:rPr>
              <w:commentReference w:id="45"/>
            </w:r>
          </w:p>
          <w:p w:rsidRPr="0030601E" w:rsidR="00AD3BEA" w:rsidP="0083359D" w:rsidRDefault="006A48F1" w14:paraId="5DF11BFD" w14:textId="4B4FFF51">
            <w:pPr>
              <w:jc w:val="both"/>
              <w:rPr>
                <w:strike/>
                <w:color w:val="FF0000"/>
              </w:rPr>
            </w:pPr>
            <w:r w:rsidRPr="00EA216E">
              <w:rPr>
                <w:rFonts w:ascii="Titillium Web" w:hAnsi="Titillium Web" w:eastAsia="Titillium Web" w:cs="Titillium Web"/>
                <w:strike/>
                <w:color w:val="29353D"/>
                <w:sz w:val="24"/>
                <w:szCs w:val="24"/>
                <w:highlight w:val="yellow"/>
              </w:rPr>
              <w:t xml:space="preserve">E’ previsto il pagamento </w:t>
            </w:r>
            <w:r w:rsidRPr="00EA216E" w:rsidR="0083359D">
              <w:rPr>
                <w:rFonts w:ascii="Titillium Web" w:hAnsi="Titillium Web" w:eastAsia="Titillium Web" w:cs="Titillium Web"/>
                <w:strike/>
                <w:color w:val="29353D"/>
                <w:sz w:val="24"/>
                <w:szCs w:val="24"/>
                <w:highlight w:val="yellow"/>
              </w:rPr>
              <w:t xml:space="preserve">di </w:t>
            </w:r>
            <w:r w:rsidRPr="00EA216E" w:rsidR="0083359D">
              <w:rPr>
                <w:rFonts w:ascii="Titillium Web" w:hAnsi="Titillium Web" w:eastAsia="Titillium Web" w:cs="Titillium Web"/>
                <w:b/>
                <w:strike/>
                <w:color w:val="29353D"/>
                <w:sz w:val="24"/>
                <w:szCs w:val="24"/>
                <w:highlight w:val="yellow"/>
              </w:rPr>
              <w:t>€ 166,80</w:t>
            </w:r>
            <w:r w:rsidRPr="00EA216E" w:rsidR="0083359D">
              <w:rPr>
                <w:rFonts w:ascii="Titillium Web" w:hAnsi="Titillium Web" w:eastAsia="Titillium Web" w:cs="Titillium Web"/>
                <w:strike/>
                <w:color w:val="29353D"/>
                <w:sz w:val="24"/>
                <w:szCs w:val="24"/>
                <w:highlight w:val="yellow"/>
              </w:rPr>
              <w:t xml:space="preserve"> secondo le modalità successivamente indicate.</w:t>
            </w:r>
          </w:p>
          <w:p w:rsidR="006A48F1" w:rsidP="006A48F1" w:rsidRDefault="00AD3BEA" w14:paraId="06238C7E" w14:textId="7DE272BA">
            <w:pPr>
              <w:jc w:val="both"/>
            </w:pPr>
            <w:r w:rsidRPr="129525C3">
              <w:rPr>
                <w:rFonts w:ascii="Titillium Web" w:hAnsi="Titillium Web" w:eastAsia="Titillium Web" w:cs="Titillium Web"/>
                <w:color w:val="29353D"/>
                <w:sz w:val="24"/>
                <w:szCs w:val="24"/>
              </w:rPr>
              <w:t xml:space="preserve"> </w:t>
            </w:r>
          </w:p>
          <w:p w:rsidRPr="006A22D8" w:rsidR="006A22D8" w:rsidP="006A48F1" w:rsidRDefault="006A22D8" w14:paraId="7C6384D1" w14:textId="720C7FEE">
            <w:pPr>
              <w:jc w:val="both"/>
              <w:rPr>
                <w:rFonts w:ascii="Titillium Web" w:hAnsi="Titillium Web" w:eastAsia="Titillium Web" w:cs="Titillium Web"/>
                <w:b/>
                <w:color w:val="29353D"/>
                <w:sz w:val="24"/>
                <w:szCs w:val="24"/>
              </w:rPr>
            </w:pPr>
            <w:r w:rsidRPr="006A22D8">
              <w:rPr>
                <w:rFonts w:ascii="Titillium Web" w:hAnsi="Titillium Web" w:eastAsia="Titillium Web" w:cs="Titillium Web"/>
                <w:b/>
                <w:color w:val="29353D"/>
                <w:sz w:val="24"/>
                <w:szCs w:val="24"/>
              </w:rPr>
              <w:t>Esposizione a radiazioni ionizzanti</w:t>
            </w:r>
          </w:p>
          <w:p w:rsidR="006A22D8" w:rsidP="006A48F1" w:rsidRDefault="006A22D8" w14:paraId="10EB35CC" w14:textId="77777777">
            <w:pPr>
              <w:jc w:val="both"/>
              <w:rPr>
                <w:rFonts w:ascii="Titillium Web" w:hAnsi="Titillium Web" w:eastAsia="Titillium Web" w:cs="Titillium Web"/>
                <w:color w:val="29353D"/>
                <w:sz w:val="24"/>
                <w:szCs w:val="24"/>
              </w:rPr>
            </w:pPr>
          </w:p>
          <w:p w:rsidRPr="00651CF2" w:rsidR="006A48F1" w:rsidP="006A48F1" w:rsidRDefault="006A48F1" w14:paraId="1CD16B7B" w14:textId="21CCAB98">
            <w:pPr>
              <w:jc w:val="both"/>
            </w:pPr>
            <w:r w:rsidRPr="00651CF2">
              <w:rPr>
                <w:rFonts w:ascii="Titillium Web" w:hAnsi="Titillium Web" w:eastAsia="Titillium Web" w:cs="Titillium Web"/>
                <w:color w:val="29353D"/>
                <w:sz w:val="24"/>
                <w:szCs w:val="24"/>
              </w:rPr>
              <w:t xml:space="preserve">Si informa che, ai sensi dell’art. 95 d.lgs.230/95 e </w:t>
            </w:r>
            <w:proofErr w:type="spellStart"/>
            <w:r w:rsidRPr="00651CF2">
              <w:rPr>
                <w:rFonts w:ascii="Titillium Web" w:hAnsi="Titillium Web" w:eastAsia="Titillium Web" w:cs="Titillium Web"/>
                <w:color w:val="29353D"/>
                <w:sz w:val="24"/>
                <w:szCs w:val="24"/>
              </w:rPr>
              <w:t>s.m.i.</w:t>
            </w:r>
            <w:proofErr w:type="spellEnd"/>
            <w:r w:rsidRPr="00651CF2">
              <w:rPr>
                <w:rFonts w:ascii="Titillium Web" w:hAnsi="Titillium Web" w:eastAsia="Titillium Web" w:cs="Titillium Web"/>
                <w:color w:val="29353D"/>
                <w:sz w:val="24"/>
                <w:szCs w:val="24"/>
              </w:rPr>
              <w:t xml:space="preserve">, il </w:t>
            </w:r>
            <w:r w:rsidRPr="00651CF2">
              <w:rPr>
                <w:rFonts w:ascii="Titillium Web" w:hAnsi="Titillium Web" w:eastAsia="Titillium Web" w:cs="Titillium Web"/>
                <w:b/>
                <w:color w:val="29353D"/>
                <w:sz w:val="24"/>
                <w:szCs w:val="24"/>
              </w:rPr>
              <w:t>ricorso avverso al giudizio di idoneità medica all'esposizione a radiazioni ionizzanti espresso dal medico autorizzato</w:t>
            </w:r>
            <w:r w:rsidRPr="00651CF2">
              <w:rPr>
                <w:rFonts w:ascii="Titillium Web" w:hAnsi="Titillium Web" w:eastAsia="Titillium Web" w:cs="Titillium Web"/>
                <w:color w:val="29353D"/>
                <w:sz w:val="24"/>
                <w:szCs w:val="24"/>
              </w:rPr>
              <w:t xml:space="preserve"> </w:t>
            </w:r>
            <w:r w:rsidRPr="00651CF2" w:rsidR="00AD3BEA">
              <w:rPr>
                <w:rFonts w:ascii="Titillium Web" w:hAnsi="Titillium Web" w:eastAsia="Titillium Web" w:cs="Titillium Web"/>
                <w:color w:val="29353D"/>
                <w:sz w:val="24"/>
                <w:szCs w:val="24"/>
              </w:rPr>
              <w:t>(lavoratori categoria A e B)</w:t>
            </w:r>
            <w:r w:rsidRPr="00651CF2">
              <w:rPr>
                <w:rFonts w:ascii="Titillium Web" w:hAnsi="Titillium Web" w:eastAsia="Titillium Web" w:cs="Titillium Web"/>
                <w:color w:val="29353D"/>
                <w:sz w:val="24"/>
                <w:szCs w:val="24"/>
              </w:rPr>
              <w:t xml:space="preserve">, deve essere presentato all'Ispettorato Centrale del Lavoro, </w:t>
            </w:r>
            <w:r w:rsidRPr="00651CF2">
              <w:rPr>
                <w:rFonts w:ascii="Titillium Web" w:hAnsi="Titillium Web" w:eastAsia="Titillium Web" w:cs="Titillium Web"/>
                <w:color w:val="29353D"/>
                <w:sz w:val="24"/>
                <w:szCs w:val="24"/>
                <w:u w:val="single"/>
              </w:rPr>
              <w:t>entro il termine di trenta giorni dalla data di comunicazione del giudizio stesso</w:t>
            </w:r>
            <w:r w:rsidRPr="00651CF2">
              <w:rPr>
                <w:rFonts w:ascii="Titillium Web" w:hAnsi="Titillium Web" w:eastAsia="Titillium Web" w:cs="Titillium Web"/>
                <w:color w:val="29353D"/>
                <w:sz w:val="24"/>
                <w:szCs w:val="24"/>
              </w:rPr>
              <w:t>.</w:t>
            </w:r>
          </w:p>
          <w:p w:rsidR="0030601E" w:rsidP="00A81E0B" w:rsidRDefault="0030601E" w14:paraId="0E384896" w14:textId="77777777">
            <w:pPr>
              <w:jc w:val="both"/>
              <w:rPr>
                <w:rFonts w:ascii="Titillium Web" w:hAnsi="Titillium Web" w:eastAsia="Titillium Web" w:cs="Titillium Web"/>
                <w:b/>
                <w:bCs/>
                <w:color w:val="29353D"/>
                <w:sz w:val="24"/>
                <w:szCs w:val="24"/>
              </w:rPr>
            </w:pPr>
          </w:p>
          <w:p w:rsidRPr="00651CF2" w:rsidR="00A81E0B" w:rsidP="00A81E0B" w:rsidRDefault="00A81E0B" w14:paraId="7F5DC292" w14:textId="43B83E3B">
            <w:pPr>
              <w:jc w:val="both"/>
              <w:rPr>
                <w:rFonts w:ascii="Titillium Web" w:hAnsi="Titillium Web" w:eastAsia="Titillium Web" w:cs="Titillium Web"/>
                <w:b/>
                <w:bCs/>
                <w:color w:val="29353D"/>
                <w:sz w:val="24"/>
                <w:szCs w:val="24"/>
              </w:rPr>
            </w:pPr>
            <w:r w:rsidRPr="00651CF2">
              <w:rPr>
                <w:rFonts w:ascii="Titillium Web" w:hAnsi="Titillium Web" w:eastAsia="Titillium Web" w:cs="Titillium Web"/>
                <w:b/>
                <w:bCs/>
                <w:color w:val="29353D"/>
                <w:sz w:val="24"/>
                <w:szCs w:val="24"/>
              </w:rPr>
              <w:t>Idoneità lavorativa di apprendisti minori</w:t>
            </w:r>
          </w:p>
          <w:p w:rsidR="006A48F1" w:rsidP="001C7453" w:rsidRDefault="00A81E0B" w14:paraId="4A9478B5" w14:textId="19F9A660">
            <w:pPr>
              <w:jc w:val="both"/>
              <w:rPr>
                <w:rFonts w:ascii="Titillium Web" w:hAnsi="Titillium Web" w:eastAsia="Titillium Web" w:cs="Titillium Web"/>
                <w:b/>
                <w:bCs/>
                <w:color w:val="0C2C4E"/>
                <w:sz w:val="54"/>
                <w:szCs w:val="54"/>
              </w:rPr>
            </w:pPr>
            <w:r w:rsidRPr="00651CF2">
              <w:rPr>
                <w:rFonts w:ascii="Titillium Web" w:hAnsi="Titillium Web" w:eastAsia="Titillium Web" w:cs="Titillium Web"/>
                <w:color w:val="29353D"/>
                <w:sz w:val="24"/>
                <w:szCs w:val="24"/>
              </w:rPr>
              <w:t xml:space="preserve">L'art. 42 del Decreto Legge n° 69 del 21 giugno 2013 </w:t>
            </w:r>
            <w:r w:rsidRPr="00651CF2">
              <w:rPr>
                <w:rFonts w:ascii="Titillium Web" w:hAnsi="Titillium Web" w:eastAsia="Titillium Web" w:cs="Titillium Web"/>
                <w:b/>
                <w:bCs/>
                <w:color w:val="29353D"/>
                <w:sz w:val="24"/>
                <w:szCs w:val="24"/>
              </w:rPr>
              <w:t>abolisce</w:t>
            </w:r>
            <w:r w:rsidRPr="00651CF2">
              <w:rPr>
                <w:rFonts w:ascii="Titillium Web" w:hAnsi="Titillium Web" w:eastAsia="Titillium Web" w:cs="Titillium Web"/>
                <w:color w:val="29353D"/>
                <w:sz w:val="24"/>
                <w:szCs w:val="24"/>
              </w:rPr>
              <w:t xml:space="preserve"> le visite mediche preventive di attestazione di idoneità psicofisica al lavoro per i minori e per gli apprendisti.</w:t>
            </w:r>
            <w:r w:rsidRPr="00651CF2">
              <w:br/>
            </w:r>
            <w:r w:rsidRPr="00651CF2">
              <w:rPr>
                <w:rFonts w:ascii="Titillium Web" w:hAnsi="Titillium Web" w:eastAsia="Titillium Web" w:cs="Titillium Web"/>
                <w:color w:val="29353D"/>
                <w:sz w:val="24"/>
                <w:szCs w:val="24"/>
              </w:rPr>
              <w:t>L'eventuale obbligo della visita medica preventiva è limitato ai casi disciplinati dal D.Lgs 81/2008 ed è assolto tramite il medico competente aziendale.</w:t>
            </w:r>
          </w:p>
        </w:tc>
      </w:tr>
    </w:tbl>
    <w:p w:rsidR="00D12387" w:rsidRDefault="00D12387" w14:paraId="2F481FBE" w14:textId="77777777">
      <w:r>
        <w:lastRenderedPageBreak/>
        <w:br w:type="page"/>
      </w:r>
    </w:p>
    <w:tbl>
      <w:tblPr>
        <w:tblStyle w:val="Grigliatabella"/>
        <w:tblW w:w="14280" w:type="dxa"/>
        <w:tblLayout w:type="fixed"/>
        <w:tblLook w:val="06A0" w:firstRow="1" w:lastRow="0" w:firstColumn="1" w:lastColumn="0" w:noHBand="1" w:noVBand="1"/>
      </w:tblPr>
      <w:tblGrid>
        <w:gridCol w:w="7140"/>
        <w:gridCol w:w="7140"/>
      </w:tblGrid>
      <w:tr w:rsidR="006A48F1" w:rsidTr="00A74D86" w14:paraId="2A720DE8" w14:textId="77777777">
        <w:trPr>
          <w:trHeight w:val="300"/>
        </w:trPr>
        <w:tc>
          <w:tcPr>
            <w:tcW w:w="7140" w:type="dxa"/>
          </w:tcPr>
          <w:p w:rsidR="006A48F1" w:rsidP="00223D92" w:rsidRDefault="00E615FB" w14:paraId="3D700853" w14:textId="372205DF">
            <w:pPr>
              <w:rPr>
                <w:rFonts w:ascii="Titillium Web" w:hAnsi="Titillium Web" w:eastAsia="Titillium Web" w:cs="Titillium Web"/>
                <w:b/>
                <w:bCs/>
                <w:color w:val="0C2C4E"/>
                <w:sz w:val="54"/>
                <w:szCs w:val="54"/>
              </w:rPr>
            </w:pPr>
            <w:r>
              <w:rPr>
                <w:noProof/>
                <w:lang w:eastAsia="it-IT"/>
              </w:rPr>
              <w:lastRenderedPageBreak/>
              <mc:AlternateContent>
                <mc:Choice Requires="wps">
                  <w:drawing>
                    <wp:anchor distT="0" distB="0" distL="114300" distR="114300" simplePos="0" relativeHeight="251670528" behindDoc="0" locked="0" layoutInCell="1" allowOverlap="1" wp14:anchorId="41D8CD09" wp14:editId="55B22037">
                      <wp:simplePos x="0" y="0"/>
                      <wp:positionH relativeFrom="column">
                        <wp:posOffset>2810671</wp:posOffset>
                      </wp:positionH>
                      <wp:positionV relativeFrom="paragraph">
                        <wp:posOffset>694736</wp:posOffset>
                      </wp:positionV>
                      <wp:extent cx="980501" cy="110169"/>
                      <wp:effectExtent l="0" t="0" r="10160" b="23495"/>
                      <wp:wrapNone/>
                      <wp:docPr id="32" name="Rettangolo 32"/>
                      <wp:cNvGraphicFramePr/>
                      <a:graphic xmlns:a="http://schemas.openxmlformats.org/drawingml/2006/main">
                        <a:graphicData uri="http://schemas.microsoft.com/office/word/2010/wordprocessingShape">
                          <wps:wsp>
                            <wps:cNvSpPr/>
                            <wps:spPr>
                              <a:xfrm>
                                <a:off x="0" y="0"/>
                                <a:ext cx="980501" cy="110169"/>
                              </a:xfrm>
                              <a:prstGeom prst="rect">
                                <a:avLst/>
                              </a:prstGeom>
                              <a:noFill/>
                              <a:ln>
                                <a:solidFill>
                                  <a:srgbClr val="C00000"/>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anchor>
                  </w:drawing>
                </mc:Choice>
                <mc:Fallback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aink="http://schemas.microsoft.com/office/drawing/2016/ink" xmlns:am3d="http://schemas.microsoft.com/office/drawing/2017/model3d" xmlns:w16cid="http://schemas.microsoft.com/office/word/2016/wordml/cid" xmlns:w16se="http://schemas.microsoft.com/office/word/2015/wordml/symex" xmlns:a14="http://schemas.microsoft.com/office/drawing/2010/main" xmlns:pic="http://schemas.openxmlformats.org/drawingml/2006/picture" xmlns:a="http://schemas.openxmlformats.org/drawingml/2006/main" xmlns:w16sdtdh="http://schemas.microsoft.com/office/word/2020/wordml/sdtdatahash" xmlns:w16du="http://schemas.microsoft.com/office/word/2023/wordml/word16du" xmlns:w16="http://schemas.microsoft.com/office/word/2018/wordml" xmlns:w16cex="http://schemas.microsoft.com/office/word/2018/wordml/cex" xmlns:oel="http://schemas.microsoft.com/office/2019/extlst">
                  <w:pict w14:anchorId="020B538B">
                    <v:rect id="Rettangolo 32" style="position:absolute;margin-left:221.3pt;margin-top:54.7pt;width:77.2pt;height:8.65pt;z-index:251670528;visibility:visible;mso-wrap-style:square;mso-wrap-distance-left:9pt;mso-wrap-distance-top:0;mso-wrap-distance-right:9pt;mso-wrap-distance-bottom:0;mso-position-horizontal:absolute;mso-position-horizontal-relative:text;mso-position-vertical:absolute;mso-position-vertical-relative:text;v-text-anchor:middle" o:spid="_x0000_s1026" filled="f" strokecolor="#c00000" strokeweight="1pt" w14:anchorId="7F27EE43"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"/>
                  </w:pict>
                </mc:Fallback>
              </mc:AlternateContent>
            </w:r>
            <w:r w:rsidR="00223D92">
              <w:rPr>
                <w:noProof/>
                <w:lang w:eastAsia="it-IT"/>
              </w:rPr>
              <w:drawing>
                <wp:inline distT="0" distB="0" distL="0" distR="0" wp14:anchorId="5C51D256" wp14:editId="49FF0CA0">
                  <wp:extent cx="3962400" cy="2686237"/>
                  <wp:effectExtent l="0" t="0" r="0" b="0"/>
                  <wp:docPr id="30" name="Immagine 3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6"/>
                          <a:stretch>
                            <a:fillRect/>
                          </a:stretch>
                        </pic:blipFill>
                        <pic:spPr>
                          <a:xfrm>
                            <a:off x="0" y="0"/>
                            <a:ext cx="3969366" cy="2690959"/>
                          </a:xfrm>
                          <a:prstGeom prst="rect">
                            <a:avLst/>
                          </a:prstGeom>
                        </pic:spPr>
                      </pic:pic>
                    </a:graphicData>
                  </a:graphic>
                </wp:inline>
              </w:drawing>
            </w:r>
          </w:p>
          <w:p w:rsidR="00E615FB" w:rsidP="00223D92" w:rsidRDefault="00E615FB" w14:paraId="0FF9F001" w14:textId="77777777">
            <w:pPr>
              <w:rPr>
                <w:rFonts w:ascii="Titillium Web" w:hAnsi="Titillium Web" w:eastAsia="Titillium Web" w:cs="Titillium Web"/>
                <w:b/>
                <w:bCs/>
                <w:color w:val="0C2C4E"/>
                <w:sz w:val="54"/>
                <w:szCs w:val="54"/>
              </w:rPr>
            </w:pPr>
            <w:r>
              <w:rPr>
                <w:noProof/>
                <w:lang w:eastAsia="it-IT"/>
              </w:rPr>
              <w:drawing>
                <wp:inline distT="0" distB="0" distL="0" distR="0" wp14:anchorId="7E7DFBCE" wp14:editId="42321874">
                  <wp:extent cx="4396740" cy="3171190"/>
                  <wp:effectExtent l="0" t="0" r="3810" b="0"/>
                  <wp:docPr id="33" name="Immagine 3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68"/>
                          <a:stretch>
                            <a:fillRect/>
                          </a:stretch>
                        </pic:blipFill>
                        <pic:spPr>
                          <a:xfrm>
                            <a:off x="0" y="0"/>
                            <a:ext cx="4396740" cy="3171190"/>
                          </a:xfrm>
                          <a:prstGeom prst="rect">
                            <a:avLst/>
                          </a:prstGeom>
                        </pic:spPr>
                      </pic:pic>
                    </a:graphicData>
                  </a:graphic>
                </wp:inline>
              </w:drawing>
            </w:r>
          </w:p>
          <w:p w:rsidRPr="002270E0" w:rsidR="002270E0" w:rsidP="002270E0" w:rsidRDefault="002270E0" w14:paraId="332FE3EC" w14:textId="77777777">
            <w:pPr>
              <w:shd w:val="clear" w:color="auto" w:fill="FFFFFF"/>
              <w:spacing w:after="150"/>
              <w:jc w:val="both"/>
              <w:rPr>
                <w:rFonts w:ascii="Titillium Web" w:hAnsi="Titillium Web" w:eastAsia="Times New Roman" w:cs="Times New Roman"/>
                <w:color w:val="29353D"/>
                <w:sz w:val="24"/>
                <w:szCs w:val="24"/>
                <w:lang w:eastAsia="it-IT"/>
              </w:rPr>
            </w:pPr>
            <w:r w:rsidRPr="002270E0">
              <w:rPr>
                <w:rFonts w:ascii="Titillium Web" w:hAnsi="Titillium Web" w:eastAsia="Times New Roman" w:cs="Times New Roman"/>
                <w:color w:val="29353D"/>
                <w:sz w:val="24"/>
                <w:szCs w:val="24"/>
                <w:lang w:eastAsia="it-IT"/>
              </w:rPr>
              <w:t>Ultimo aggiornamento: 04/04/2023</w:t>
            </w:r>
          </w:p>
          <w:p w:rsidRPr="002270E0" w:rsidR="006A22D8" w:rsidP="002270E0" w:rsidRDefault="006A22D8" w14:paraId="02791036" w14:textId="77777777"/>
          <w:p w:rsidR="006A22D8" w:rsidP="00223D92" w:rsidRDefault="006A22D8" w14:paraId="796FA3C8" w14:textId="77777777">
            <w:pPr>
              <w:rPr>
                <w:rFonts w:ascii="Titillium Web" w:hAnsi="Titillium Web" w:eastAsia="Titillium Web" w:cs="Titillium Web"/>
                <w:b/>
                <w:bCs/>
                <w:color w:val="0C2C4E"/>
                <w:sz w:val="54"/>
                <w:szCs w:val="54"/>
              </w:rPr>
            </w:pPr>
          </w:p>
          <w:p w:rsidR="006A22D8" w:rsidP="00223D92" w:rsidRDefault="006A22D8" w14:paraId="792A6138" w14:textId="06DD1D1E">
            <w:pPr>
              <w:rPr>
                <w:rFonts w:ascii="Titillium Web" w:hAnsi="Titillium Web" w:eastAsia="Titillium Web" w:cs="Titillium Web"/>
                <w:b/>
                <w:bCs/>
                <w:color w:val="0C2C4E"/>
                <w:sz w:val="54"/>
                <w:szCs w:val="54"/>
              </w:rPr>
            </w:pPr>
          </w:p>
        </w:tc>
        <w:tc>
          <w:tcPr>
            <w:tcW w:w="7140" w:type="dxa"/>
          </w:tcPr>
          <w:p w:rsidRPr="00651CF2" w:rsidR="00651CF2" w:rsidP="00B90464" w:rsidRDefault="00651CF2" w14:paraId="62B3A346" w14:textId="07389639">
            <w:pPr>
              <w:pStyle w:val="Paragrafoelenco"/>
              <w:numPr>
                <w:ilvl w:val="0"/>
                <w:numId w:val="30"/>
              </w:numPr>
              <w:rPr>
                <w:b/>
                <w:color w:val="0070C0"/>
              </w:rPr>
            </w:pPr>
            <w:r w:rsidRPr="00651CF2">
              <w:rPr>
                <w:b/>
                <w:color w:val="0070C0"/>
              </w:rPr>
              <w:lastRenderedPageBreak/>
              <w:t>Aggiornare testo</w:t>
            </w:r>
          </w:p>
          <w:p w:rsidRPr="00651CF2" w:rsidR="00223D92" w:rsidP="00B90464" w:rsidRDefault="00651CF2" w14:paraId="589438BB" w14:textId="20E7AA6D">
            <w:pPr>
              <w:pStyle w:val="Paragrafoelenco"/>
              <w:numPr>
                <w:ilvl w:val="0"/>
                <w:numId w:val="30"/>
              </w:numPr>
              <w:rPr>
                <w:b/>
                <w:color w:val="0070C0"/>
              </w:rPr>
            </w:pPr>
            <w:r w:rsidRPr="00651CF2">
              <w:rPr>
                <w:b/>
                <w:color w:val="0070C0"/>
              </w:rPr>
              <w:t>Aggiornare</w:t>
            </w:r>
            <w:r w:rsidRPr="00651CF2" w:rsidR="00223D92">
              <w:rPr>
                <w:b/>
                <w:color w:val="0070C0"/>
              </w:rPr>
              <w:t xml:space="preserve"> in modalità “site </w:t>
            </w:r>
            <w:proofErr w:type="spellStart"/>
            <w:r w:rsidRPr="00651CF2" w:rsidR="00223D92">
              <w:rPr>
                <w:b/>
                <w:color w:val="0070C0"/>
              </w:rPr>
              <w:t>map</w:t>
            </w:r>
            <w:proofErr w:type="spellEnd"/>
            <w:r w:rsidRPr="00651CF2" w:rsidR="00223D92">
              <w:rPr>
                <w:b/>
                <w:color w:val="0070C0"/>
              </w:rPr>
              <w:t xml:space="preserve">”. Capitoli individuati con simbolo </w:t>
            </w:r>
            <w:r w:rsidRPr="00651CF2" w:rsidR="00223D92">
              <w:rPr>
                <w:rFonts w:ascii="Wingdings" w:hAnsi="Wingdings" w:eastAsia="Wingdings" w:cs="Wingdings"/>
                <w:b/>
                <w:color w:val="0070C0"/>
              </w:rPr>
              <w:t></w:t>
            </w:r>
          </w:p>
          <w:p w:rsidR="006A48F1" w:rsidP="006A48F1" w:rsidRDefault="006A48F1" w14:paraId="5E59C4A3" w14:textId="64AF61C2">
            <w:pPr>
              <w:spacing w:line="257" w:lineRule="auto"/>
              <w:jc w:val="both"/>
            </w:pPr>
          </w:p>
          <w:p w:rsidRPr="00BA1BA1" w:rsidR="00BA1BA1" w:rsidP="00BA1BA1" w:rsidRDefault="00BA1BA1" w14:paraId="540EB847" w14:textId="0C1C3AFE">
            <w:pPr>
              <w:pStyle w:val="Paragrafoelenco"/>
              <w:spacing w:line="257" w:lineRule="auto"/>
              <w:jc w:val="both"/>
              <w:rPr>
                <w:rFonts w:ascii="Titillium Web" w:hAnsi="Titillium Web" w:eastAsia="Titillium Web" w:cs="Titillium Web"/>
                <w:color w:val="29353D"/>
                <w:sz w:val="24"/>
                <w:szCs w:val="24"/>
              </w:rPr>
            </w:pPr>
          </w:p>
          <w:p w:rsidR="00947A38" w:rsidP="00947A38" w:rsidRDefault="00947A38" w14:paraId="1790F068" w14:textId="77777777">
            <w:pPr>
              <w:pStyle w:val="Titolo1"/>
              <w:outlineLvl w:val="0"/>
            </w:pPr>
            <w:r w:rsidRPr="616C2DA6">
              <w:rPr>
                <w:rFonts w:ascii="Titillium Web" w:hAnsi="Titillium Web" w:eastAsia="Titillium Web" w:cs="Titillium Web"/>
                <w:b w:val="0"/>
                <w:bCs w:val="0"/>
                <w:color w:val="0C2C4E"/>
                <w:sz w:val="54"/>
                <w:szCs w:val="54"/>
              </w:rPr>
              <w:t>Enti Formatori</w:t>
            </w:r>
          </w:p>
          <w:p w:rsidR="00947A38" w:rsidP="00947A38" w:rsidRDefault="00947A38" w14:paraId="2E63907C" w14:textId="77777777">
            <w:pPr>
              <w:spacing w:line="257" w:lineRule="auto"/>
              <w:jc w:val="both"/>
            </w:pPr>
            <w:r>
              <w:br/>
            </w:r>
            <w:r w:rsidRPr="616C2DA6">
              <w:rPr>
                <w:rFonts w:ascii="Titillium Web" w:hAnsi="Titillium Web" w:eastAsia="Titillium Web" w:cs="Titillium Web"/>
                <w:color w:val="29353D"/>
                <w:sz w:val="24"/>
                <w:szCs w:val="24"/>
              </w:rPr>
              <w:t>L’Agenzia intende mantenere un monitoraggio sull’offerta formativa erogata sul proprio territorio dagli Enti Formatori.</w:t>
            </w:r>
          </w:p>
          <w:p w:rsidR="00947A38" w:rsidP="00947A38" w:rsidRDefault="00947A38" w14:paraId="3CAAC28F" w14:textId="77777777">
            <w:pPr>
              <w:spacing w:line="257" w:lineRule="auto"/>
              <w:jc w:val="both"/>
            </w:pPr>
            <w:r w:rsidRPr="616C2DA6">
              <w:rPr>
                <w:rFonts w:ascii="Titillium Web" w:hAnsi="Titillium Web" w:eastAsia="Titillium Web" w:cs="Titillium Web"/>
                <w:b/>
                <w:bCs/>
                <w:color w:val="29353D"/>
                <w:sz w:val="24"/>
                <w:szCs w:val="24"/>
              </w:rPr>
              <w:t>Dal giorno 02/11/2022 è stata avviata la nuova modalità di comunicazione corsi. Pertanto non sono più attive le precedenti modalità di invio delle suddette comunicazioni.</w:t>
            </w:r>
          </w:p>
          <w:p w:rsidR="00947A38" w:rsidP="00947A38" w:rsidRDefault="00947A38" w14:paraId="7DF6B5CC" w14:textId="77777777">
            <w:pPr>
              <w:spacing w:line="257" w:lineRule="auto"/>
              <w:jc w:val="both"/>
              <w:rPr>
                <w:rFonts w:ascii="Titillium Web" w:hAnsi="Titillium Web" w:eastAsia="Titillium Web" w:cs="Titillium Web"/>
                <w:color w:val="29353D"/>
                <w:sz w:val="24"/>
                <w:szCs w:val="24"/>
              </w:rPr>
            </w:pPr>
          </w:p>
          <w:p w:rsidRPr="00D7141C" w:rsidR="00947A38" w:rsidP="00947A38" w:rsidRDefault="00947A38" w14:paraId="7CA948BE" w14:textId="77777777">
            <w:pPr>
              <w:spacing w:line="257" w:lineRule="auto"/>
              <w:jc w:val="both"/>
              <w:rPr>
                <w:b/>
              </w:rPr>
            </w:pPr>
            <w:r w:rsidRPr="00D7141C">
              <w:rPr>
                <w:rFonts w:ascii="Titillium Web" w:hAnsi="Titillium Web" w:eastAsia="Titillium Web" w:cs="Titillium Web"/>
                <w:b/>
                <w:color w:val="29353D"/>
                <w:sz w:val="24"/>
                <w:szCs w:val="24"/>
              </w:rPr>
              <w:t>Eventuali aggiornamenti verranno comunicati su questa pagina, che si raccomanda di consultare periodicamente.</w:t>
            </w:r>
            <w:r w:rsidRPr="00D7141C">
              <w:rPr>
                <w:b/>
              </w:rPr>
              <w:br/>
            </w:r>
            <w:r w:rsidRPr="00D7141C">
              <w:rPr>
                <w:rFonts w:ascii="Titillium Web" w:hAnsi="Titillium Web" w:eastAsia="Titillium Web" w:cs="Titillium Web"/>
                <w:b/>
                <w:color w:val="29353D"/>
                <w:sz w:val="24"/>
                <w:szCs w:val="24"/>
              </w:rPr>
              <w:t xml:space="preserve"> </w:t>
            </w:r>
            <w:r w:rsidRPr="00D7141C">
              <w:rPr>
                <w:b/>
              </w:rPr>
              <w:br/>
            </w:r>
            <w:r w:rsidRPr="00EA388E">
              <w:rPr>
                <w:rFonts w:ascii="Titillium Web" w:hAnsi="Titillium Web" w:eastAsia="Titillium Web" w:cs="Titillium Web"/>
                <w:b/>
                <w:color w:val="29353D"/>
                <w:sz w:val="24"/>
                <w:szCs w:val="24"/>
              </w:rPr>
              <w:t xml:space="preserve">Indirizzo email di riferimento: </w:t>
            </w:r>
            <w:hyperlink r:id="rId69">
              <w:r w:rsidRPr="00EA388E">
                <w:rPr>
                  <w:rStyle w:val="Collegamentoipertestuale"/>
                  <w:rFonts w:ascii="Titillium Web" w:hAnsi="Titillium Web" w:eastAsia="Titillium Web" w:cs="Titillium Web"/>
                  <w:b/>
                  <w:sz w:val="24"/>
                  <w:szCs w:val="24"/>
                </w:rPr>
                <w:t>entiformatori@ats-brescia.it</w:t>
              </w:r>
            </w:hyperlink>
            <w:r w:rsidRPr="00D7141C">
              <w:rPr>
                <w:rFonts w:ascii="Titillium Web" w:hAnsi="Titillium Web" w:eastAsia="Titillium Web" w:cs="Titillium Web"/>
                <w:b/>
                <w:color w:val="29353D"/>
                <w:sz w:val="24"/>
                <w:szCs w:val="24"/>
              </w:rPr>
              <w:t xml:space="preserve">   </w:t>
            </w:r>
          </w:p>
          <w:p w:rsidR="00947A38" w:rsidP="00947A38" w:rsidRDefault="00947A38" w14:paraId="0558A820" w14:textId="77777777">
            <w:pPr>
              <w:pStyle w:val="Paragrafoelenco"/>
              <w:spacing w:line="257" w:lineRule="auto"/>
              <w:jc w:val="both"/>
              <w:rPr>
                <w:rStyle w:val="Collegamentoipertestuale"/>
                <w:rFonts w:ascii="Titillium Web" w:hAnsi="Titillium Web" w:eastAsia="Titillium Web" w:cs="Titillium Web"/>
                <w:b/>
                <w:bCs/>
                <w:sz w:val="24"/>
                <w:szCs w:val="24"/>
              </w:rPr>
            </w:pPr>
          </w:p>
          <w:p w:rsidR="00947A38" w:rsidP="00947A38" w:rsidRDefault="005819EC" w14:paraId="353673EC" w14:textId="77777777">
            <w:pPr>
              <w:pStyle w:val="Paragrafoelenco"/>
              <w:spacing w:line="257" w:lineRule="auto"/>
              <w:jc w:val="both"/>
            </w:pPr>
            <w:hyperlink r:id="rId70">
              <w:r w:rsidRPr="00223D92" w:rsidR="00947A38">
                <w:rPr>
                  <w:rStyle w:val="Collegamentoipertestuale"/>
                  <w:rFonts w:ascii="Titillium Web" w:hAnsi="Titillium Web" w:eastAsia="Titillium Web" w:cs="Titillium Web"/>
                  <w:b/>
                  <w:bCs/>
                  <w:sz w:val="24"/>
                  <w:szCs w:val="24"/>
                </w:rPr>
                <w:t>ACCESSO PIATTAFORMA</w:t>
              </w:r>
            </w:hyperlink>
            <w:r w:rsidRPr="00223D92" w:rsidR="00947A38">
              <w:rPr>
                <w:rFonts w:ascii="Titillium Web" w:hAnsi="Titillium Web" w:eastAsia="Titillium Web" w:cs="Titillium Web"/>
                <w:b/>
                <w:bCs/>
                <w:color w:val="29353D"/>
                <w:sz w:val="24"/>
                <w:szCs w:val="24"/>
              </w:rPr>
              <w:t xml:space="preserve"> </w:t>
            </w:r>
          </w:p>
          <w:p w:rsidR="00947A38" w:rsidP="00947A38" w:rsidRDefault="00947A38" w14:paraId="0509E33A" w14:textId="77777777">
            <w:pPr>
              <w:spacing w:line="257" w:lineRule="auto"/>
              <w:jc w:val="both"/>
              <w:rPr>
                <w:rFonts w:ascii="Titillium Web" w:hAnsi="Titillium Web" w:eastAsia="Titillium Web" w:cs="Titillium Web"/>
                <w:color w:val="29353D"/>
                <w:sz w:val="24"/>
                <w:szCs w:val="24"/>
              </w:rPr>
            </w:pPr>
            <w:r w:rsidRPr="616C2DA6">
              <w:rPr>
                <w:rFonts w:ascii="Titillium Web" w:hAnsi="Titillium Web" w:eastAsia="Titillium Web" w:cs="Titillium Web"/>
                <w:color w:val="29353D"/>
                <w:sz w:val="24"/>
                <w:szCs w:val="24"/>
              </w:rPr>
              <w:t xml:space="preserve"> </w:t>
            </w:r>
          </w:p>
          <w:p w:rsidRPr="009A4396" w:rsidR="00947A38" w:rsidP="00947A38" w:rsidRDefault="005819EC" w14:paraId="675EEE47" w14:textId="77777777">
            <w:pPr>
              <w:pStyle w:val="Paragrafoelenco"/>
              <w:spacing w:line="257" w:lineRule="auto"/>
              <w:jc w:val="both"/>
              <w:rPr>
                <w:rStyle w:val="Collegamentoipertestuale"/>
                <w:rFonts w:ascii="Titillium Web" w:hAnsi="Titillium Web" w:eastAsia="Titillium Web" w:cs="Titillium Web"/>
                <w:b/>
                <w:bCs/>
                <w:sz w:val="24"/>
                <w:szCs w:val="24"/>
              </w:rPr>
            </w:pPr>
            <w:hyperlink r:id="rId71">
              <w:r w:rsidRPr="009A4396" w:rsidR="00947A38">
                <w:rPr>
                  <w:rStyle w:val="Collegamentoipertestuale"/>
                  <w:rFonts w:ascii="Titillium Web" w:hAnsi="Titillium Web" w:eastAsia="Titillium Web" w:cs="Titillium Web"/>
                  <w:b/>
                  <w:bCs/>
                  <w:sz w:val="24"/>
                  <w:szCs w:val="24"/>
                </w:rPr>
                <w:t>MANUALE DI SUPPORTO ALLA COMPILAZIONE</w:t>
              </w:r>
            </w:hyperlink>
          </w:p>
          <w:p w:rsidR="00947A38" w:rsidP="00947A38" w:rsidRDefault="00947A38" w14:paraId="3FE7FB33" w14:textId="77777777">
            <w:pPr>
              <w:spacing w:line="257" w:lineRule="auto"/>
              <w:jc w:val="both"/>
              <w:rPr>
                <w:rFonts w:ascii="Titillium Web" w:hAnsi="Titillium Web" w:eastAsia="Titillium Web" w:cs="Titillium Web"/>
                <w:color w:val="29353D"/>
                <w:sz w:val="24"/>
                <w:szCs w:val="24"/>
              </w:rPr>
            </w:pPr>
            <w:r w:rsidRPr="616C2DA6">
              <w:rPr>
                <w:rFonts w:ascii="Titillium Web" w:hAnsi="Titillium Web" w:eastAsia="Titillium Web" w:cs="Titillium Web"/>
                <w:color w:val="29353D"/>
                <w:sz w:val="24"/>
                <w:szCs w:val="24"/>
              </w:rPr>
              <w:t xml:space="preserve"> </w:t>
            </w:r>
          </w:p>
          <w:p w:rsidR="00947A38" w:rsidP="00947A38" w:rsidRDefault="00947A38" w14:paraId="419CB276" w14:textId="77777777">
            <w:pPr>
              <w:spacing w:line="257" w:lineRule="auto"/>
              <w:jc w:val="both"/>
            </w:pPr>
          </w:p>
          <w:p w:rsidR="00947A38" w:rsidP="00947A38" w:rsidRDefault="00947A38" w14:paraId="33773807" w14:textId="77777777">
            <w:pPr>
              <w:pStyle w:val="Paragrafoelenco"/>
              <w:numPr>
                <w:ilvl w:val="0"/>
                <w:numId w:val="18"/>
              </w:numPr>
              <w:spacing w:line="257" w:lineRule="auto"/>
              <w:jc w:val="both"/>
            </w:pPr>
            <w:r w:rsidRPr="00223D92">
              <w:rPr>
                <w:rFonts w:ascii="Titillium Web" w:hAnsi="Titillium Web" w:eastAsia="Titillium Web" w:cs="Titillium Web"/>
                <w:b/>
                <w:bCs/>
                <w:color w:val="29353D"/>
                <w:sz w:val="24"/>
                <w:szCs w:val="24"/>
              </w:rPr>
              <w:t xml:space="preserve">TRASMISSIONE COMUNICAZIONI CORSI </w:t>
            </w:r>
          </w:p>
          <w:p w:rsidR="00947A38" w:rsidP="00947A38" w:rsidRDefault="00947A38" w14:paraId="7FAD323D" w14:textId="77777777">
            <w:pPr>
              <w:spacing w:line="257" w:lineRule="auto"/>
              <w:jc w:val="both"/>
            </w:pPr>
            <w:r w:rsidRPr="616C2DA6">
              <w:rPr>
                <w:rFonts w:ascii="Titillium Web" w:hAnsi="Titillium Web" w:eastAsia="Titillium Web" w:cs="Titillium Web"/>
                <w:color w:val="29353D"/>
                <w:sz w:val="24"/>
                <w:szCs w:val="24"/>
              </w:rPr>
              <w:t xml:space="preserve">La </w:t>
            </w:r>
            <w:hyperlink r:id="rId72">
              <w:r w:rsidRPr="616C2DA6">
                <w:rPr>
                  <w:rStyle w:val="Collegamentoipertestuale"/>
                  <w:rFonts w:ascii="Titillium Web" w:hAnsi="Titillium Web" w:eastAsia="Titillium Web" w:cs="Titillium Web"/>
                  <w:sz w:val="24"/>
                  <w:szCs w:val="24"/>
                </w:rPr>
                <w:t>nuova piattaforma</w:t>
              </w:r>
            </w:hyperlink>
            <w:r w:rsidRPr="616C2DA6">
              <w:rPr>
                <w:rFonts w:ascii="Titillium Web" w:hAnsi="Titillium Web" w:eastAsia="Titillium Web" w:cs="Titillium Web"/>
                <w:color w:val="29353D"/>
                <w:sz w:val="24"/>
                <w:szCs w:val="24"/>
              </w:rPr>
              <w:t xml:space="preserve"> deve essere utilizzata per:</w:t>
            </w:r>
          </w:p>
          <w:p w:rsidR="00947A38" w:rsidP="00947A38" w:rsidRDefault="00947A38" w14:paraId="326D5C3A" w14:textId="77777777">
            <w:pPr>
              <w:pStyle w:val="Paragrafoelenco"/>
              <w:numPr>
                <w:ilvl w:val="0"/>
                <w:numId w:val="2"/>
              </w:numPr>
              <w:spacing w:line="257" w:lineRule="auto"/>
              <w:rPr>
                <w:rFonts w:ascii="Titillium Web" w:hAnsi="Titillium Web" w:eastAsia="Titillium Web" w:cs="Titillium Web"/>
                <w:color w:val="29353D"/>
                <w:sz w:val="24"/>
                <w:szCs w:val="24"/>
              </w:rPr>
            </w:pPr>
            <w:proofErr w:type="gramStart"/>
            <w:r w:rsidRPr="616C2DA6">
              <w:rPr>
                <w:rFonts w:ascii="Titillium Web" w:hAnsi="Titillium Web" w:eastAsia="Titillium Web" w:cs="Titillium Web"/>
                <w:color w:val="29353D"/>
                <w:sz w:val="24"/>
                <w:szCs w:val="24"/>
              </w:rPr>
              <w:t>la</w:t>
            </w:r>
            <w:proofErr w:type="gramEnd"/>
            <w:r w:rsidRPr="616C2DA6">
              <w:rPr>
                <w:rFonts w:ascii="Titillium Web" w:hAnsi="Titillium Web" w:eastAsia="Titillium Web" w:cs="Titillium Web"/>
                <w:color w:val="29353D"/>
                <w:sz w:val="24"/>
                <w:szCs w:val="24"/>
              </w:rPr>
              <w:t xml:space="preserve"> comunicazione dei corsi di formazione e aggiornamento per i quali è previsto l’invio ad ATS di comunicazione di inizio e fine corso;</w:t>
            </w:r>
          </w:p>
          <w:p w:rsidR="00947A38" w:rsidP="00947A38" w:rsidRDefault="00947A38" w14:paraId="2877DF89" w14:textId="77777777">
            <w:pPr>
              <w:pStyle w:val="Paragrafoelenco"/>
              <w:numPr>
                <w:ilvl w:val="0"/>
                <w:numId w:val="2"/>
              </w:numPr>
              <w:spacing w:line="257" w:lineRule="auto"/>
              <w:rPr>
                <w:rFonts w:ascii="Titillium Web" w:hAnsi="Titillium Web" w:eastAsia="Titillium Web" w:cs="Titillium Web"/>
                <w:color w:val="29353D"/>
                <w:sz w:val="24"/>
                <w:szCs w:val="24"/>
              </w:rPr>
            </w:pPr>
            <w:proofErr w:type="gramStart"/>
            <w:r w:rsidRPr="616C2DA6">
              <w:rPr>
                <w:rFonts w:ascii="Titillium Web" w:hAnsi="Titillium Web" w:eastAsia="Titillium Web" w:cs="Titillium Web"/>
                <w:color w:val="29353D"/>
                <w:sz w:val="24"/>
                <w:szCs w:val="24"/>
              </w:rPr>
              <w:t>le</w:t>
            </w:r>
            <w:proofErr w:type="gramEnd"/>
            <w:r w:rsidRPr="616C2DA6">
              <w:rPr>
                <w:rFonts w:ascii="Titillium Web" w:hAnsi="Titillium Web" w:eastAsia="Titillium Web" w:cs="Titillium Web"/>
                <w:color w:val="29353D"/>
                <w:sz w:val="24"/>
                <w:szCs w:val="24"/>
              </w:rPr>
              <w:t xml:space="preserve"> comunicazioni relative ai corsi attrezzature (invio tracciato elettronico dei soggetti idonei).</w:t>
            </w:r>
          </w:p>
          <w:p w:rsidR="00947A38" w:rsidP="00947A38" w:rsidRDefault="00947A38" w14:paraId="19C742AB" w14:textId="77777777">
            <w:pPr>
              <w:spacing w:line="257" w:lineRule="auto"/>
              <w:jc w:val="both"/>
            </w:pPr>
            <w:r w:rsidRPr="616C2DA6">
              <w:rPr>
                <w:rFonts w:ascii="Titillium Web" w:hAnsi="Titillium Web" w:eastAsia="Titillium Web" w:cs="Titillium Web"/>
                <w:color w:val="29353D"/>
                <w:sz w:val="24"/>
                <w:szCs w:val="24"/>
              </w:rPr>
              <w:t xml:space="preserve">Per ulteriori informazioni relative ai corsi, che richiedono una comunicazione ad ATS da parte degli Enti Formatori, si rimanda alle </w:t>
            </w:r>
            <w:hyperlink w:anchor="circolariRegionali" r:id="rId73">
              <w:r w:rsidRPr="616C2DA6">
                <w:rPr>
                  <w:rStyle w:val="Collegamentoipertestuale"/>
                  <w:rFonts w:ascii="Titillium Web" w:hAnsi="Titillium Web" w:eastAsia="Titillium Web" w:cs="Titillium Web"/>
                  <w:sz w:val="24"/>
                  <w:szCs w:val="24"/>
                </w:rPr>
                <w:t>circolari regionali</w:t>
              </w:r>
            </w:hyperlink>
            <w:r w:rsidRPr="616C2DA6">
              <w:rPr>
                <w:rFonts w:ascii="Titillium Web" w:hAnsi="Titillium Web" w:eastAsia="Titillium Web" w:cs="Titillium Web"/>
                <w:color w:val="29353D"/>
                <w:sz w:val="24"/>
                <w:szCs w:val="24"/>
              </w:rPr>
              <w:t xml:space="preserve"> e gli </w:t>
            </w:r>
            <w:hyperlink w:anchor="Accordo%20S_R" r:id="rId74">
              <w:r w:rsidRPr="616C2DA6">
                <w:rPr>
                  <w:rStyle w:val="Collegamentoipertestuale"/>
                  <w:rFonts w:ascii="Titillium Web" w:hAnsi="Titillium Web" w:eastAsia="Titillium Web" w:cs="Titillium Web"/>
                  <w:sz w:val="24"/>
                  <w:szCs w:val="24"/>
                </w:rPr>
                <w:t>Accordi Stato Regioni</w:t>
              </w:r>
            </w:hyperlink>
            <w:r w:rsidRPr="616C2DA6">
              <w:rPr>
                <w:rFonts w:ascii="Titillium Web" w:hAnsi="Titillium Web" w:eastAsia="Titillium Web" w:cs="Titillium Web"/>
                <w:color w:val="29353D"/>
                <w:sz w:val="24"/>
                <w:szCs w:val="24"/>
              </w:rPr>
              <w:t>.</w:t>
            </w:r>
          </w:p>
          <w:p w:rsidR="00947A38" w:rsidP="00947A38" w:rsidRDefault="00947A38" w14:paraId="0C5560EF" w14:textId="77777777">
            <w:pPr>
              <w:spacing w:line="257" w:lineRule="auto"/>
              <w:jc w:val="both"/>
            </w:pPr>
            <w:r w:rsidRPr="616C2DA6">
              <w:rPr>
                <w:rFonts w:ascii="Titillium Web" w:hAnsi="Titillium Web" w:eastAsia="Titillium Web" w:cs="Titillium Web"/>
                <w:color w:val="29353D"/>
                <w:sz w:val="24"/>
                <w:szCs w:val="24"/>
              </w:rPr>
              <w:lastRenderedPageBreak/>
              <w:t>L’</w:t>
            </w:r>
            <w:r w:rsidRPr="616C2DA6">
              <w:rPr>
                <w:rFonts w:ascii="Titillium Web" w:hAnsi="Titillium Web" w:eastAsia="Titillium Web" w:cs="Titillium Web"/>
                <w:b/>
                <w:bCs/>
                <w:color w:val="29353D"/>
                <w:sz w:val="24"/>
                <w:szCs w:val="24"/>
              </w:rPr>
              <w:t>accesso alla Piattaforma</w:t>
            </w:r>
            <w:r w:rsidRPr="616C2DA6">
              <w:rPr>
                <w:rFonts w:ascii="Titillium Web" w:hAnsi="Titillium Web" w:eastAsia="Titillium Web" w:cs="Titillium Web"/>
                <w:color w:val="29353D"/>
                <w:sz w:val="24"/>
                <w:szCs w:val="24"/>
              </w:rPr>
              <w:t xml:space="preserve"> per gli Enti Formatori già registrati sul sistema </w:t>
            </w:r>
            <w:proofErr w:type="spellStart"/>
            <w:r w:rsidRPr="616C2DA6">
              <w:rPr>
                <w:rFonts w:ascii="Titillium Web" w:hAnsi="Titillium Web" w:eastAsia="Titillium Web" w:cs="Titillium Web"/>
                <w:color w:val="29353D"/>
                <w:sz w:val="24"/>
                <w:szCs w:val="24"/>
              </w:rPr>
              <w:t>Re.Ce.F.A.L</w:t>
            </w:r>
            <w:proofErr w:type="spellEnd"/>
            <w:r w:rsidRPr="616C2DA6">
              <w:rPr>
                <w:rFonts w:ascii="Titillium Web" w:hAnsi="Titillium Web" w:eastAsia="Titillium Web" w:cs="Titillium Web"/>
                <w:color w:val="29353D"/>
                <w:sz w:val="24"/>
                <w:szCs w:val="24"/>
              </w:rPr>
              <w:t>. avviene mediante le credenziali già in possesso (</w:t>
            </w:r>
            <w:r w:rsidRPr="616C2DA6">
              <w:rPr>
                <w:rFonts w:ascii="Titillium Web" w:hAnsi="Titillium Web" w:eastAsia="Titillium Web" w:cs="Titillium Web"/>
                <w:b/>
                <w:bCs/>
                <w:color w:val="29353D"/>
                <w:sz w:val="24"/>
                <w:szCs w:val="24"/>
              </w:rPr>
              <w:t>codice ente personale ed univoco</w:t>
            </w:r>
            <w:r w:rsidRPr="616C2DA6">
              <w:rPr>
                <w:rFonts w:ascii="Titillium Web" w:hAnsi="Titillium Web" w:eastAsia="Titillium Web" w:cs="Titillium Web"/>
                <w:color w:val="29353D"/>
                <w:sz w:val="24"/>
                <w:szCs w:val="24"/>
              </w:rPr>
              <w:t>), che non hanno subito variazioni.</w:t>
            </w:r>
          </w:p>
          <w:p w:rsidR="00947A38" w:rsidP="00947A38" w:rsidRDefault="00947A38" w14:paraId="427456E3" w14:textId="77777777">
            <w:pPr>
              <w:spacing w:line="257" w:lineRule="auto"/>
              <w:jc w:val="both"/>
            </w:pPr>
            <w:r w:rsidRPr="616C2DA6">
              <w:rPr>
                <w:rFonts w:ascii="Titillium Web" w:hAnsi="Titillium Web" w:eastAsia="Titillium Web" w:cs="Titillium Web"/>
                <w:color w:val="29353D"/>
                <w:sz w:val="24"/>
                <w:szCs w:val="24"/>
              </w:rPr>
              <w:t>Un nuovo Ente Formatore, non in possesso delle credenziali, può richiedere l'abilitazione direttamente tramite la Piattaforma.</w:t>
            </w:r>
          </w:p>
          <w:p w:rsidR="00947A38" w:rsidP="00947A38" w:rsidRDefault="00947A38" w14:paraId="043626CC" w14:textId="77777777">
            <w:pPr>
              <w:spacing w:line="257" w:lineRule="auto"/>
              <w:jc w:val="both"/>
            </w:pPr>
            <w:r w:rsidRPr="616C2DA6">
              <w:rPr>
                <w:rFonts w:ascii="Titillium Web" w:hAnsi="Titillium Web" w:eastAsia="Titillium Web" w:cs="Titillium Web"/>
                <w:color w:val="29353D"/>
                <w:sz w:val="24"/>
                <w:szCs w:val="24"/>
              </w:rPr>
              <w:t>Dalla piattaforma, una volta effettuato l’accesso, è possibile:</w:t>
            </w:r>
          </w:p>
          <w:p w:rsidR="00947A38" w:rsidP="00947A38" w:rsidRDefault="00947A38" w14:paraId="2C7B1BE7" w14:textId="77777777">
            <w:pPr>
              <w:pStyle w:val="Paragrafoelenco"/>
              <w:numPr>
                <w:ilvl w:val="0"/>
                <w:numId w:val="2"/>
              </w:numPr>
              <w:spacing w:line="257" w:lineRule="auto"/>
              <w:rPr>
                <w:rFonts w:ascii="Titillium Web" w:hAnsi="Titillium Web" w:eastAsia="Titillium Web" w:cs="Titillium Web"/>
                <w:color w:val="29353D"/>
                <w:sz w:val="24"/>
                <w:szCs w:val="24"/>
              </w:rPr>
            </w:pPr>
            <w:proofErr w:type="gramStart"/>
            <w:r w:rsidRPr="616C2DA6">
              <w:rPr>
                <w:rFonts w:ascii="Titillium Web" w:hAnsi="Titillium Web" w:eastAsia="Titillium Web" w:cs="Titillium Web"/>
                <w:color w:val="29353D"/>
                <w:sz w:val="24"/>
                <w:szCs w:val="24"/>
              </w:rPr>
              <w:t>inserire</w:t>
            </w:r>
            <w:proofErr w:type="gramEnd"/>
            <w:r w:rsidRPr="616C2DA6">
              <w:rPr>
                <w:rFonts w:ascii="Titillium Web" w:hAnsi="Titillium Web" w:eastAsia="Titillium Web" w:cs="Titillium Web"/>
                <w:color w:val="29353D"/>
                <w:sz w:val="24"/>
                <w:szCs w:val="24"/>
              </w:rPr>
              <w:t xml:space="preserve"> una nuova comunicazione;</w:t>
            </w:r>
          </w:p>
          <w:p w:rsidR="00947A38" w:rsidP="00947A38" w:rsidRDefault="00947A38" w14:paraId="09EA44D0" w14:textId="77777777">
            <w:pPr>
              <w:pStyle w:val="Paragrafoelenco"/>
              <w:numPr>
                <w:ilvl w:val="0"/>
                <w:numId w:val="2"/>
              </w:numPr>
              <w:spacing w:line="257" w:lineRule="auto"/>
              <w:rPr>
                <w:rFonts w:ascii="Titillium Web" w:hAnsi="Titillium Web" w:eastAsia="Titillium Web" w:cs="Titillium Web"/>
                <w:color w:val="29353D"/>
                <w:sz w:val="24"/>
                <w:szCs w:val="24"/>
              </w:rPr>
            </w:pPr>
            <w:proofErr w:type="gramStart"/>
            <w:r w:rsidRPr="616C2DA6">
              <w:rPr>
                <w:rFonts w:ascii="Titillium Web" w:hAnsi="Titillium Web" w:eastAsia="Titillium Web" w:cs="Titillium Web"/>
                <w:color w:val="29353D"/>
                <w:sz w:val="24"/>
                <w:szCs w:val="24"/>
              </w:rPr>
              <w:t>modificare</w:t>
            </w:r>
            <w:proofErr w:type="gramEnd"/>
            <w:r w:rsidRPr="616C2DA6">
              <w:rPr>
                <w:rFonts w:ascii="Titillium Web" w:hAnsi="Titillium Web" w:eastAsia="Titillium Web" w:cs="Titillium Web"/>
                <w:color w:val="29353D"/>
                <w:sz w:val="24"/>
                <w:szCs w:val="24"/>
              </w:rPr>
              <w:t xml:space="preserve"> una comunicazione già esistente non ancora inviata definitivamente, (inserendo il codice univoco attribuito dal sistema e comunicato dalla piattaforma in fase di inserimento della comunicazione);</w:t>
            </w:r>
          </w:p>
          <w:p w:rsidR="00947A38" w:rsidP="00947A38" w:rsidRDefault="00947A38" w14:paraId="7B5E9582" w14:textId="77777777">
            <w:pPr>
              <w:pStyle w:val="Paragrafoelenco"/>
              <w:numPr>
                <w:ilvl w:val="0"/>
                <w:numId w:val="2"/>
              </w:numPr>
              <w:spacing w:line="257" w:lineRule="auto"/>
              <w:rPr>
                <w:rFonts w:ascii="Titillium Web" w:hAnsi="Titillium Web" w:eastAsia="Titillium Web" w:cs="Titillium Web"/>
                <w:color w:val="29353D"/>
                <w:sz w:val="24"/>
                <w:szCs w:val="24"/>
              </w:rPr>
            </w:pPr>
            <w:proofErr w:type="gramStart"/>
            <w:r w:rsidRPr="616C2DA6">
              <w:rPr>
                <w:rFonts w:ascii="Titillium Web" w:hAnsi="Titillium Web" w:eastAsia="Titillium Web" w:cs="Titillium Web"/>
                <w:color w:val="29353D"/>
                <w:sz w:val="24"/>
                <w:szCs w:val="24"/>
              </w:rPr>
              <w:t>visionare</w:t>
            </w:r>
            <w:proofErr w:type="gramEnd"/>
            <w:r w:rsidRPr="616C2DA6">
              <w:rPr>
                <w:rFonts w:ascii="Titillium Web" w:hAnsi="Titillium Web" w:eastAsia="Titillium Web" w:cs="Titillium Web"/>
                <w:color w:val="29353D"/>
                <w:sz w:val="24"/>
                <w:szCs w:val="24"/>
              </w:rPr>
              <w:t xml:space="preserve"> l’elenco delle comunicazioni, sia complete che incomplete, inserite sulla piattaforma;</w:t>
            </w:r>
          </w:p>
          <w:p w:rsidRPr="00513548" w:rsidR="00947A38" w:rsidP="00947A38" w:rsidRDefault="00947A38" w14:paraId="769A9409" w14:textId="77777777">
            <w:pPr>
              <w:pStyle w:val="Paragrafoelenco"/>
              <w:numPr>
                <w:ilvl w:val="0"/>
                <w:numId w:val="2"/>
              </w:numPr>
              <w:spacing w:line="257" w:lineRule="auto"/>
              <w:rPr>
                <w:rFonts w:ascii="Titillium Web" w:hAnsi="Titillium Web" w:eastAsia="Titillium Web" w:cs="Titillium Web"/>
                <w:color w:val="29353D"/>
                <w:sz w:val="24"/>
                <w:szCs w:val="24"/>
              </w:rPr>
            </w:pPr>
            <w:proofErr w:type="gramStart"/>
            <w:r w:rsidRPr="616C2DA6">
              <w:rPr>
                <w:rFonts w:ascii="Titillium Web" w:hAnsi="Titillium Web" w:eastAsia="Titillium Web" w:cs="Titillium Web"/>
                <w:color w:val="29353D"/>
                <w:sz w:val="24"/>
                <w:szCs w:val="24"/>
              </w:rPr>
              <w:t>produrre</w:t>
            </w:r>
            <w:proofErr w:type="gramEnd"/>
            <w:r w:rsidRPr="616C2DA6">
              <w:rPr>
                <w:rFonts w:ascii="Titillium Web" w:hAnsi="Titillium Web" w:eastAsia="Titillium Web" w:cs="Titillium Web"/>
                <w:color w:val="29353D"/>
                <w:sz w:val="24"/>
                <w:szCs w:val="24"/>
              </w:rPr>
              <w:t xml:space="preserve"> gli attestati dei corsi per i quali è previsto il rilascio da parte di ATS Brescia e trasmetterli ad ATS Brescia per la validazione</w:t>
            </w:r>
            <w:r w:rsidRPr="00513548">
              <w:rPr>
                <w:rFonts w:ascii="Titillium Web" w:hAnsi="Titillium Web" w:eastAsia="Titillium Web" w:cs="Titillium Web"/>
                <w:color w:val="29353D"/>
                <w:sz w:val="24"/>
                <w:szCs w:val="24"/>
              </w:rPr>
              <w:t xml:space="preserve"> con apposita sezione “Caricamento Attestati firmati”.</w:t>
            </w:r>
          </w:p>
          <w:p w:rsidRPr="00513548" w:rsidR="00947A38" w:rsidP="00947A38" w:rsidRDefault="00947A38" w14:paraId="232E0832" w14:textId="77777777">
            <w:pPr>
              <w:pStyle w:val="Paragrafoelenco"/>
              <w:numPr>
                <w:ilvl w:val="0"/>
                <w:numId w:val="2"/>
              </w:numPr>
              <w:spacing w:line="257" w:lineRule="auto"/>
              <w:rPr>
                <w:rFonts w:ascii="Titillium Web" w:hAnsi="Titillium Web" w:eastAsia="Titillium Web" w:cs="Titillium Web"/>
                <w:color w:val="29353D"/>
                <w:sz w:val="24"/>
                <w:szCs w:val="24"/>
              </w:rPr>
            </w:pPr>
            <w:proofErr w:type="gramStart"/>
            <w:r w:rsidRPr="00513548">
              <w:rPr>
                <w:rFonts w:ascii="Titillium Web" w:hAnsi="Titillium Web" w:eastAsia="Titillium Web" w:cs="Titillium Web"/>
                <w:color w:val="29353D"/>
                <w:sz w:val="24"/>
                <w:szCs w:val="24"/>
              </w:rPr>
              <w:t>annullamento</w:t>
            </w:r>
            <w:proofErr w:type="gramEnd"/>
            <w:r w:rsidRPr="00513548">
              <w:rPr>
                <w:rFonts w:ascii="Titillium Web" w:hAnsi="Titillium Web" w:eastAsia="Titillium Web" w:cs="Titillium Web"/>
                <w:color w:val="29353D"/>
                <w:sz w:val="24"/>
                <w:szCs w:val="24"/>
              </w:rPr>
              <w:t xml:space="preserve"> Comunicazione Corso</w:t>
            </w:r>
            <w:r>
              <w:rPr>
                <w:rFonts w:ascii="Titillium Web" w:hAnsi="Titillium Web" w:eastAsia="Titillium Web" w:cs="Titillium Web"/>
                <w:color w:val="29353D"/>
                <w:sz w:val="24"/>
                <w:szCs w:val="24"/>
              </w:rPr>
              <w:t>.</w:t>
            </w:r>
          </w:p>
          <w:p w:rsidRPr="00513548" w:rsidR="00947A38" w:rsidP="00947A38" w:rsidRDefault="00947A38" w14:paraId="37FD216F" w14:textId="77777777">
            <w:pPr>
              <w:spacing w:line="257" w:lineRule="auto"/>
              <w:ind w:left="360"/>
              <w:rPr>
                <w:rFonts w:ascii="Titillium Web" w:hAnsi="Titillium Web" w:eastAsia="Titillium Web" w:cs="Titillium Web"/>
                <w:color w:val="29353D"/>
                <w:sz w:val="24"/>
                <w:szCs w:val="24"/>
              </w:rPr>
            </w:pPr>
          </w:p>
          <w:p w:rsidR="00947A38" w:rsidP="00947A38" w:rsidRDefault="00947A38" w14:paraId="04F86CCE" w14:textId="77777777">
            <w:pPr>
              <w:spacing w:line="257" w:lineRule="auto"/>
              <w:jc w:val="both"/>
            </w:pPr>
            <w:r w:rsidRPr="616C2DA6">
              <w:rPr>
                <w:rFonts w:ascii="Titillium Web" w:hAnsi="Titillium Web" w:eastAsia="Titillium Web" w:cs="Titillium Web"/>
                <w:color w:val="29353D"/>
                <w:sz w:val="24"/>
                <w:szCs w:val="24"/>
              </w:rPr>
              <w:t xml:space="preserve"> È disponibile </w:t>
            </w:r>
            <w:hyperlink r:id="rId75">
              <w:r w:rsidRPr="616C2DA6">
                <w:rPr>
                  <w:rStyle w:val="Collegamentoipertestuale"/>
                  <w:rFonts w:ascii="Titillium Web" w:hAnsi="Titillium Web" w:eastAsia="Titillium Web" w:cs="Titillium Web"/>
                  <w:sz w:val="24"/>
                  <w:szCs w:val="24"/>
                </w:rPr>
                <w:t>un manuale di supporto alla compilazione</w:t>
              </w:r>
            </w:hyperlink>
            <w:r w:rsidRPr="616C2DA6">
              <w:rPr>
                <w:rFonts w:ascii="Titillium Web" w:hAnsi="Titillium Web" w:eastAsia="Titillium Web" w:cs="Titillium Web"/>
                <w:color w:val="29353D"/>
                <w:sz w:val="24"/>
                <w:szCs w:val="24"/>
              </w:rPr>
              <w:t>.</w:t>
            </w:r>
          </w:p>
          <w:p w:rsidR="00947A38" w:rsidP="00947A38" w:rsidRDefault="00947A38" w14:paraId="4972C745" w14:textId="77777777">
            <w:pPr>
              <w:spacing w:line="257" w:lineRule="auto"/>
              <w:jc w:val="both"/>
            </w:pPr>
            <w:r w:rsidRPr="616C2DA6">
              <w:rPr>
                <w:rFonts w:ascii="Titillium Web" w:hAnsi="Titillium Web" w:eastAsia="Titillium Web" w:cs="Titillium Web"/>
                <w:b/>
                <w:bCs/>
                <w:color w:val="29353D"/>
                <w:sz w:val="24"/>
                <w:szCs w:val="24"/>
              </w:rPr>
              <w:t xml:space="preserve">Si raccomanda di porre particolare attenzione alle informazioni inserite prima dell'invio, in quanto la comunicazione trasmessa definitivamente non sarà più modificabile. </w:t>
            </w:r>
          </w:p>
          <w:p w:rsidR="00947A38" w:rsidP="00947A38" w:rsidRDefault="00947A38" w14:paraId="535370E4" w14:textId="77777777">
            <w:pPr>
              <w:spacing w:line="257" w:lineRule="auto"/>
              <w:jc w:val="both"/>
            </w:pPr>
            <w:r w:rsidRPr="616C2DA6">
              <w:rPr>
                <w:rFonts w:ascii="Titillium Web" w:hAnsi="Titillium Web" w:eastAsia="Titillium Web" w:cs="Titillium Web"/>
                <w:color w:val="29353D"/>
                <w:sz w:val="24"/>
                <w:szCs w:val="24"/>
              </w:rPr>
              <w:t xml:space="preserve"> </w:t>
            </w:r>
          </w:p>
          <w:p w:rsidR="00947A38" w:rsidP="00947A38" w:rsidRDefault="00947A38" w14:paraId="431EB7F7" w14:textId="77777777">
            <w:pPr>
              <w:pStyle w:val="Paragrafoelenco"/>
              <w:numPr>
                <w:ilvl w:val="0"/>
                <w:numId w:val="18"/>
              </w:numPr>
              <w:spacing w:line="257" w:lineRule="auto"/>
              <w:jc w:val="both"/>
            </w:pPr>
            <w:r w:rsidRPr="00223D92">
              <w:rPr>
                <w:rFonts w:ascii="Titillium Web" w:hAnsi="Titillium Web" w:eastAsia="Titillium Web" w:cs="Titillium Web"/>
                <w:b/>
                <w:bCs/>
                <w:color w:val="FF0000"/>
                <w:sz w:val="24"/>
                <w:szCs w:val="24"/>
              </w:rPr>
              <w:t xml:space="preserve"> TRASMISSIONE DELLE COMUNICAZIONI relative a corsi per Datori di Lavoro che svolgono la funzione di RSPP</w:t>
            </w:r>
            <w:r>
              <w:br/>
            </w:r>
            <w:r w:rsidRPr="00223D92">
              <w:rPr>
                <w:rFonts w:ascii="Titillium Web" w:hAnsi="Titillium Web" w:eastAsia="Titillium Web" w:cs="Titillium Web"/>
                <w:b/>
                <w:bCs/>
                <w:color w:val="FF0000"/>
                <w:sz w:val="24"/>
                <w:szCs w:val="24"/>
              </w:rPr>
              <w:t xml:space="preserve"> </w:t>
            </w:r>
            <w:r>
              <w:br/>
            </w:r>
            <w:r w:rsidRPr="00223D92">
              <w:rPr>
                <w:rFonts w:ascii="Titillium Web" w:hAnsi="Titillium Web" w:eastAsia="Titillium Web" w:cs="Titillium Web"/>
                <w:b/>
                <w:bCs/>
                <w:color w:val="FF0000"/>
                <w:sz w:val="24"/>
                <w:szCs w:val="24"/>
              </w:rPr>
              <w:t>Il percorso formativo per i Datori di Lavoro che svolgono la funzione di RSPP è da intendersi come unico corso, formato da vari moduli didattici.</w:t>
            </w:r>
            <w:r>
              <w:br/>
            </w:r>
            <w:r w:rsidRPr="00223D92">
              <w:rPr>
                <w:rFonts w:ascii="Titillium Web" w:hAnsi="Titillium Web" w:eastAsia="Titillium Web" w:cs="Titillium Web"/>
                <w:b/>
                <w:bCs/>
                <w:color w:val="FF0000"/>
                <w:sz w:val="24"/>
                <w:szCs w:val="24"/>
              </w:rPr>
              <w:t xml:space="preserve"> </w:t>
            </w:r>
            <w:r>
              <w:br/>
            </w:r>
            <w:r w:rsidRPr="00223D92">
              <w:rPr>
                <w:rFonts w:ascii="Titillium Web" w:hAnsi="Titillium Web" w:eastAsia="Titillium Web" w:cs="Titillium Web"/>
                <w:b/>
                <w:bCs/>
                <w:color w:val="FF0000"/>
                <w:sz w:val="24"/>
                <w:szCs w:val="24"/>
              </w:rPr>
              <w:t xml:space="preserve">E' prevista la possibilità di erogare talune unità didattiche mediante la modalità in e-learning e altre solo in presenza/videoconferenza. E' preclusa tuttavia la possibilità di erogare i moduli singolarmente, ovvero non inseriti in un </w:t>
            </w:r>
            <w:r w:rsidRPr="00223D92">
              <w:rPr>
                <w:rFonts w:ascii="Titillium Web" w:hAnsi="Titillium Web" w:eastAsia="Titillium Web" w:cs="Titillium Web"/>
                <w:b/>
                <w:bCs/>
                <w:color w:val="FF0000"/>
                <w:sz w:val="24"/>
                <w:szCs w:val="24"/>
              </w:rPr>
              <w:lastRenderedPageBreak/>
              <w:t xml:space="preserve">unico progetto formativo. </w:t>
            </w:r>
            <w:r>
              <w:br/>
            </w:r>
            <w:r>
              <w:br/>
            </w:r>
            <w:r w:rsidRPr="00223D92">
              <w:rPr>
                <w:rFonts w:ascii="Titillium Web" w:hAnsi="Titillium Web" w:eastAsia="Titillium Web" w:cs="Titillium Web"/>
                <w:b/>
                <w:bCs/>
                <w:color w:val="FF0000"/>
                <w:sz w:val="24"/>
                <w:szCs w:val="24"/>
              </w:rPr>
              <w:t>Per tale motivo ATS non rilascia attestati riferiti ai singoli moduli facenti parte integrante dei corsi.</w:t>
            </w:r>
            <w:r>
              <w:br/>
            </w:r>
            <w:r w:rsidRPr="00223D92">
              <w:rPr>
                <w:rFonts w:ascii="Titillium Web" w:hAnsi="Titillium Web" w:eastAsia="Titillium Web" w:cs="Titillium Web"/>
                <w:b/>
                <w:bCs/>
                <w:color w:val="29353D"/>
                <w:sz w:val="24"/>
                <w:szCs w:val="24"/>
              </w:rPr>
              <w:t xml:space="preserve"> </w:t>
            </w:r>
            <w:r>
              <w:br/>
            </w:r>
            <w:r w:rsidRPr="00223D92">
              <w:rPr>
                <w:rFonts w:ascii="Titillium Web" w:hAnsi="Titillium Web" w:eastAsia="Titillium Web" w:cs="Titillium Web"/>
                <w:b/>
                <w:bCs/>
                <w:color w:val="29353D"/>
                <w:sz w:val="24"/>
                <w:szCs w:val="24"/>
              </w:rPr>
              <w:t xml:space="preserve">Si precisa inoltre che, in caso di erogazione di corsi di formazione per i datori di lavoro in modalità </w:t>
            </w:r>
            <w:proofErr w:type="spellStart"/>
            <w:r w:rsidRPr="00223D92">
              <w:rPr>
                <w:rFonts w:ascii="Titillium Web" w:hAnsi="Titillium Web" w:eastAsia="Titillium Web" w:cs="Titillium Web"/>
                <w:b/>
                <w:bCs/>
                <w:color w:val="29353D"/>
                <w:sz w:val="24"/>
                <w:szCs w:val="24"/>
              </w:rPr>
              <w:t>blended</w:t>
            </w:r>
            <w:proofErr w:type="spellEnd"/>
            <w:r w:rsidRPr="00223D92">
              <w:rPr>
                <w:rFonts w:ascii="Titillium Web" w:hAnsi="Titillium Web" w:eastAsia="Titillium Web" w:cs="Titillium Web"/>
                <w:b/>
                <w:bCs/>
                <w:color w:val="29353D"/>
                <w:sz w:val="24"/>
                <w:szCs w:val="24"/>
              </w:rPr>
              <w:t xml:space="preserve"> (aula ed e-learning), gli attestati verranno rilasciati esclusivamente al termine del percorso formativo. </w:t>
            </w:r>
            <w:r>
              <w:br/>
            </w:r>
            <w:r>
              <w:br/>
            </w:r>
            <w:r w:rsidRPr="00223D92">
              <w:rPr>
                <w:rFonts w:ascii="Titillium Web" w:hAnsi="Titillium Web" w:eastAsia="Titillium Web" w:cs="Titillium Web"/>
                <w:b/>
                <w:bCs/>
                <w:color w:val="29353D"/>
                <w:sz w:val="24"/>
                <w:szCs w:val="24"/>
              </w:rPr>
              <w:t>Il soggetto formatore accreditato deve trasmettere ad ATS, nella comunicazione di avvio corso, le informazioni relative all'intero percorso formativo, comprensivo di tutti i moduli didattici.</w:t>
            </w:r>
            <w:r>
              <w:br/>
            </w:r>
            <w:r w:rsidRPr="00223D92">
              <w:rPr>
                <w:rFonts w:ascii="Titillium Web" w:hAnsi="Titillium Web" w:eastAsia="Titillium Web" w:cs="Titillium Web"/>
                <w:b/>
                <w:bCs/>
                <w:color w:val="29353D"/>
                <w:sz w:val="24"/>
                <w:szCs w:val="24"/>
              </w:rPr>
              <w:t xml:space="preserve"> </w:t>
            </w:r>
            <w:r>
              <w:br/>
            </w:r>
            <w:r w:rsidRPr="00223D92">
              <w:rPr>
                <w:rFonts w:ascii="Titillium Web" w:hAnsi="Titillium Web" w:eastAsia="Titillium Web" w:cs="Titillium Web"/>
                <w:b/>
                <w:bCs/>
                <w:color w:val="29353D"/>
                <w:sz w:val="24"/>
                <w:szCs w:val="24"/>
              </w:rPr>
              <w:t xml:space="preserve">La comunicazione di avvio corso deve quindi contenere informazioni relative a tutti i moduli (ivi compresi quelli che possono essere svolti mediante modalità e - </w:t>
            </w:r>
            <w:proofErr w:type="spellStart"/>
            <w:r w:rsidRPr="00223D92">
              <w:rPr>
                <w:rFonts w:ascii="Titillium Web" w:hAnsi="Titillium Web" w:eastAsia="Titillium Web" w:cs="Titillium Web"/>
                <w:b/>
                <w:bCs/>
                <w:color w:val="29353D"/>
                <w:sz w:val="24"/>
                <w:szCs w:val="24"/>
              </w:rPr>
              <w:t>learning</w:t>
            </w:r>
            <w:proofErr w:type="spellEnd"/>
            <w:r w:rsidRPr="00223D92">
              <w:rPr>
                <w:rFonts w:ascii="Titillium Web" w:hAnsi="Titillium Web" w:eastAsia="Titillium Web" w:cs="Titillium Web"/>
                <w:b/>
                <w:bCs/>
                <w:color w:val="29353D"/>
                <w:sz w:val="24"/>
                <w:szCs w:val="24"/>
              </w:rPr>
              <w:t>)</w:t>
            </w:r>
            <w:r w:rsidRPr="00223D92">
              <w:rPr>
                <w:rFonts w:ascii="Titillium Web" w:hAnsi="Titillium Web" w:eastAsia="Titillium Web" w:cs="Titillium Web"/>
                <w:color w:val="29353D"/>
                <w:sz w:val="24"/>
                <w:szCs w:val="24"/>
              </w:rPr>
              <w:t xml:space="preserve"> ed indicarne il relativo programma. </w:t>
            </w:r>
            <w:r>
              <w:br/>
            </w:r>
            <w:r>
              <w:br/>
            </w:r>
            <w:r w:rsidRPr="00223D92">
              <w:rPr>
                <w:rFonts w:ascii="Titillium Web" w:hAnsi="Titillium Web" w:eastAsia="Titillium Web" w:cs="Titillium Web"/>
                <w:color w:val="29353D"/>
                <w:sz w:val="24"/>
                <w:szCs w:val="24"/>
              </w:rPr>
              <w:t xml:space="preserve">Tale percorso formativo integrale può essere avviato trascorsi 30 giorni dall'invio della comunicazione di inizio corso. </w:t>
            </w:r>
            <w:r>
              <w:br/>
            </w:r>
            <w:r>
              <w:br/>
            </w:r>
            <w:r w:rsidRPr="00223D92">
              <w:rPr>
                <w:rFonts w:ascii="Titillium Web" w:hAnsi="Titillium Web" w:eastAsia="Titillium Web" w:cs="Titillium Web"/>
                <w:color w:val="29353D"/>
                <w:sz w:val="24"/>
                <w:szCs w:val="24"/>
              </w:rPr>
              <w:t>Il soggetto formatore accreditato che effettua la comunicazione di avvio corso è responsabile del rispetto delle indicazioni fornite dall' Accordo Stato Regioni per l'intero percorso formativo, indipendentemente dalla modalità di erogazione dei singoli moduli.</w:t>
            </w:r>
            <w:r>
              <w:br/>
            </w:r>
            <w:r w:rsidRPr="00223D92">
              <w:rPr>
                <w:rFonts w:ascii="Titillium Web" w:hAnsi="Titillium Web" w:eastAsia="Titillium Web" w:cs="Titillium Web"/>
                <w:color w:val="29353D"/>
                <w:sz w:val="24"/>
                <w:szCs w:val="24"/>
              </w:rPr>
              <w:t xml:space="preserve"> </w:t>
            </w:r>
            <w:r>
              <w:br/>
            </w:r>
            <w:r w:rsidRPr="00223D92">
              <w:rPr>
                <w:rFonts w:ascii="Titillium Web" w:hAnsi="Titillium Web" w:eastAsia="Titillium Web" w:cs="Titillium Web"/>
                <w:color w:val="29353D"/>
                <w:sz w:val="24"/>
                <w:szCs w:val="24"/>
              </w:rPr>
              <w:t>Per l'erogazione delle unità didattiche in modalità e-learning, l'Ente formatore accreditato può utilizzare un sistema/portale (proprio o fornito da soggetto esterno) rispondente ai requisiti della norma.</w:t>
            </w:r>
            <w:r>
              <w:br/>
            </w:r>
            <w:r w:rsidRPr="00223D92">
              <w:rPr>
                <w:rFonts w:ascii="Titillium Web" w:hAnsi="Titillium Web" w:eastAsia="Titillium Web" w:cs="Titillium Web"/>
                <w:color w:val="29353D"/>
                <w:sz w:val="24"/>
                <w:szCs w:val="24"/>
              </w:rPr>
              <w:t xml:space="preserve"> </w:t>
            </w:r>
            <w:r>
              <w:br/>
            </w:r>
            <w:r w:rsidRPr="00223D92">
              <w:rPr>
                <w:rFonts w:ascii="Titillium Web" w:hAnsi="Titillium Web" w:eastAsia="Titillium Web" w:cs="Titillium Web"/>
                <w:color w:val="29353D"/>
                <w:sz w:val="24"/>
                <w:szCs w:val="24"/>
              </w:rPr>
              <w:t xml:space="preserve">La responsabilità della corretta erogazione del percorso </w:t>
            </w:r>
            <w:r w:rsidRPr="00223D92">
              <w:rPr>
                <w:rFonts w:ascii="Titillium Web" w:hAnsi="Titillium Web" w:eastAsia="Titillium Web" w:cs="Titillium Web"/>
                <w:color w:val="29353D"/>
                <w:sz w:val="24"/>
                <w:szCs w:val="24"/>
              </w:rPr>
              <w:lastRenderedPageBreak/>
              <w:t>formativo è in ogni caso in capo al soggetto formatore accreditato che effettua la comunicazione di avvio e fine corso.</w:t>
            </w:r>
          </w:p>
          <w:p w:rsidR="00947A38" w:rsidP="00947A38" w:rsidRDefault="00947A38" w14:paraId="0C84501B" w14:textId="77777777">
            <w:pPr>
              <w:spacing w:line="257" w:lineRule="auto"/>
              <w:jc w:val="both"/>
            </w:pPr>
            <w:r w:rsidRPr="616C2DA6">
              <w:rPr>
                <w:rFonts w:ascii="Titillium Web" w:hAnsi="Titillium Web" w:eastAsia="Titillium Web" w:cs="Titillium Web"/>
                <w:color w:val="29353D"/>
                <w:sz w:val="24"/>
                <w:szCs w:val="24"/>
              </w:rPr>
              <w:t xml:space="preserve"> </w:t>
            </w:r>
          </w:p>
          <w:p w:rsidR="00947A38" w:rsidP="00947A38" w:rsidRDefault="00947A38" w14:paraId="4B01D953" w14:textId="77777777">
            <w:pPr>
              <w:pStyle w:val="Paragrafoelenco"/>
              <w:numPr>
                <w:ilvl w:val="0"/>
                <w:numId w:val="18"/>
              </w:numPr>
              <w:spacing w:line="257" w:lineRule="auto"/>
              <w:jc w:val="both"/>
            </w:pPr>
            <w:r w:rsidRPr="00223D92">
              <w:rPr>
                <w:rFonts w:ascii="Titillium Web" w:hAnsi="Titillium Web" w:eastAsia="Titillium Web" w:cs="Titillium Web"/>
                <w:b/>
                <w:bCs/>
                <w:color w:val="29353D"/>
                <w:sz w:val="24"/>
                <w:szCs w:val="24"/>
              </w:rPr>
              <w:t xml:space="preserve"> RILASCIO ATTESTATI </w:t>
            </w:r>
          </w:p>
          <w:p w:rsidR="00947A38" w:rsidP="00947A38" w:rsidRDefault="00947A38" w14:paraId="20FB23DD" w14:textId="77777777">
            <w:pPr>
              <w:spacing w:line="257" w:lineRule="auto"/>
              <w:jc w:val="both"/>
            </w:pPr>
            <w:r w:rsidRPr="616C2DA6">
              <w:rPr>
                <w:rFonts w:ascii="Titillium Web" w:hAnsi="Titillium Web" w:eastAsia="Titillium Web" w:cs="Titillium Web"/>
                <w:color w:val="29353D"/>
                <w:sz w:val="24"/>
                <w:szCs w:val="24"/>
              </w:rPr>
              <w:t>ATS Brescia rilascia gli attestati per i seguenti corsi:</w:t>
            </w:r>
          </w:p>
          <w:p w:rsidR="00947A38" w:rsidP="00947A38" w:rsidRDefault="00947A38" w14:paraId="5D9B9F8A" w14:textId="77777777">
            <w:pPr>
              <w:pStyle w:val="Paragrafoelenco"/>
              <w:numPr>
                <w:ilvl w:val="0"/>
                <w:numId w:val="2"/>
              </w:numPr>
              <w:spacing w:line="257" w:lineRule="auto"/>
              <w:rPr>
                <w:rFonts w:ascii="Titillium Web" w:hAnsi="Titillium Web" w:eastAsia="Titillium Web" w:cs="Titillium Web"/>
                <w:color w:val="29353D"/>
                <w:sz w:val="24"/>
                <w:szCs w:val="24"/>
              </w:rPr>
            </w:pPr>
            <w:r w:rsidRPr="616C2DA6">
              <w:rPr>
                <w:rFonts w:ascii="Titillium Web" w:hAnsi="Titillium Web" w:eastAsia="Titillium Web" w:cs="Titillium Web"/>
                <w:color w:val="29353D"/>
                <w:sz w:val="24"/>
                <w:szCs w:val="24"/>
              </w:rPr>
              <w:t>Addetti ai sistemi di accesso e posizionamento mediante funi - Abilitazione e Aggiornamento</w:t>
            </w:r>
          </w:p>
          <w:p w:rsidR="00947A38" w:rsidP="00947A38" w:rsidRDefault="00947A38" w14:paraId="36444B33" w14:textId="77777777">
            <w:pPr>
              <w:pStyle w:val="Paragrafoelenco"/>
              <w:numPr>
                <w:ilvl w:val="0"/>
                <w:numId w:val="2"/>
              </w:numPr>
              <w:spacing w:line="257" w:lineRule="auto"/>
              <w:rPr>
                <w:rFonts w:ascii="Titillium Web" w:hAnsi="Titillium Web" w:eastAsia="Titillium Web" w:cs="Titillium Web"/>
                <w:color w:val="29353D"/>
                <w:sz w:val="24"/>
                <w:szCs w:val="24"/>
              </w:rPr>
            </w:pPr>
            <w:r w:rsidRPr="616C2DA6">
              <w:rPr>
                <w:rFonts w:ascii="Titillium Web" w:hAnsi="Titillium Web" w:eastAsia="Titillium Web" w:cs="Titillium Web"/>
                <w:color w:val="29353D"/>
                <w:sz w:val="24"/>
                <w:szCs w:val="24"/>
              </w:rPr>
              <w:t>Preposti alla sorveglianza degli addetti ai sistemi di accesso e posizionamento mediante funi – Abilitazione e Aggiornamento</w:t>
            </w:r>
          </w:p>
          <w:p w:rsidR="00947A38" w:rsidP="00947A38" w:rsidRDefault="00947A38" w14:paraId="7505A3BD" w14:textId="77777777">
            <w:pPr>
              <w:pStyle w:val="Paragrafoelenco"/>
              <w:numPr>
                <w:ilvl w:val="0"/>
                <w:numId w:val="2"/>
              </w:numPr>
              <w:spacing w:line="257" w:lineRule="auto"/>
              <w:rPr>
                <w:rFonts w:ascii="Titillium Web" w:hAnsi="Titillium Web" w:eastAsia="Titillium Web" w:cs="Titillium Web"/>
                <w:color w:val="29353D"/>
                <w:sz w:val="24"/>
                <w:szCs w:val="24"/>
              </w:rPr>
            </w:pPr>
            <w:r w:rsidRPr="616C2DA6">
              <w:rPr>
                <w:rFonts w:ascii="Titillium Web" w:hAnsi="Titillium Web" w:eastAsia="Titillium Web" w:cs="Titillium Web"/>
                <w:color w:val="29353D"/>
                <w:sz w:val="24"/>
                <w:szCs w:val="24"/>
              </w:rPr>
              <w:t>Addetti al montaggio, smontaggio e trasformazione dei ponteggi – Abilitazione e Aggiornamento</w:t>
            </w:r>
          </w:p>
          <w:p w:rsidR="00947A38" w:rsidP="00947A38" w:rsidRDefault="00947A38" w14:paraId="74677D0C" w14:textId="77777777">
            <w:pPr>
              <w:pStyle w:val="Paragrafoelenco"/>
              <w:numPr>
                <w:ilvl w:val="0"/>
                <w:numId w:val="2"/>
              </w:numPr>
              <w:spacing w:line="257" w:lineRule="auto"/>
              <w:rPr>
                <w:rFonts w:ascii="Titillium Web" w:hAnsi="Titillium Web" w:eastAsia="Titillium Web" w:cs="Titillium Web"/>
                <w:color w:val="29353D"/>
                <w:sz w:val="24"/>
                <w:szCs w:val="24"/>
              </w:rPr>
            </w:pPr>
            <w:r w:rsidRPr="616C2DA6">
              <w:rPr>
                <w:rFonts w:ascii="Titillium Web" w:hAnsi="Titillium Web" w:eastAsia="Titillium Web" w:cs="Titillium Web"/>
                <w:color w:val="29353D"/>
                <w:sz w:val="24"/>
                <w:szCs w:val="24"/>
              </w:rPr>
              <w:t>Preposti alla sorveglianza degli addetti al montaggio, smontaggio e trasformazione dei ponteggi – Abilitazione e Aggiornamento</w:t>
            </w:r>
          </w:p>
          <w:p w:rsidR="00947A38" w:rsidP="00947A38" w:rsidRDefault="00947A38" w14:paraId="41352B12" w14:textId="77777777">
            <w:pPr>
              <w:pStyle w:val="Paragrafoelenco"/>
              <w:numPr>
                <w:ilvl w:val="0"/>
                <w:numId w:val="2"/>
              </w:numPr>
              <w:spacing w:line="257" w:lineRule="auto"/>
              <w:rPr>
                <w:rFonts w:ascii="Titillium Web" w:hAnsi="Titillium Web" w:eastAsia="Titillium Web" w:cs="Titillium Web"/>
                <w:color w:val="29353D"/>
                <w:sz w:val="24"/>
                <w:szCs w:val="24"/>
              </w:rPr>
            </w:pPr>
            <w:r w:rsidRPr="616C2DA6">
              <w:rPr>
                <w:rFonts w:ascii="Titillium Web" w:hAnsi="Titillium Web" w:eastAsia="Titillium Web" w:cs="Titillium Web"/>
                <w:color w:val="29353D"/>
                <w:sz w:val="24"/>
                <w:szCs w:val="24"/>
              </w:rPr>
              <w:t>Corsi di formazione RSPP per datori di lavoro (rischio alto, medio, basso)</w:t>
            </w:r>
          </w:p>
          <w:p w:rsidR="00947A38" w:rsidP="00947A38" w:rsidRDefault="00947A38" w14:paraId="2FC2392B" w14:textId="77777777">
            <w:pPr>
              <w:spacing w:line="257" w:lineRule="auto"/>
              <w:jc w:val="both"/>
            </w:pPr>
            <w:r w:rsidRPr="616C2DA6">
              <w:rPr>
                <w:rFonts w:ascii="Titillium Web" w:hAnsi="Titillium Web" w:eastAsia="Titillium Web" w:cs="Titillium Web"/>
                <w:color w:val="29353D"/>
                <w:sz w:val="24"/>
                <w:szCs w:val="24"/>
              </w:rPr>
              <w:t xml:space="preserve">In merito alla modalità di </w:t>
            </w:r>
            <w:r w:rsidRPr="616C2DA6">
              <w:rPr>
                <w:rFonts w:ascii="Titillium Web" w:hAnsi="Titillium Web" w:eastAsia="Titillium Web" w:cs="Titillium Web"/>
                <w:b/>
                <w:bCs/>
                <w:color w:val="29353D"/>
                <w:sz w:val="24"/>
                <w:szCs w:val="24"/>
              </w:rPr>
              <w:t>rilascio degli attestati di formazione riferiti a percorsi formativi rivolti a datori di lavoro che intendono svolgere direttamente i compiti del responsabile del servizio di prevenzione e protezione</w:t>
            </w:r>
            <w:r w:rsidRPr="616C2DA6">
              <w:rPr>
                <w:rFonts w:ascii="Titillium Web" w:hAnsi="Titillium Web" w:eastAsia="Titillium Web" w:cs="Titillium Web"/>
                <w:color w:val="29353D"/>
                <w:sz w:val="24"/>
                <w:szCs w:val="24"/>
              </w:rPr>
              <w:t xml:space="preserve">, sulla base delle indicazioni fornite da Regione Lombardia, si </w:t>
            </w:r>
            <w:r>
              <w:rPr>
                <w:rFonts w:ascii="Titillium Web" w:hAnsi="Titillium Web" w:eastAsia="Titillium Web" w:cs="Titillium Web"/>
                <w:color w:val="29353D"/>
                <w:sz w:val="24"/>
                <w:szCs w:val="24"/>
              </w:rPr>
              <w:t>ribadisce</w:t>
            </w:r>
            <w:r w:rsidRPr="616C2DA6">
              <w:rPr>
                <w:rFonts w:ascii="Titillium Web" w:hAnsi="Titillium Web" w:eastAsia="Titillium Web" w:cs="Titillium Web"/>
                <w:color w:val="29353D"/>
                <w:sz w:val="24"/>
                <w:szCs w:val="24"/>
              </w:rPr>
              <w:t xml:space="preserve"> che </w:t>
            </w:r>
            <w:r w:rsidRPr="616C2DA6">
              <w:rPr>
                <w:rFonts w:ascii="Titillium Web" w:hAnsi="Titillium Web" w:eastAsia="Titillium Web" w:cs="Titillium Web"/>
                <w:b/>
                <w:bCs/>
                <w:color w:val="29353D"/>
                <w:sz w:val="24"/>
                <w:szCs w:val="24"/>
              </w:rPr>
              <w:t>ATS Brescia non rilascia attestati riferiti ai singoli moduli facenti parte integranti dei corsi.</w:t>
            </w:r>
          </w:p>
          <w:p w:rsidR="00947A38" w:rsidP="00947A38" w:rsidRDefault="00947A38" w14:paraId="4917E21D" w14:textId="77777777">
            <w:pPr>
              <w:spacing w:line="257" w:lineRule="auto"/>
              <w:jc w:val="both"/>
            </w:pPr>
            <w:r w:rsidRPr="616C2DA6">
              <w:rPr>
                <w:rFonts w:ascii="Titillium Web" w:hAnsi="Titillium Web" w:eastAsia="Titillium Web" w:cs="Titillium Web"/>
                <w:color w:val="29353D"/>
                <w:sz w:val="24"/>
                <w:szCs w:val="24"/>
              </w:rPr>
              <w:t xml:space="preserve">In caso di </w:t>
            </w:r>
            <w:r w:rsidRPr="616C2DA6">
              <w:rPr>
                <w:rFonts w:ascii="Titillium Web" w:hAnsi="Titillium Web" w:eastAsia="Titillium Web" w:cs="Titillium Web"/>
                <w:b/>
                <w:bCs/>
                <w:color w:val="29353D"/>
                <w:sz w:val="24"/>
                <w:szCs w:val="24"/>
              </w:rPr>
              <w:t xml:space="preserve">erogazione di corsi di formazione per datori di lavoro in modalità </w:t>
            </w:r>
            <w:proofErr w:type="spellStart"/>
            <w:r w:rsidRPr="616C2DA6">
              <w:rPr>
                <w:rFonts w:ascii="Titillium Web" w:hAnsi="Titillium Web" w:eastAsia="Titillium Web" w:cs="Titillium Web"/>
                <w:b/>
                <w:bCs/>
                <w:i/>
                <w:iCs/>
                <w:color w:val="29353D"/>
                <w:sz w:val="24"/>
                <w:szCs w:val="24"/>
              </w:rPr>
              <w:t>blended</w:t>
            </w:r>
            <w:proofErr w:type="spellEnd"/>
            <w:r w:rsidRPr="616C2DA6">
              <w:rPr>
                <w:rFonts w:ascii="Titillium Web" w:hAnsi="Titillium Web" w:eastAsia="Titillium Web" w:cs="Titillium Web"/>
                <w:color w:val="29353D"/>
                <w:sz w:val="24"/>
                <w:szCs w:val="24"/>
              </w:rPr>
              <w:t xml:space="preserve"> (aula ed e-learning, </w:t>
            </w:r>
            <w:r w:rsidRPr="616C2DA6">
              <w:rPr>
                <w:rFonts w:ascii="Titillium Web" w:hAnsi="Titillium Web" w:eastAsia="Titillium Web" w:cs="Titillium Web"/>
                <w:b/>
                <w:bCs/>
                <w:color w:val="29353D"/>
                <w:sz w:val="24"/>
                <w:szCs w:val="24"/>
              </w:rPr>
              <w:t>gli attestati vengono rilasciati esclusivamente al termine del percorso formativo</w:t>
            </w:r>
            <w:r w:rsidRPr="616C2DA6">
              <w:rPr>
                <w:rFonts w:ascii="Titillium Web" w:hAnsi="Titillium Web" w:eastAsia="Titillium Web" w:cs="Titillium Web"/>
                <w:color w:val="29353D"/>
                <w:sz w:val="24"/>
                <w:szCs w:val="24"/>
              </w:rPr>
              <w:t>).</w:t>
            </w:r>
          </w:p>
          <w:p w:rsidR="00947A38" w:rsidP="00947A38" w:rsidRDefault="00947A38" w14:paraId="344A54EB" w14:textId="77777777">
            <w:pPr>
              <w:spacing w:line="257" w:lineRule="auto"/>
              <w:jc w:val="both"/>
            </w:pPr>
            <w:r w:rsidRPr="616C2DA6">
              <w:rPr>
                <w:rFonts w:ascii="Titillium Web" w:hAnsi="Titillium Web" w:eastAsia="Titillium Web" w:cs="Titillium Web"/>
                <w:color w:val="29353D"/>
                <w:sz w:val="24"/>
                <w:szCs w:val="24"/>
              </w:rPr>
              <w:t xml:space="preserve">Si raccomanda la consultazione del </w:t>
            </w:r>
            <w:hyperlink r:id="rId76">
              <w:r w:rsidRPr="616C2DA6">
                <w:rPr>
                  <w:rStyle w:val="Collegamentoipertestuale"/>
                  <w:rFonts w:ascii="Titillium Web" w:hAnsi="Titillium Web" w:eastAsia="Titillium Web" w:cs="Titillium Web"/>
                  <w:sz w:val="24"/>
                  <w:szCs w:val="24"/>
                </w:rPr>
                <w:t>manuale di supporto alla compilazione</w:t>
              </w:r>
            </w:hyperlink>
            <w:r w:rsidRPr="616C2DA6">
              <w:rPr>
                <w:rFonts w:ascii="Titillium Web" w:hAnsi="Titillium Web" w:eastAsia="Titillium Web" w:cs="Titillium Web"/>
                <w:color w:val="29353D"/>
                <w:sz w:val="24"/>
                <w:szCs w:val="24"/>
              </w:rPr>
              <w:t>.</w:t>
            </w:r>
          </w:p>
          <w:p w:rsidR="00947A38" w:rsidP="00947A38" w:rsidRDefault="00947A38" w14:paraId="22A881CE" w14:textId="77777777">
            <w:pPr>
              <w:spacing w:line="257" w:lineRule="auto"/>
              <w:jc w:val="both"/>
            </w:pPr>
            <w:r w:rsidRPr="616C2DA6">
              <w:rPr>
                <w:rFonts w:ascii="Titillium Web" w:hAnsi="Titillium Web" w:eastAsia="Titillium Web" w:cs="Titillium Web"/>
                <w:color w:val="29353D"/>
                <w:sz w:val="24"/>
                <w:szCs w:val="24"/>
              </w:rPr>
              <w:t xml:space="preserve">Si ricorda che </w:t>
            </w:r>
            <w:r w:rsidRPr="616C2DA6">
              <w:rPr>
                <w:rFonts w:ascii="Titillium Web" w:hAnsi="Titillium Web" w:eastAsia="Titillium Web" w:cs="Titillium Web"/>
                <w:b/>
                <w:bCs/>
                <w:color w:val="29353D"/>
                <w:sz w:val="24"/>
                <w:szCs w:val="24"/>
              </w:rPr>
              <w:t xml:space="preserve">dal 1° gennaio 2022 </w:t>
            </w:r>
            <w:r w:rsidRPr="616C2DA6">
              <w:rPr>
                <w:rFonts w:ascii="Titillium Web" w:hAnsi="Titillium Web" w:eastAsia="Titillium Web" w:cs="Titillium Web"/>
                <w:color w:val="29353D"/>
                <w:sz w:val="24"/>
                <w:szCs w:val="24"/>
              </w:rPr>
              <w:t>il rilascio degli attestati, per i quali è previsto il rilascio da parte di ATS Brescia, avviene previo pagamento dell'importo di 41,44 euro per attestato e la trasmissione del "verbale prova accertamento", riferito al corso per cui si richiede l'attestazione.</w:t>
            </w:r>
          </w:p>
          <w:p w:rsidR="00947A38" w:rsidP="00947A38" w:rsidRDefault="00947A38" w14:paraId="35888BC9" w14:textId="77777777">
            <w:pPr>
              <w:spacing w:line="257" w:lineRule="auto"/>
              <w:jc w:val="both"/>
            </w:pPr>
            <w:r w:rsidRPr="616C2DA6">
              <w:rPr>
                <w:rFonts w:ascii="Titillium Web" w:hAnsi="Titillium Web" w:eastAsia="Titillium Web" w:cs="Titillium Web"/>
                <w:color w:val="29353D"/>
                <w:sz w:val="24"/>
                <w:szCs w:val="24"/>
              </w:rPr>
              <w:t xml:space="preserve">Il pagamento deve essere effettuato tramite </w:t>
            </w:r>
            <w:hyperlink r:id="rId77">
              <w:proofErr w:type="spellStart"/>
              <w:r w:rsidRPr="616C2DA6">
                <w:rPr>
                  <w:rStyle w:val="Collegamentoipertestuale"/>
                  <w:rFonts w:ascii="Titillium Web" w:hAnsi="Titillium Web" w:eastAsia="Titillium Web" w:cs="Titillium Web"/>
                  <w:sz w:val="24"/>
                  <w:szCs w:val="24"/>
                </w:rPr>
                <w:t>pagoPA</w:t>
              </w:r>
              <w:proofErr w:type="spellEnd"/>
            </w:hyperlink>
            <w:r w:rsidRPr="616C2DA6">
              <w:rPr>
                <w:rFonts w:ascii="Titillium Web" w:hAnsi="Titillium Web" w:eastAsia="Titillium Web" w:cs="Titillium Web"/>
                <w:color w:val="29353D"/>
                <w:sz w:val="24"/>
                <w:szCs w:val="24"/>
              </w:rPr>
              <w:t xml:space="preserve">, utilizzando la voce “Altri introiti” e inserendo nella causale il </w:t>
            </w:r>
            <w:r w:rsidRPr="616C2DA6">
              <w:rPr>
                <w:rFonts w:ascii="Titillium Web" w:hAnsi="Titillium Web" w:eastAsia="Titillium Web" w:cs="Titillium Web"/>
                <w:b/>
                <w:bCs/>
                <w:color w:val="29353D"/>
                <w:sz w:val="24"/>
                <w:szCs w:val="24"/>
              </w:rPr>
              <w:t>codice corso assegnato da ATS</w:t>
            </w:r>
            <w:r w:rsidRPr="616C2DA6">
              <w:rPr>
                <w:rFonts w:ascii="Titillium Web" w:hAnsi="Titillium Web" w:eastAsia="Titillium Web" w:cs="Titillium Web"/>
                <w:color w:val="29353D"/>
                <w:sz w:val="24"/>
                <w:szCs w:val="24"/>
              </w:rPr>
              <w:t xml:space="preserve"> (ad es. Codice Corso 01234/00/SP)</w:t>
            </w:r>
          </w:p>
          <w:p w:rsidR="00947A38" w:rsidP="00947A38" w:rsidRDefault="00947A38" w14:paraId="52677097" w14:textId="77777777">
            <w:pPr>
              <w:spacing w:line="257" w:lineRule="auto"/>
              <w:jc w:val="both"/>
            </w:pPr>
          </w:p>
          <w:p w:rsidR="00947A38" w:rsidP="00947A38" w:rsidRDefault="00947A38" w14:paraId="65573123" w14:textId="77777777">
            <w:pPr>
              <w:spacing w:line="257" w:lineRule="auto"/>
              <w:jc w:val="both"/>
            </w:pPr>
            <w:r w:rsidRPr="616C2DA6">
              <w:rPr>
                <w:rFonts w:ascii="Titillium Web" w:hAnsi="Titillium Web" w:eastAsia="Titillium Web" w:cs="Titillium Web"/>
                <w:b/>
                <w:bCs/>
                <w:color w:val="FF0000"/>
                <w:sz w:val="24"/>
                <w:szCs w:val="24"/>
              </w:rPr>
              <w:lastRenderedPageBreak/>
              <w:t xml:space="preserve"> </w:t>
            </w:r>
          </w:p>
          <w:p w:rsidRPr="005C631A" w:rsidR="00947A38" w:rsidP="00947A38" w:rsidRDefault="00947A38" w14:paraId="5D04F536" w14:textId="77777777">
            <w:pPr>
              <w:pStyle w:val="Paragrafoelenco"/>
              <w:numPr>
                <w:ilvl w:val="0"/>
                <w:numId w:val="18"/>
              </w:numPr>
              <w:spacing w:line="257" w:lineRule="auto"/>
              <w:jc w:val="both"/>
            </w:pPr>
            <w:r w:rsidRPr="00223D92">
              <w:rPr>
                <w:rFonts w:ascii="Titillium Web" w:hAnsi="Titillium Web" w:eastAsia="Titillium Web" w:cs="Titillium Web"/>
                <w:b/>
                <w:bCs/>
                <w:color w:val="FF0000"/>
                <w:sz w:val="24"/>
                <w:szCs w:val="24"/>
              </w:rPr>
              <w:t xml:space="preserve"> Emissione degli attestati dei corsi per i quali è previsto il rilascio da parte di ATS Brescia, tramite la piattaforma</w:t>
            </w:r>
            <w:r>
              <w:br/>
            </w:r>
            <w:r w:rsidRPr="00223D92">
              <w:rPr>
                <w:rFonts w:ascii="Titillium Web" w:hAnsi="Titillium Web" w:eastAsia="Titillium Web" w:cs="Titillium Web"/>
                <w:b/>
                <w:bCs/>
                <w:color w:val="FF0000"/>
                <w:sz w:val="24"/>
                <w:szCs w:val="24"/>
              </w:rPr>
              <w:t xml:space="preserve">  </w:t>
            </w:r>
            <w:r>
              <w:br/>
            </w:r>
            <w:r w:rsidRPr="00223D92">
              <w:rPr>
                <w:rFonts w:ascii="Titillium Web" w:hAnsi="Titillium Web" w:eastAsia="Titillium Web" w:cs="Titillium Web"/>
                <w:b/>
                <w:bCs/>
                <w:color w:val="FF0000"/>
                <w:sz w:val="24"/>
                <w:szCs w:val="24"/>
              </w:rPr>
              <w:t xml:space="preserve"> A partire dal 05/04/2023</w:t>
            </w:r>
            <w:r w:rsidRPr="00223D92">
              <w:rPr>
                <w:rFonts w:ascii="Titillium Web" w:hAnsi="Titillium Web" w:eastAsia="Titillium Web" w:cs="Titillium Web"/>
                <w:b/>
                <w:bCs/>
                <w:color w:val="000000" w:themeColor="text1"/>
                <w:sz w:val="24"/>
                <w:szCs w:val="24"/>
              </w:rPr>
              <w:t xml:space="preserve"> è attiva la nuova modalità per la creazione e trasmissione degli attestati dei corsi per i quali è previsto il rilascio da parte di ATS Brescia, tramite la piattaforma.</w:t>
            </w:r>
            <w:r>
              <w:br/>
            </w:r>
            <w:r w:rsidRPr="00223D92">
              <w:rPr>
                <w:rFonts w:ascii="Titillium Web" w:hAnsi="Titillium Web" w:eastAsia="Titillium Web" w:cs="Titillium Web"/>
                <w:b/>
                <w:bCs/>
                <w:color w:val="000000" w:themeColor="text1"/>
                <w:sz w:val="24"/>
                <w:szCs w:val="24"/>
              </w:rPr>
              <w:t xml:space="preserve"> </w:t>
            </w:r>
            <w:r>
              <w:br/>
            </w:r>
            <w:r w:rsidRPr="00223D92">
              <w:rPr>
                <w:rFonts w:ascii="Titillium Web" w:hAnsi="Titillium Web" w:eastAsia="Titillium Web" w:cs="Titillium Web"/>
                <w:b/>
                <w:bCs/>
                <w:color w:val="000000" w:themeColor="text1"/>
                <w:sz w:val="24"/>
                <w:szCs w:val="24"/>
              </w:rPr>
              <w:t>Affinché la piattaforma generi gli attestati, è necessario procedere all'inserimento della comunicazione di fine corso, utilizzando il codice corso assegnato da ATS</w:t>
            </w:r>
            <w:r w:rsidRPr="00223D92">
              <w:rPr>
                <w:rFonts w:ascii="Titillium Web" w:hAnsi="Titillium Web" w:eastAsia="Titillium Web" w:cs="Titillium Web"/>
                <w:color w:val="000000" w:themeColor="text1"/>
                <w:sz w:val="24"/>
                <w:szCs w:val="24"/>
              </w:rPr>
              <w:t xml:space="preserve"> (ad es. Codice Corso 01234/00/SP). </w:t>
            </w:r>
            <w:r>
              <w:br/>
            </w:r>
            <w:r>
              <w:br/>
            </w:r>
            <w:r w:rsidRPr="00223D92">
              <w:rPr>
                <w:rFonts w:ascii="Titillium Web" w:hAnsi="Titillium Web" w:eastAsia="Titillium Web" w:cs="Titillium Web"/>
                <w:color w:val="000000" w:themeColor="text1"/>
                <w:sz w:val="24"/>
                <w:szCs w:val="24"/>
              </w:rPr>
              <w:t xml:space="preserve">Per le </w:t>
            </w:r>
            <w:r w:rsidRPr="00223D92">
              <w:rPr>
                <w:rFonts w:ascii="Titillium Web" w:hAnsi="Titillium Web" w:eastAsia="Titillium Web" w:cs="Titillium Web"/>
                <w:b/>
                <w:bCs/>
                <w:color w:val="000000" w:themeColor="text1"/>
                <w:sz w:val="24"/>
                <w:szCs w:val="24"/>
              </w:rPr>
              <w:t>comunicazioni di fine corso inserite in piattaforma a partire dal 02/11/2022</w:t>
            </w:r>
            <w:r w:rsidRPr="00223D92">
              <w:rPr>
                <w:rFonts w:ascii="Titillium Web" w:hAnsi="Titillium Web" w:eastAsia="Titillium Web" w:cs="Titillium Web"/>
                <w:color w:val="000000" w:themeColor="text1"/>
                <w:sz w:val="24"/>
                <w:szCs w:val="24"/>
              </w:rPr>
              <w:t xml:space="preserve">, è possibile procedere alla generazione degli attestati (che dovranno essere firmati e ricaricati) accedendo alla piattaforma alla sezione </w:t>
            </w:r>
            <w:r w:rsidRPr="00223D92">
              <w:rPr>
                <w:rFonts w:ascii="Titillium Web" w:hAnsi="Titillium Web" w:eastAsia="Titillium Web" w:cs="Titillium Web"/>
                <w:i/>
                <w:iCs/>
                <w:color w:val="000000" w:themeColor="text1"/>
                <w:sz w:val="24"/>
                <w:szCs w:val="24"/>
              </w:rPr>
              <w:t xml:space="preserve">"b) Modifica di comunicazione già esistente" , </w:t>
            </w:r>
            <w:r w:rsidRPr="00223D92">
              <w:rPr>
                <w:rFonts w:ascii="Titillium Web" w:hAnsi="Titillium Web" w:eastAsia="Titillium Web" w:cs="Titillium Web"/>
                <w:color w:val="000000" w:themeColor="text1"/>
                <w:sz w:val="24"/>
                <w:szCs w:val="24"/>
              </w:rPr>
              <w:t>inserendo il codice della richiesta.</w:t>
            </w:r>
            <w:r>
              <w:br/>
            </w:r>
            <w:r w:rsidRPr="00223D92">
              <w:rPr>
                <w:rFonts w:ascii="Titillium Web" w:hAnsi="Titillium Web" w:eastAsia="Titillium Web" w:cs="Titillium Web"/>
                <w:color w:val="000000" w:themeColor="text1"/>
                <w:sz w:val="24"/>
                <w:szCs w:val="24"/>
              </w:rPr>
              <w:t xml:space="preserve"> </w:t>
            </w:r>
            <w:r>
              <w:br/>
            </w:r>
            <w:r w:rsidRPr="00223D92">
              <w:rPr>
                <w:rFonts w:ascii="Titillium Web" w:hAnsi="Titillium Web" w:eastAsia="Titillium Web" w:cs="Titillium Web"/>
                <w:color w:val="000000" w:themeColor="text1"/>
                <w:sz w:val="24"/>
                <w:szCs w:val="24"/>
              </w:rPr>
              <w:t xml:space="preserve">Successivamente all'inserimento della comunicazione ed alla generazione degli attestati, è possibile utilizzare l'apposita funzionalità per la trasmissione degli attestati ad ATS, che dovranno essere </w:t>
            </w:r>
            <w:r w:rsidRPr="00223D92">
              <w:rPr>
                <w:rFonts w:ascii="Titillium Web" w:hAnsi="Titillium Web" w:eastAsia="Titillium Web" w:cs="Titillium Web"/>
                <w:b/>
                <w:bCs/>
                <w:color w:val="000000" w:themeColor="text1"/>
                <w:sz w:val="24"/>
                <w:szCs w:val="24"/>
              </w:rPr>
              <w:t xml:space="preserve">caricati solo dopo essere stati firmati digitalmente  </w:t>
            </w:r>
            <w:r>
              <w:br/>
            </w:r>
            <w:r>
              <w:br/>
            </w:r>
            <w:r w:rsidRPr="00223D92">
              <w:rPr>
                <w:rFonts w:ascii="Titillium Web" w:hAnsi="Titillium Web" w:eastAsia="Titillium Web" w:cs="Titillium Web"/>
                <w:b/>
                <w:bCs/>
                <w:color w:val="000000" w:themeColor="text1"/>
                <w:sz w:val="24"/>
                <w:szCs w:val="24"/>
              </w:rPr>
              <w:t>Per consentire lo svolgimento delle verifiche da parte di ATS e assolvere all'obbligo di trasmissione ad ATS (Circolari Regione Lombardia n° 21/SAN e 24/SAN/07), gli Enti devono procedere ad inserire in piattaforma:</w:t>
            </w:r>
            <w:r>
              <w:br/>
            </w:r>
            <w:r w:rsidRPr="00223D92">
              <w:rPr>
                <w:rFonts w:ascii="Titillium Web" w:hAnsi="Titillium Web" w:eastAsia="Titillium Web" w:cs="Titillium Web"/>
                <w:b/>
                <w:bCs/>
                <w:color w:val="000000" w:themeColor="text1"/>
                <w:sz w:val="24"/>
                <w:szCs w:val="24"/>
              </w:rPr>
              <w:t xml:space="preserve"> </w:t>
            </w:r>
            <w:r>
              <w:br/>
            </w:r>
            <w:r w:rsidRPr="00223D92">
              <w:rPr>
                <w:rFonts w:ascii="Titillium Web" w:hAnsi="Titillium Web" w:eastAsia="Titillium Web" w:cs="Titillium Web"/>
                <w:b/>
                <w:bCs/>
                <w:color w:val="000000" w:themeColor="text1"/>
                <w:sz w:val="24"/>
                <w:szCs w:val="24"/>
              </w:rPr>
              <w:t xml:space="preserve">1. </w:t>
            </w:r>
            <w:proofErr w:type="gramStart"/>
            <w:r w:rsidRPr="00223D92">
              <w:rPr>
                <w:rFonts w:ascii="Titillium Web" w:hAnsi="Titillium Web" w:eastAsia="Titillium Web" w:cs="Titillium Web"/>
                <w:b/>
                <w:bCs/>
                <w:color w:val="000000" w:themeColor="text1"/>
                <w:sz w:val="24"/>
                <w:szCs w:val="24"/>
              </w:rPr>
              <w:t>le</w:t>
            </w:r>
            <w:proofErr w:type="gramEnd"/>
            <w:r w:rsidRPr="00223D92">
              <w:rPr>
                <w:rFonts w:ascii="Titillium Web" w:hAnsi="Titillium Web" w:eastAsia="Titillium Web" w:cs="Titillium Web"/>
                <w:b/>
                <w:bCs/>
                <w:color w:val="000000" w:themeColor="text1"/>
                <w:sz w:val="24"/>
                <w:szCs w:val="24"/>
              </w:rPr>
              <w:t xml:space="preserve"> comunicazioni di fine corso non ancora trasmesse che comportano l'emissione di attestato da parte di ATS;</w:t>
            </w:r>
            <w:r>
              <w:br/>
            </w:r>
            <w:r w:rsidRPr="00223D92">
              <w:rPr>
                <w:rFonts w:ascii="Titillium Web" w:hAnsi="Titillium Web" w:eastAsia="Titillium Web" w:cs="Titillium Web"/>
                <w:b/>
                <w:bCs/>
                <w:color w:val="000000" w:themeColor="text1"/>
                <w:sz w:val="24"/>
                <w:szCs w:val="24"/>
              </w:rPr>
              <w:t xml:space="preserve"> 2. </w:t>
            </w:r>
            <w:proofErr w:type="gramStart"/>
            <w:r w:rsidRPr="00223D92">
              <w:rPr>
                <w:rFonts w:ascii="Titillium Web" w:hAnsi="Titillium Web" w:eastAsia="Titillium Web" w:cs="Titillium Web"/>
                <w:b/>
                <w:bCs/>
                <w:color w:val="000000" w:themeColor="text1"/>
                <w:sz w:val="24"/>
                <w:szCs w:val="24"/>
              </w:rPr>
              <w:t>le</w:t>
            </w:r>
            <w:proofErr w:type="gramEnd"/>
            <w:r w:rsidRPr="00223D92">
              <w:rPr>
                <w:rFonts w:ascii="Titillium Web" w:hAnsi="Titillium Web" w:eastAsia="Titillium Web" w:cs="Titillium Web"/>
                <w:b/>
                <w:bCs/>
                <w:color w:val="000000" w:themeColor="text1"/>
                <w:sz w:val="24"/>
                <w:szCs w:val="24"/>
              </w:rPr>
              <w:t xml:space="preserve"> comunicazioni di fine corso per i quali l'Ente ha già trasmesso l'attestato via email/PEC ed è in attesa di riscontro da ATS (Comunicazioni periodo 01/07/2022 - 01/11/2022). </w:t>
            </w:r>
            <w:r>
              <w:br/>
            </w:r>
            <w:r>
              <w:lastRenderedPageBreak/>
              <w:br/>
            </w:r>
            <w:r w:rsidRPr="00223D92">
              <w:rPr>
                <w:rFonts w:ascii="Titillium Web" w:hAnsi="Titillium Web" w:eastAsia="Titillium Web" w:cs="Titillium Web"/>
                <w:b/>
                <w:bCs/>
                <w:color w:val="000000" w:themeColor="text1"/>
                <w:sz w:val="24"/>
                <w:szCs w:val="24"/>
              </w:rPr>
              <w:t xml:space="preserve">Si </w:t>
            </w:r>
            <w:r w:rsidRPr="005C631A">
              <w:rPr>
                <w:rFonts w:ascii="Titillium Web" w:hAnsi="Titillium Web" w:eastAsia="Titillium Web" w:cs="Titillium Web"/>
                <w:b/>
                <w:bCs/>
                <w:color w:val="000000" w:themeColor="text1"/>
                <w:sz w:val="24"/>
                <w:szCs w:val="24"/>
              </w:rPr>
              <w:t xml:space="preserve">precisa che </w:t>
            </w:r>
          </w:p>
          <w:p w:rsidRPr="005C631A" w:rsidR="00947A38" w:rsidP="00947A38" w:rsidRDefault="00947A38" w14:paraId="22400F3B" w14:textId="77777777">
            <w:pPr>
              <w:pStyle w:val="Paragrafoelenco"/>
              <w:numPr>
                <w:ilvl w:val="1"/>
                <w:numId w:val="18"/>
              </w:numPr>
              <w:spacing w:line="257" w:lineRule="auto"/>
              <w:jc w:val="both"/>
            </w:pPr>
            <w:proofErr w:type="gramStart"/>
            <w:r w:rsidRPr="005C631A">
              <w:rPr>
                <w:rFonts w:ascii="Titillium Web" w:hAnsi="Titillium Web" w:eastAsia="Titillium Web" w:cs="Titillium Web"/>
                <w:b/>
                <w:bCs/>
                <w:color w:val="000000" w:themeColor="text1"/>
                <w:sz w:val="24"/>
                <w:szCs w:val="24"/>
              </w:rPr>
              <w:t>gli</w:t>
            </w:r>
            <w:proofErr w:type="gramEnd"/>
            <w:r w:rsidRPr="005C631A">
              <w:rPr>
                <w:rFonts w:ascii="Titillium Web" w:hAnsi="Titillium Web" w:eastAsia="Titillium Web" w:cs="Titillium Web"/>
                <w:b/>
                <w:bCs/>
                <w:color w:val="000000" w:themeColor="text1"/>
                <w:sz w:val="24"/>
                <w:szCs w:val="24"/>
              </w:rPr>
              <w:t xml:space="preserve"> attestati trasmessi dovranno essere esclusivamente quelli scaricati tramite la piattaforma;</w:t>
            </w:r>
          </w:p>
          <w:p w:rsidRPr="000854CA" w:rsidR="00947A38" w:rsidP="00947A38" w:rsidRDefault="00947A38" w14:paraId="0E951285" w14:textId="77777777">
            <w:pPr>
              <w:pStyle w:val="Paragrafoelenco"/>
              <w:numPr>
                <w:ilvl w:val="1"/>
                <w:numId w:val="18"/>
              </w:numPr>
              <w:spacing w:line="257" w:lineRule="auto"/>
              <w:jc w:val="both"/>
            </w:pPr>
            <w:proofErr w:type="gramStart"/>
            <w:r w:rsidRPr="000854CA">
              <w:rPr>
                <w:rFonts w:ascii="Titillium Web" w:hAnsi="Titillium Web" w:eastAsia="Titillium Web" w:cs="Titillium Web"/>
                <w:b/>
                <w:bCs/>
                <w:color w:val="000000" w:themeColor="text1"/>
                <w:sz w:val="24"/>
                <w:szCs w:val="24"/>
              </w:rPr>
              <w:t>la</w:t>
            </w:r>
            <w:proofErr w:type="gramEnd"/>
            <w:r w:rsidRPr="000854CA">
              <w:rPr>
                <w:rFonts w:ascii="Titillium Web" w:hAnsi="Titillium Web" w:eastAsia="Titillium Web" w:cs="Titillium Web"/>
                <w:b/>
                <w:bCs/>
                <w:color w:val="000000" w:themeColor="text1"/>
                <w:sz w:val="24"/>
                <w:szCs w:val="24"/>
              </w:rPr>
              <w:t xml:space="preserve"> trasmissione degli attestati deve avvenire esclusivamente tramite la piattaforma.</w:t>
            </w:r>
          </w:p>
          <w:p w:rsidR="00947A38" w:rsidP="00947A38" w:rsidRDefault="00947A38" w14:paraId="07F421C1" w14:textId="77777777">
            <w:pPr>
              <w:spacing w:line="257" w:lineRule="auto"/>
              <w:jc w:val="both"/>
            </w:pPr>
            <w:r>
              <w:br/>
            </w:r>
            <w:r w:rsidRPr="000854CA">
              <w:rPr>
                <w:rFonts w:ascii="Titillium Web" w:hAnsi="Titillium Web" w:eastAsia="Titillium Web" w:cs="Titillium Web"/>
                <w:b/>
                <w:bCs/>
                <w:color w:val="000000" w:themeColor="text1"/>
                <w:sz w:val="24"/>
                <w:szCs w:val="24"/>
              </w:rPr>
              <w:t>Non sono pertanto più accettate altre forme di trasmissione degli attestati (tramite e-mail/PEC</w:t>
            </w:r>
            <w:r w:rsidRPr="000854CA">
              <w:rPr>
                <w:rFonts w:ascii="Titillium Web" w:hAnsi="Titillium Web" w:eastAsia="Titillium Web" w:cs="Titillium Web"/>
                <w:color w:val="000000" w:themeColor="text1"/>
                <w:sz w:val="24"/>
                <w:szCs w:val="24"/>
                <w:u w:val="single"/>
              </w:rPr>
              <w:t>)</w:t>
            </w:r>
            <w:r w:rsidRPr="000854CA">
              <w:rPr>
                <w:rFonts w:ascii="Titillium Web" w:hAnsi="Titillium Web" w:eastAsia="Titillium Web" w:cs="Titillium Web"/>
                <w:color w:val="000000" w:themeColor="text1"/>
                <w:sz w:val="24"/>
                <w:szCs w:val="24"/>
              </w:rPr>
              <w:t xml:space="preserve"> </w:t>
            </w:r>
            <w:r>
              <w:br/>
            </w:r>
            <w:r>
              <w:br/>
            </w:r>
            <w:r w:rsidRPr="000854CA">
              <w:rPr>
                <w:rFonts w:ascii="Titillium Web" w:hAnsi="Titillium Web" w:eastAsia="Titillium Web" w:cs="Titillium Web"/>
                <w:color w:val="000000" w:themeColor="text1"/>
                <w:sz w:val="24"/>
                <w:szCs w:val="24"/>
              </w:rPr>
              <w:t>Gli attestati già inviati tramite e-mail/PEC dovranno essere ritrasmessi ad ATS tramite la piattaforma, con le modalità sopra descritte.</w:t>
            </w:r>
          </w:p>
          <w:p w:rsidR="00947A38" w:rsidP="00947A38" w:rsidRDefault="00947A38" w14:paraId="3BBFADC0" w14:textId="77777777">
            <w:pPr>
              <w:spacing w:line="257" w:lineRule="auto"/>
              <w:jc w:val="both"/>
            </w:pPr>
            <w:r w:rsidRPr="616C2DA6">
              <w:rPr>
                <w:rFonts w:ascii="Titillium Web" w:hAnsi="Titillium Web" w:eastAsia="Titillium Web" w:cs="Titillium Web"/>
                <w:color w:val="000000" w:themeColor="text1"/>
                <w:sz w:val="24"/>
                <w:szCs w:val="24"/>
              </w:rPr>
              <w:t xml:space="preserve"> </w:t>
            </w:r>
          </w:p>
          <w:p w:rsidR="00947A38" w:rsidP="00947A38" w:rsidRDefault="00947A38" w14:paraId="437960E9" w14:textId="77777777">
            <w:pPr>
              <w:spacing w:line="257" w:lineRule="auto"/>
              <w:jc w:val="both"/>
            </w:pPr>
            <w:r w:rsidRPr="616C2DA6">
              <w:rPr>
                <w:rFonts w:ascii="Titillium Web" w:hAnsi="Titillium Web" w:eastAsia="Titillium Web" w:cs="Titillium Web"/>
                <w:b/>
                <w:bCs/>
                <w:color w:val="000000" w:themeColor="text1"/>
                <w:sz w:val="24"/>
                <w:szCs w:val="24"/>
              </w:rPr>
              <w:t xml:space="preserve">Per ulteriori informazioni è possibile consultare il </w:t>
            </w:r>
            <w:hyperlink r:id="rId78">
              <w:r w:rsidRPr="616C2DA6">
                <w:rPr>
                  <w:rStyle w:val="Collegamentoipertestuale"/>
                  <w:rFonts w:ascii="Titillium Web" w:hAnsi="Titillium Web" w:eastAsia="Titillium Web" w:cs="Titillium Web"/>
                  <w:sz w:val="24"/>
                  <w:szCs w:val="24"/>
                </w:rPr>
                <w:t>manuale di supporto alla compilazione</w:t>
              </w:r>
            </w:hyperlink>
            <w:r w:rsidRPr="616C2DA6">
              <w:rPr>
                <w:rFonts w:ascii="Titillium Web" w:hAnsi="Titillium Web" w:eastAsia="Titillium Web" w:cs="Titillium Web"/>
                <w:color w:val="000000" w:themeColor="text1"/>
                <w:sz w:val="24"/>
                <w:szCs w:val="24"/>
              </w:rPr>
              <w:t xml:space="preserve"> </w:t>
            </w:r>
            <w:r>
              <w:br/>
            </w:r>
            <w:r>
              <w:br/>
            </w:r>
            <w:r w:rsidRPr="616C2DA6">
              <w:rPr>
                <w:rFonts w:ascii="Titillium Web" w:hAnsi="Titillium Web" w:eastAsia="Titillium Web" w:cs="Titillium Web"/>
                <w:b/>
                <w:bCs/>
                <w:color w:val="000000" w:themeColor="text1"/>
                <w:sz w:val="24"/>
                <w:szCs w:val="24"/>
              </w:rPr>
              <w:t xml:space="preserve">ATS provvederà ad evadere tutte le richieste pervenute, non appena conclusa la verifica della documentazione ricevuta. </w:t>
            </w:r>
            <w:r>
              <w:br/>
            </w:r>
            <w:r>
              <w:br/>
            </w:r>
            <w:r w:rsidRPr="616C2DA6">
              <w:rPr>
                <w:rFonts w:ascii="Titillium Web" w:hAnsi="Titillium Web" w:eastAsia="Titillium Web" w:cs="Titillium Web"/>
                <w:b/>
                <w:bCs/>
                <w:color w:val="000000" w:themeColor="text1"/>
                <w:sz w:val="24"/>
                <w:szCs w:val="24"/>
              </w:rPr>
              <w:t>La trasmissione finale degli attestati da parte di ATS Brescia avverrà tramite PEC (comunicata dall'Ente in fase di iscrizione alla piattaforma), dopo le verifiche necessarie</w:t>
            </w:r>
            <w:r>
              <w:rPr>
                <w:rFonts w:ascii="Titillium Web" w:hAnsi="Titillium Web" w:eastAsia="Titillium Web" w:cs="Titillium Web"/>
                <w:b/>
                <w:bCs/>
                <w:color w:val="000000" w:themeColor="text1"/>
                <w:sz w:val="24"/>
                <w:szCs w:val="24"/>
              </w:rPr>
              <w:t>.</w:t>
            </w:r>
          </w:p>
          <w:p w:rsidR="00947A38" w:rsidP="00947A38" w:rsidRDefault="00947A38" w14:paraId="2287B365" w14:textId="77777777">
            <w:pPr>
              <w:spacing w:line="257" w:lineRule="auto"/>
              <w:jc w:val="both"/>
            </w:pPr>
            <w:r w:rsidRPr="616C2DA6">
              <w:rPr>
                <w:rFonts w:ascii="Calibri" w:hAnsi="Calibri" w:eastAsia="Calibri" w:cs="Calibri"/>
              </w:rPr>
              <w:t xml:space="preserve"> </w:t>
            </w:r>
            <w:r w:rsidRPr="616C2DA6">
              <w:rPr>
                <w:rFonts w:ascii="Titillium Web" w:hAnsi="Titillium Web" w:eastAsia="Titillium Web" w:cs="Titillium Web"/>
                <w:color w:val="29353D"/>
                <w:sz w:val="24"/>
                <w:szCs w:val="24"/>
              </w:rPr>
              <w:t xml:space="preserve"> </w:t>
            </w:r>
          </w:p>
          <w:p w:rsidR="00947A38" w:rsidP="00947A38" w:rsidRDefault="00947A38" w14:paraId="4AFA00FC" w14:textId="77777777">
            <w:pPr>
              <w:spacing w:line="257" w:lineRule="auto"/>
              <w:jc w:val="both"/>
            </w:pPr>
          </w:p>
          <w:p w:rsidR="00947A38" w:rsidP="00947A38" w:rsidRDefault="00947A38" w14:paraId="74048E79" w14:textId="77777777">
            <w:pPr>
              <w:pStyle w:val="Paragrafoelenco"/>
              <w:numPr>
                <w:ilvl w:val="0"/>
                <w:numId w:val="18"/>
              </w:numPr>
              <w:spacing w:line="257" w:lineRule="auto"/>
              <w:jc w:val="both"/>
            </w:pPr>
            <w:r w:rsidRPr="00223D92">
              <w:rPr>
                <w:rFonts w:ascii="Titillium Web" w:hAnsi="Titillium Web" w:eastAsia="Titillium Web" w:cs="Titillium Web"/>
                <w:b/>
                <w:bCs/>
                <w:color w:val="29353D"/>
                <w:sz w:val="24"/>
                <w:szCs w:val="24"/>
              </w:rPr>
              <w:t xml:space="preserve">CIRCOLARI REGIONALI </w:t>
            </w:r>
          </w:p>
          <w:p w:rsidR="00947A38" w:rsidP="00947A38" w:rsidRDefault="00947A38" w14:paraId="6DDAAA5F" w14:textId="77777777">
            <w:pPr>
              <w:spacing w:line="257" w:lineRule="auto"/>
              <w:jc w:val="both"/>
            </w:pPr>
            <w:r w:rsidRPr="616C2DA6">
              <w:rPr>
                <w:rFonts w:ascii="Titillium Web" w:hAnsi="Titillium Web" w:eastAsia="Titillium Web" w:cs="Titillium Web"/>
                <w:color w:val="29353D"/>
                <w:sz w:val="24"/>
                <w:szCs w:val="24"/>
              </w:rPr>
              <w:t xml:space="preserve">ATTREZZATURE - </w:t>
            </w:r>
            <w:hyperlink r:id="rId79">
              <w:r w:rsidRPr="616C2DA6">
                <w:rPr>
                  <w:rStyle w:val="Collegamentoipertestuale"/>
                  <w:rFonts w:ascii="Titillium Web" w:hAnsi="Titillium Web" w:eastAsia="Titillium Web" w:cs="Titillium Web"/>
                  <w:sz w:val="24"/>
                  <w:szCs w:val="24"/>
                </w:rPr>
                <w:t>Circolare 20/2013</w:t>
              </w:r>
            </w:hyperlink>
          </w:p>
          <w:p w:rsidR="00947A38" w:rsidP="00947A38" w:rsidRDefault="00947A38" w14:paraId="78C6E66F" w14:textId="77777777">
            <w:pPr>
              <w:spacing w:line="257" w:lineRule="auto"/>
              <w:jc w:val="both"/>
            </w:pPr>
            <w:r w:rsidRPr="616C2DA6">
              <w:rPr>
                <w:rFonts w:ascii="Titillium Web" w:hAnsi="Titillium Web" w:eastAsia="Titillium Web" w:cs="Titillium Web"/>
                <w:color w:val="29353D"/>
                <w:sz w:val="24"/>
                <w:szCs w:val="24"/>
              </w:rPr>
              <w:t xml:space="preserve">CORSI RSPP – ASPP - </w:t>
            </w:r>
            <w:hyperlink r:id="rId80">
              <w:r w:rsidRPr="616C2DA6">
                <w:rPr>
                  <w:rStyle w:val="Collegamentoipertestuale"/>
                  <w:rFonts w:ascii="Titillium Web" w:hAnsi="Titillium Web" w:eastAsia="Titillium Web" w:cs="Titillium Web"/>
                  <w:sz w:val="24"/>
                  <w:szCs w:val="24"/>
                </w:rPr>
                <w:t>Circolari 13/SAN</w:t>
              </w:r>
            </w:hyperlink>
            <w:r w:rsidRPr="616C2DA6">
              <w:rPr>
                <w:rFonts w:ascii="Titillium Web" w:hAnsi="Titillium Web" w:eastAsia="Titillium Web" w:cs="Titillium Web"/>
                <w:color w:val="29353D"/>
                <w:sz w:val="24"/>
                <w:szCs w:val="24"/>
              </w:rPr>
              <w:t xml:space="preserve"> – </w:t>
            </w:r>
            <w:hyperlink r:id="rId81">
              <w:r w:rsidRPr="616C2DA6">
                <w:rPr>
                  <w:rStyle w:val="Collegamentoipertestuale"/>
                  <w:rFonts w:ascii="Titillium Web" w:hAnsi="Titillium Web" w:eastAsia="Titillium Web" w:cs="Titillium Web"/>
                  <w:sz w:val="24"/>
                  <w:szCs w:val="24"/>
                </w:rPr>
                <w:t>21/SAN</w:t>
              </w:r>
            </w:hyperlink>
            <w:r w:rsidRPr="616C2DA6">
              <w:rPr>
                <w:rFonts w:ascii="Titillium Web" w:hAnsi="Titillium Web" w:eastAsia="Titillium Web" w:cs="Titillium Web"/>
                <w:color w:val="29353D"/>
                <w:sz w:val="24"/>
                <w:szCs w:val="24"/>
              </w:rPr>
              <w:t xml:space="preserve"> – </w:t>
            </w:r>
            <w:hyperlink r:id="rId82">
              <w:r w:rsidRPr="616C2DA6">
                <w:rPr>
                  <w:rStyle w:val="Collegamentoipertestuale"/>
                  <w:rFonts w:ascii="Titillium Web" w:hAnsi="Titillium Web" w:eastAsia="Titillium Web" w:cs="Titillium Web"/>
                  <w:sz w:val="24"/>
                  <w:szCs w:val="24"/>
                </w:rPr>
                <w:t>32 SAN</w:t>
              </w:r>
            </w:hyperlink>
            <w:r w:rsidRPr="616C2DA6">
              <w:rPr>
                <w:rFonts w:ascii="Titillium Web" w:hAnsi="Titillium Web" w:eastAsia="Titillium Web" w:cs="Titillium Web"/>
                <w:color w:val="29353D"/>
                <w:sz w:val="24"/>
                <w:szCs w:val="24"/>
              </w:rPr>
              <w:t xml:space="preserve"> e </w:t>
            </w:r>
            <w:hyperlink r:id="rId83">
              <w:r w:rsidRPr="616C2DA6">
                <w:rPr>
                  <w:rStyle w:val="Collegamentoipertestuale"/>
                  <w:rFonts w:ascii="Titillium Web" w:hAnsi="Titillium Web" w:eastAsia="Titillium Web" w:cs="Titillium Web"/>
                  <w:sz w:val="24"/>
                  <w:szCs w:val="24"/>
                </w:rPr>
                <w:t>7/2012</w:t>
              </w:r>
            </w:hyperlink>
          </w:p>
          <w:p w:rsidR="00947A38" w:rsidP="00947A38" w:rsidRDefault="00947A38" w14:paraId="01832E22" w14:textId="77777777">
            <w:pPr>
              <w:spacing w:line="257" w:lineRule="auto"/>
              <w:jc w:val="both"/>
            </w:pPr>
            <w:r w:rsidRPr="616C2DA6">
              <w:rPr>
                <w:rFonts w:ascii="Titillium Web" w:hAnsi="Titillium Web" w:eastAsia="Titillium Web" w:cs="Titillium Web"/>
                <w:color w:val="29353D"/>
                <w:sz w:val="24"/>
                <w:szCs w:val="24"/>
              </w:rPr>
              <w:t xml:space="preserve">CORSI DATORE DI LAVORO RSPP - </w:t>
            </w:r>
            <w:hyperlink r:id="rId84">
              <w:r w:rsidRPr="616C2DA6">
                <w:rPr>
                  <w:rStyle w:val="Collegamentoipertestuale"/>
                  <w:rFonts w:ascii="Titillium Web" w:hAnsi="Titillium Web" w:eastAsia="Titillium Web" w:cs="Titillium Web"/>
                  <w:sz w:val="24"/>
                  <w:szCs w:val="24"/>
                </w:rPr>
                <w:t>Circolari 13/SAN</w:t>
              </w:r>
            </w:hyperlink>
            <w:r w:rsidRPr="616C2DA6">
              <w:rPr>
                <w:rFonts w:ascii="Titillium Web" w:hAnsi="Titillium Web" w:eastAsia="Titillium Web" w:cs="Titillium Web"/>
                <w:color w:val="29353D"/>
                <w:sz w:val="24"/>
                <w:szCs w:val="24"/>
              </w:rPr>
              <w:t xml:space="preserve"> – </w:t>
            </w:r>
            <w:hyperlink r:id="rId85">
              <w:r w:rsidRPr="616C2DA6">
                <w:rPr>
                  <w:rStyle w:val="Collegamentoipertestuale"/>
                  <w:rFonts w:ascii="Titillium Web" w:hAnsi="Titillium Web" w:eastAsia="Titillium Web" w:cs="Titillium Web"/>
                  <w:sz w:val="24"/>
                  <w:szCs w:val="24"/>
                </w:rPr>
                <w:t>21/SAN</w:t>
              </w:r>
            </w:hyperlink>
            <w:r w:rsidRPr="616C2DA6">
              <w:rPr>
                <w:rFonts w:ascii="Titillium Web" w:hAnsi="Titillium Web" w:eastAsia="Titillium Web" w:cs="Titillium Web"/>
                <w:color w:val="29353D"/>
                <w:sz w:val="24"/>
                <w:szCs w:val="24"/>
              </w:rPr>
              <w:t xml:space="preserve"> – </w:t>
            </w:r>
            <w:hyperlink r:id="rId86">
              <w:r w:rsidRPr="616C2DA6">
                <w:rPr>
                  <w:rStyle w:val="Collegamentoipertestuale"/>
                  <w:rFonts w:ascii="Titillium Web" w:hAnsi="Titillium Web" w:eastAsia="Titillium Web" w:cs="Titillium Web"/>
                  <w:sz w:val="24"/>
                  <w:szCs w:val="24"/>
                </w:rPr>
                <w:t>32 SAN</w:t>
              </w:r>
            </w:hyperlink>
            <w:r w:rsidRPr="616C2DA6">
              <w:rPr>
                <w:rFonts w:ascii="Titillium Web" w:hAnsi="Titillium Web" w:eastAsia="Titillium Web" w:cs="Titillium Web"/>
                <w:color w:val="29353D"/>
                <w:sz w:val="24"/>
                <w:szCs w:val="24"/>
              </w:rPr>
              <w:t xml:space="preserve"> e </w:t>
            </w:r>
            <w:hyperlink r:id="rId87">
              <w:r w:rsidRPr="616C2DA6">
                <w:rPr>
                  <w:rStyle w:val="Collegamentoipertestuale"/>
                  <w:rFonts w:ascii="Titillium Web" w:hAnsi="Titillium Web" w:eastAsia="Titillium Web" w:cs="Titillium Web"/>
                  <w:sz w:val="24"/>
                  <w:szCs w:val="24"/>
                </w:rPr>
                <w:t>7/2012</w:t>
              </w:r>
            </w:hyperlink>
          </w:p>
          <w:p w:rsidR="00947A38" w:rsidP="00947A38" w:rsidRDefault="00947A38" w14:paraId="208D80EE" w14:textId="77777777">
            <w:pPr>
              <w:spacing w:line="257" w:lineRule="auto"/>
              <w:jc w:val="both"/>
            </w:pPr>
            <w:r w:rsidRPr="616C2DA6">
              <w:rPr>
                <w:rFonts w:ascii="Titillium Web" w:hAnsi="Titillium Web" w:eastAsia="Titillium Web" w:cs="Titillium Web"/>
                <w:color w:val="29353D"/>
                <w:sz w:val="24"/>
                <w:szCs w:val="24"/>
              </w:rPr>
              <w:t xml:space="preserve">LAVORI IN QUOTA - </w:t>
            </w:r>
            <w:hyperlink r:id="rId88">
              <w:r w:rsidRPr="616C2DA6">
                <w:rPr>
                  <w:rStyle w:val="Collegamentoipertestuale"/>
                  <w:rFonts w:ascii="Titillium Web" w:hAnsi="Titillium Web" w:eastAsia="Titillium Web" w:cs="Titillium Web"/>
                  <w:sz w:val="24"/>
                  <w:szCs w:val="24"/>
                </w:rPr>
                <w:t>Circolare 24/SAN/07</w:t>
              </w:r>
            </w:hyperlink>
          </w:p>
          <w:p w:rsidR="00947A38" w:rsidP="00947A38" w:rsidRDefault="00947A38" w14:paraId="6F97F53D" w14:textId="77777777">
            <w:pPr>
              <w:spacing w:line="257" w:lineRule="auto"/>
              <w:jc w:val="both"/>
            </w:pPr>
            <w:r w:rsidRPr="616C2DA6">
              <w:rPr>
                <w:rFonts w:ascii="Titillium Web" w:hAnsi="Titillium Web" w:eastAsia="Titillium Web" w:cs="Titillium Web"/>
                <w:color w:val="29353D"/>
                <w:sz w:val="24"/>
                <w:szCs w:val="24"/>
              </w:rPr>
              <w:t xml:space="preserve"> </w:t>
            </w:r>
          </w:p>
          <w:p w:rsidR="00947A38" w:rsidP="00947A38" w:rsidRDefault="00947A38" w14:paraId="33A81524" w14:textId="77777777">
            <w:pPr>
              <w:pStyle w:val="Paragrafoelenco"/>
              <w:numPr>
                <w:ilvl w:val="0"/>
                <w:numId w:val="18"/>
              </w:numPr>
              <w:spacing w:line="257" w:lineRule="auto"/>
              <w:jc w:val="both"/>
            </w:pPr>
            <w:r w:rsidRPr="00223D92">
              <w:rPr>
                <w:rFonts w:ascii="Titillium Web" w:hAnsi="Titillium Web" w:eastAsia="Titillium Web" w:cs="Titillium Web"/>
                <w:b/>
                <w:bCs/>
                <w:color w:val="29353D"/>
                <w:sz w:val="24"/>
                <w:szCs w:val="24"/>
              </w:rPr>
              <w:t xml:space="preserve">ACCORDI STATO REGIONI </w:t>
            </w:r>
          </w:p>
          <w:p w:rsidR="00947A38" w:rsidP="00947A38" w:rsidRDefault="00947A38" w14:paraId="523FDE91" w14:textId="77777777">
            <w:pPr>
              <w:spacing w:line="257" w:lineRule="auto"/>
              <w:jc w:val="both"/>
            </w:pPr>
            <w:r w:rsidRPr="616C2DA6">
              <w:rPr>
                <w:rFonts w:ascii="Titillium Web" w:hAnsi="Titillium Web" w:eastAsia="Titillium Web" w:cs="Titillium Web"/>
                <w:color w:val="29353D"/>
                <w:sz w:val="24"/>
                <w:szCs w:val="24"/>
              </w:rPr>
              <w:t xml:space="preserve">Accordo finalizzato alla individuazione della durata e dei contenuti minimi dei percorsi formativi per i responsabili </w:t>
            </w:r>
            <w:proofErr w:type="gramStart"/>
            <w:r w:rsidRPr="616C2DA6">
              <w:rPr>
                <w:rFonts w:ascii="Titillium Web" w:hAnsi="Titillium Web" w:eastAsia="Titillium Web" w:cs="Titillium Web"/>
                <w:color w:val="29353D"/>
                <w:sz w:val="24"/>
                <w:szCs w:val="24"/>
              </w:rPr>
              <w:t>e  gli</w:t>
            </w:r>
            <w:proofErr w:type="gramEnd"/>
            <w:r w:rsidRPr="616C2DA6">
              <w:rPr>
                <w:rFonts w:ascii="Titillium Web" w:hAnsi="Titillium Web" w:eastAsia="Titillium Web" w:cs="Titillium Web"/>
                <w:color w:val="29353D"/>
                <w:sz w:val="24"/>
                <w:szCs w:val="24"/>
              </w:rPr>
              <w:t xml:space="preserve">  addetti  dei servizi di prevenzione e protezione, ai sensi  dell'articolo  32  del decreto </w:t>
            </w:r>
            <w:r w:rsidRPr="616C2DA6">
              <w:rPr>
                <w:rFonts w:ascii="Titillium Web" w:hAnsi="Titillium Web" w:eastAsia="Titillium Web" w:cs="Titillium Web"/>
                <w:color w:val="29353D"/>
                <w:sz w:val="24"/>
                <w:szCs w:val="24"/>
              </w:rPr>
              <w:lastRenderedPageBreak/>
              <w:t xml:space="preserve">legislativo 9 aprile 2008, n. 81 e successive  modificazioni. (Rep. Atti n. 128/CSR) – </w:t>
            </w:r>
            <w:hyperlink r:id="rId89">
              <w:r w:rsidRPr="616C2DA6">
                <w:rPr>
                  <w:rStyle w:val="Collegamentoipertestuale"/>
                  <w:rFonts w:ascii="Titillium Web" w:hAnsi="Titillium Web" w:eastAsia="Titillium Web" w:cs="Titillium Web"/>
                  <w:sz w:val="24"/>
                  <w:szCs w:val="24"/>
                </w:rPr>
                <w:t>Accordo Stato Regioni n. 128/2016</w:t>
              </w:r>
            </w:hyperlink>
          </w:p>
          <w:p w:rsidR="00947A38" w:rsidP="00947A38" w:rsidRDefault="00947A38" w14:paraId="774A4E5E" w14:textId="77777777">
            <w:r w:rsidRPr="616C2DA6">
              <w:rPr>
                <w:rFonts w:ascii="Titillium Web" w:hAnsi="Titillium Web" w:eastAsia="Titillium Web" w:cs="Titillium Web"/>
                <w:color w:val="29353D"/>
                <w:sz w:val="24"/>
                <w:szCs w:val="24"/>
              </w:rPr>
              <w:t xml:space="preserve">Accordo concernente l’individuazione delle attrezzature di lavoro per le quali è richiesta una specifica abilitazione degli operatori, nonché le modalità per il riconoscimento di tale abilitazione, i soggetti formatori, la durata, gli indirizzi ed i requisiti minimi di validità della formazione, in attuazione dell’articolo 73, comma 5, del decreto legislativo 9 aprile 2008, n. 81 e successive modificazioni e integrazioni (Rep. Atti n. 53/CSR) - </w:t>
            </w:r>
            <w:hyperlink r:id="rId90">
              <w:r w:rsidRPr="616C2DA6">
                <w:rPr>
                  <w:rStyle w:val="Collegamentoipertestuale"/>
                  <w:rFonts w:ascii="Titillium Web" w:hAnsi="Titillium Web" w:eastAsia="Titillium Web" w:cs="Titillium Web"/>
                  <w:sz w:val="24"/>
                  <w:szCs w:val="24"/>
                </w:rPr>
                <w:t>Accordo 22 febbraio 2012</w:t>
              </w:r>
            </w:hyperlink>
          </w:p>
          <w:p w:rsidR="006A48F1" w:rsidP="001C7453" w:rsidRDefault="006A48F1" w14:paraId="70E68712" w14:textId="44193EF4">
            <w:pPr>
              <w:spacing w:line="257" w:lineRule="auto"/>
              <w:jc w:val="both"/>
              <w:rPr>
                <w:b/>
                <w:bCs/>
                <w:color w:val="FF0000"/>
                <w:highlight w:val="yellow"/>
              </w:rPr>
            </w:pPr>
          </w:p>
        </w:tc>
      </w:tr>
    </w:tbl>
    <w:p w:rsidR="00AF3E2A" w:rsidRDefault="00AF3E2A" w14:paraId="67DFC620" w14:textId="77777777">
      <w:r>
        <w:lastRenderedPageBreak/>
        <w:br w:type="page"/>
      </w:r>
    </w:p>
    <w:tbl>
      <w:tblPr>
        <w:tblStyle w:val="Grigliatabella"/>
        <w:tblW w:w="14280" w:type="dxa"/>
        <w:tblLayout w:type="fixed"/>
        <w:tblLook w:val="06A0" w:firstRow="1" w:lastRow="0" w:firstColumn="1" w:lastColumn="0" w:noHBand="1" w:noVBand="1"/>
      </w:tblPr>
      <w:tblGrid>
        <w:gridCol w:w="7140"/>
        <w:gridCol w:w="7140"/>
      </w:tblGrid>
      <w:tr w:rsidR="00E615FB" w:rsidTr="00A74D86" w14:paraId="0A932DB2" w14:textId="77777777">
        <w:trPr>
          <w:trHeight w:val="300"/>
        </w:trPr>
        <w:tc>
          <w:tcPr>
            <w:tcW w:w="7140" w:type="dxa"/>
          </w:tcPr>
          <w:p w:rsidR="00E615FB" w:rsidP="006A48F1" w:rsidRDefault="00E615FB" w14:paraId="5BCEF656" w14:textId="0A51315F">
            <w:pPr>
              <w:rPr>
                <w:noProof/>
                <w:lang w:eastAsia="it-IT"/>
              </w:rPr>
            </w:pPr>
            <w:r>
              <w:rPr>
                <w:noProof/>
                <w:lang w:eastAsia="it-IT"/>
              </w:rPr>
              <w:lastRenderedPageBreak/>
              <mc:AlternateContent>
                <mc:Choice Requires="wps">
                  <w:drawing>
                    <wp:anchor distT="0" distB="0" distL="114300" distR="114300" simplePos="0" relativeHeight="251671552" behindDoc="0" locked="0" layoutInCell="1" allowOverlap="1" wp14:anchorId="014DE1A3" wp14:editId="449A82FC">
                      <wp:simplePos x="0" y="0"/>
                      <wp:positionH relativeFrom="column">
                        <wp:posOffset>2909662</wp:posOffset>
                      </wp:positionH>
                      <wp:positionV relativeFrom="paragraph">
                        <wp:posOffset>944972</wp:posOffset>
                      </wp:positionV>
                      <wp:extent cx="1013551" cy="132202"/>
                      <wp:effectExtent l="0" t="0" r="15240" b="20320"/>
                      <wp:wrapNone/>
                      <wp:docPr id="35" name="Rettangolo 35"/>
                      <wp:cNvGraphicFramePr/>
                      <a:graphic xmlns:a="http://schemas.openxmlformats.org/drawingml/2006/main">
                        <a:graphicData uri="http://schemas.microsoft.com/office/word/2010/wordprocessingShape">
                          <wps:wsp>
                            <wps:cNvSpPr/>
                            <wps:spPr>
                              <a:xfrm>
                                <a:off x="0" y="0"/>
                                <a:ext cx="1013551" cy="132202"/>
                              </a:xfrm>
                              <a:prstGeom prst="rect">
                                <a:avLst/>
                              </a:prstGeom>
                              <a:noFill/>
                              <a:ln>
                                <a:solidFill>
                                  <a:srgbClr val="C00000"/>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anchor>
                  </w:drawing>
                </mc:Choice>
                <mc:Fallback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aink="http://schemas.microsoft.com/office/drawing/2016/ink" xmlns:am3d="http://schemas.microsoft.com/office/drawing/2017/model3d" xmlns:w16cid="http://schemas.microsoft.com/office/word/2016/wordml/cid" xmlns:w16se="http://schemas.microsoft.com/office/word/2015/wordml/symex" xmlns:a14="http://schemas.microsoft.com/office/drawing/2010/main" xmlns:pic="http://schemas.openxmlformats.org/drawingml/2006/picture" xmlns:a="http://schemas.openxmlformats.org/drawingml/2006/main" xmlns:w16sdtdh="http://schemas.microsoft.com/office/word/2020/wordml/sdtdatahash" xmlns:w16du="http://schemas.microsoft.com/office/word/2023/wordml/word16du" xmlns:w16="http://schemas.microsoft.com/office/word/2018/wordml" xmlns:w16cex="http://schemas.microsoft.com/office/word/2018/wordml/cex" xmlns:oel="http://schemas.microsoft.com/office/2019/extlst">
                  <w:pict w14:anchorId="56CAB92A">
                    <v:rect id="Rettangolo 35" style="position:absolute;margin-left:229.1pt;margin-top:74.4pt;width:79.8pt;height:10.4pt;z-index:251671552;visibility:visible;mso-wrap-style:square;mso-wrap-distance-left:9pt;mso-wrap-distance-top:0;mso-wrap-distance-right:9pt;mso-wrap-distance-bottom:0;mso-position-horizontal:absolute;mso-position-horizontal-relative:text;mso-position-vertical:absolute;mso-position-vertical-relative:text;v-text-anchor:middle" o:spid="_x0000_s1026" filled="f" strokecolor="#c00000" strokeweight="1pt" w14:anchorId="16D8DCDC"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"/>
                  </w:pict>
                </mc:Fallback>
              </mc:AlternateContent>
            </w:r>
            <w:r>
              <w:rPr>
                <w:noProof/>
                <w:lang w:eastAsia="it-IT"/>
              </w:rPr>
              <w:drawing>
                <wp:inline distT="0" distB="0" distL="0" distR="0" wp14:anchorId="3EEE5D7A" wp14:editId="5984E6D0">
                  <wp:extent cx="3962400" cy="2686237"/>
                  <wp:effectExtent l="0" t="0" r="0" b="0"/>
                  <wp:docPr id="34" name="Immagine 3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6"/>
                          <a:stretch>
                            <a:fillRect/>
                          </a:stretch>
                        </pic:blipFill>
                        <pic:spPr>
                          <a:xfrm>
                            <a:off x="0" y="0"/>
                            <a:ext cx="3969366" cy="2690959"/>
                          </a:xfrm>
                          <a:prstGeom prst="rect">
                            <a:avLst/>
                          </a:prstGeom>
                        </pic:spPr>
                      </pic:pic>
                    </a:graphicData>
                  </a:graphic>
                </wp:inline>
              </w:drawing>
            </w:r>
          </w:p>
          <w:p w:rsidR="00E615FB" w:rsidP="006A48F1" w:rsidRDefault="00E615FB" w14:paraId="459E6FD5" w14:textId="77777777">
            <w:pPr>
              <w:rPr>
                <w:noProof/>
                <w:lang w:eastAsia="it-IT"/>
              </w:rPr>
            </w:pPr>
          </w:p>
          <w:p w:rsidR="00E615FB" w:rsidP="006A48F1" w:rsidRDefault="00E615FB" w14:paraId="06CDBED8" w14:textId="0C907559">
            <w:pPr>
              <w:rPr>
                <w:noProof/>
                <w:lang w:eastAsia="it-IT"/>
              </w:rPr>
            </w:pPr>
            <w:r>
              <w:rPr>
                <w:noProof/>
                <w:lang w:eastAsia="it-IT"/>
              </w:rPr>
              <w:drawing>
                <wp:inline distT="0" distB="0" distL="0" distR="0" wp14:anchorId="68483970" wp14:editId="35D071E7">
                  <wp:extent cx="4396740" cy="1276985"/>
                  <wp:effectExtent l="0" t="0" r="3810" b="0"/>
                  <wp:docPr id="36" name="Immagine 3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91"/>
                          <a:stretch>
                            <a:fillRect/>
                          </a:stretch>
                        </pic:blipFill>
                        <pic:spPr>
                          <a:xfrm>
                            <a:off x="0" y="0"/>
                            <a:ext cx="4396740" cy="1276985"/>
                          </a:xfrm>
                          <a:prstGeom prst="rect">
                            <a:avLst/>
                          </a:prstGeom>
                        </pic:spPr>
                      </pic:pic>
                    </a:graphicData>
                  </a:graphic>
                </wp:inline>
              </w:drawing>
            </w:r>
          </w:p>
          <w:p w:rsidR="00E615FB" w:rsidP="006A48F1" w:rsidRDefault="00E615FB" w14:paraId="1E1F2728" w14:textId="77777777">
            <w:pPr>
              <w:rPr>
                <w:noProof/>
                <w:lang w:eastAsia="it-IT"/>
              </w:rPr>
            </w:pPr>
          </w:p>
          <w:p w:rsidRPr="002270E0" w:rsidR="002270E0" w:rsidP="002270E0" w:rsidRDefault="002270E0" w14:paraId="70430735" w14:textId="6784E3A9">
            <w:pPr>
              <w:shd w:val="clear" w:color="auto" w:fill="FFFFFF"/>
              <w:spacing w:after="150"/>
              <w:jc w:val="both"/>
              <w:rPr>
                <w:rFonts w:ascii="Titillium Web" w:hAnsi="Titillium Web" w:eastAsia="Times New Roman" w:cs="Times New Roman"/>
                <w:color w:val="29353D"/>
                <w:sz w:val="24"/>
                <w:szCs w:val="24"/>
                <w:lang w:eastAsia="it-IT"/>
              </w:rPr>
            </w:pPr>
            <w:r w:rsidRPr="002270E0">
              <w:rPr>
                <w:rFonts w:ascii="Titillium Web" w:hAnsi="Titillium Web" w:eastAsia="Times New Roman" w:cs="Times New Roman"/>
                <w:color w:val="29353D"/>
                <w:sz w:val="24"/>
                <w:szCs w:val="24"/>
                <w:lang w:eastAsia="it-IT"/>
              </w:rPr>
              <w:t>Ultimo aggiornamento: 0</w:t>
            </w:r>
            <w:r>
              <w:rPr>
                <w:rFonts w:ascii="Titillium Web" w:hAnsi="Titillium Web" w:eastAsia="Times New Roman" w:cs="Times New Roman"/>
                <w:color w:val="29353D"/>
                <w:sz w:val="24"/>
                <w:szCs w:val="24"/>
                <w:lang w:eastAsia="it-IT"/>
              </w:rPr>
              <w:t>5</w:t>
            </w:r>
            <w:r w:rsidRPr="002270E0">
              <w:rPr>
                <w:rFonts w:ascii="Titillium Web" w:hAnsi="Titillium Web" w:eastAsia="Times New Roman" w:cs="Times New Roman"/>
                <w:color w:val="29353D"/>
                <w:sz w:val="24"/>
                <w:szCs w:val="24"/>
                <w:lang w:eastAsia="it-IT"/>
              </w:rPr>
              <w:t>/04/2023</w:t>
            </w:r>
          </w:p>
          <w:p w:rsidR="00E615FB" w:rsidP="006A48F1" w:rsidRDefault="00E615FB" w14:paraId="0894CA29" w14:textId="62FBE612">
            <w:pPr>
              <w:rPr>
                <w:noProof/>
                <w:lang w:eastAsia="it-IT"/>
              </w:rPr>
            </w:pPr>
          </w:p>
        </w:tc>
        <w:tc>
          <w:tcPr>
            <w:tcW w:w="7140" w:type="dxa"/>
          </w:tcPr>
          <w:p w:rsidRPr="00947A38" w:rsidR="00E615FB" w:rsidP="00B90464" w:rsidRDefault="00C51E03" w14:paraId="0EEB1C73" w14:textId="1D73B455">
            <w:pPr>
              <w:pStyle w:val="Paragrafoelenco"/>
              <w:numPr>
                <w:ilvl w:val="0"/>
                <w:numId w:val="31"/>
              </w:numPr>
              <w:rPr>
                <w:b/>
                <w:bCs/>
                <w:color w:val="0070C0"/>
              </w:rPr>
            </w:pPr>
            <w:r>
              <w:rPr>
                <w:b/>
                <w:bCs/>
                <w:color w:val="0070C0"/>
              </w:rPr>
              <w:t>Inserire testo introduttivo</w:t>
            </w:r>
          </w:p>
          <w:p w:rsidRPr="00974F3B" w:rsidR="00E615FB" w:rsidP="00E615FB" w:rsidRDefault="00E615FB" w14:paraId="6CAF3134" w14:textId="77777777">
            <w:pPr>
              <w:rPr>
                <w:b/>
                <w:bCs/>
                <w:color w:val="FF0000"/>
                <w:highlight w:val="yellow"/>
              </w:rPr>
            </w:pPr>
          </w:p>
          <w:p w:rsidR="00E615FB" w:rsidP="00E615FB" w:rsidRDefault="00E615FB" w14:paraId="17FF9865" w14:textId="77777777">
            <w:pPr>
              <w:pStyle w:val="Titolo1"/>
              <w:outlineLvl w:val="0"/>
            </w:pPr>
            <w:r w:rsidRPr="129525C3">
              <w:rPr>
                <w:rFonts w:ascii="Titillium Web" w:hAnsi="Titillium Web" w:eastAsia="Titillium Web" w:cs="Titillium Web"/>
                <w:b w:val="0"/>
                <w:bCs w:val="0"/>
                <w:color w:val="0C2C4E"/>
                <w:sz w:val="54"/>
                <w:szCs w:val="54"/>
              </w:rPr>
              <w:t>Idoneità utilizzo gas tossici</w:t>
            </w:r>
          </w:p>
          <w:p w:rsidR="00E615FB" w:rsidP="00E615FB" w:rsidRDefault="00AC6D5D" w14:paraId="0BD13728" w14:textId="1C9A5526">
            <w:pPr>
              <w:jc w:val="both"/>
              <w:rPr>
                <w:rFonts w:ascii="Titillium Web" w:hAnsi="Titillium Web" w:eastAsia="Titillium Web" w:cs="Titillium Web"/>
                <w:color w:val="29353D"/>
                <w:sz w:val="24"/>
                <w:szCs w:val="24"/>
              </w:rPr>
            </w:pPr>
            <w:r>
              <w:rPr>
                <w:rFonts w:ascii="Titillium Web" w:hAnsi="Titillium Web" w:eastAsia="Titillium Web" w:cs="Titillium Web"/>
                <w:color w:val="29353D"/>
                <w:sz w:val="24"/>
                <w:szCs w:val="24"/>
              </w:rPr>
              <w:t>G</w:t>
            </w:r>
            <w:r w:rsidR="009A4396">
              <w:rPr>
                <w:rFonts w:ascii="Titillium Web" w:hAnsi="Titillium Web" w:eastAsia="Titillium Web" w:cs="Titillium Web"/>
                <w:color w:val="29353D"/>
                <w:sz w:val="24"/>
                <w:szCs w:val="24"/>
              </w:rPr>
              <w:t>li operatori che effettua</w:t>
            </w:r>
            <w:r w:rsidR="00CE1F4F">
              <w:rPr>
                <w:rFonts w:ascii="Titillium Web" w:hAnsi="Titillium Web" w:eastAsia="Titillium Web" w:cs="Titillium Web"/>
                <w:color w:val="29353D"/>
                <w:sz w:val="24"/>
                <w:szCs w:val="24"/>
              </w:rPr>
              <w:t>no</w:t>
            </w:r>
            <w:r w:rsidR="009A4396">
              <w:rPr>
                <w:rFonts w:ascii="Titillium Web" w:hAnsi="Titillium Web" w:eastAsia="Titillium Web" w:cs="Titillium Web"/>
                <w:color w:val="29353D"/>
                <w:sz w:val="24"/>
                <w:szCs w:val="24"/>
              </w:rPr>
              <w:t xml:space="preserve"> </w:t>
            </w:r>
            <w:r w:rsidR="00CE1F4F">
              <w:rPr>
                <w:rFonts w:ascii="Titillium Web" w:hAnsi="Titillium Web" w:eastAsia="Titillium Web" w:cs="Titillium Web"/>
                <w:color w:val="29353D"/>
                <w:sz w:val="24"/>
                <w:szCs w:val="24"/>
              </w:rPr>
              <w:t>operazioni di custodia</w:t>
            </w:r>
            <w:r w:rsidR="009A4396">
              <w:rPr>
                <w:rFonts w:ascii="Titillium Web" w:hAnsi="Titillium Web" w:eastAsia="Titillium Web" w:cs="Titillium Web"/>
                <w:color w:val="29353D"/>
                <w:sz w:val="24"/>
                <w:szCs w:val="24"/>
              </w:rPr>
              <w:t xml:space="preserve">, conservazione e utilizzo di gas tossici devono </w:t>
            </w:r>
            <w:r>
              <w:rPr>
                <w:rFonts w:ascii="Titillium Web" w:hAnsi="Titillium Web" w:eastAsia="Titillium Web" w:cs="Titillium Web"/>
                <w:color w:val="29353D"/>
                <w:sz w:val="24"/>
                <w:szCs w:val="24"/>
              </w:rPr>
              <w:t>essere in possesso</w:t>
            </w:r>
            <w:r w:rsidR="009A4396">
              <w:rPr>
                <w:rFonts w:ascii="Titillium Web" w:hAnsi="Titillium Web" w:eastAsia="Titillium Web" w:cs="Titillium Web"/>
                <w:color w:val="29353D"/>
                <w:sz w:val="24"/>
                <w:szCs w:val="24"/>
              </w:rPr>
              <w:t xml:space="preserve"> </w:t>
            </w:r>
            <w:r>
              <w:rPr>
                <w:rFonts w:ascii="Titillium Web" w:hAnsi="Titillium Web" w:eastAsia="Titillium Web" w:cs="Titillium Web"/>
                <w:color w:val="29353D"/>
                <w:sz w:val="24"/>
                <w:szCs w:val="24"/>
              </w:rPr>
              <w:t>del</w:t>
            </w:r>
            <w:r w:rsidR="009A4396">
              <w:rPr>
                <w:rFonts w:ascii="Titillium Web" w:hAnsi="Titillium Web" w:eastAsia="Titillium Web" w:cs="Titillium Web"/>
                <w:color w:val="29353D"/>
                <w:sz w:val="24"/>
                <w:szCs w:val="24"/>
              </w:rPr>
              <w:t xml:space="preserve">la patente di abilitazione. </w:t>
            </w:r>
            <w:r>
              <w:rPr>
                <w:rFonts w:ascii="Titillium Web" w:hAnsi="Titillium Web" w:eastAsia="Titillium Web" w:cs="Titillium Web"/>
                <w:color w:val="29353D"/>
                <w:sz w:val="24"/>
                <w:szCs w:val="24"/>
              </w:rPr>
              <w:t>Pertanto</w:t>
            </w:r>
            <w:r w:rsidR="009A4396">
              <w:rPr>
                <w:rFonts w:ascii="Titillium Web" w:hAnsi="Titillium Web" w:eastAsia="Titillium Web" w:cs="Titillium Web"/>
                <w:color w:val="29353D"/>
                <w:sz w:val="24"/>
                <w:szCs w:val="24"/>
              </w:rPr>
              <w:t xml:space="preserve"> </w:t>
            </w:r>
            <w:r>
              <w:rPr>
                <w:rFonts w:ascii="Titillium Web" w:hAnsi="Titillium Web" w:eastAsia="Titillium Web" w:cs="Titillium Web"/>
                <w:color w:val="29353D"/>
                <w:sz w:val="24"/>
                <w:szCs w:val="24"/>
              </w:rPr>
              <w:t>un’</w:t>
            </w:r>
            <w:r w:rsidR="009A4396">
              <w:rPr>
                <w:rFonts w:ascii="Titillium Web" w:hAnsi="Titillium Web" w:eastAsia="Titillium Web" w:cs="Titillium Web"/>
                <w:color w:val="29353D"/>
                <w:sz w:val="24"/>
                <w:szCs w:val="24"/>
              </w:rPr>
              <w:t>Azienda che gestisce gas tossici deve avvalersi</w:t>
            </w:r>
            <w:r>
              <w:rPr>
                <w:rFonts w:ascii="Titillium Web" w:hAnsi="Titillium Web" w:eastAsia="Titillium Web" w:cs="Titillium Web"/>
                <w:color w:val="29353D"/>
                <w:sz w:val="24"/>
                <w:szCs w:val="24"/>
              </w:rPr>
              <w:t>,</w:t>
            </w:r>
            <w:r w:rsidR="009A4396">
              <w:rPr>
                <w:rFonts w:ascii="Titillium Web" w:hAnsi="Titillium Web" w:eastAsia="Titillium Web" w:cs="Titillium Web"/>
                <w:color w:val="29353D"/>
                <w:sz w:val="24"/>
                <w:szCs w:val="24"/>
              </w:rPr>
              <w:t xml:space="preserve"> per le operazioni connesse alla manipolazione dei gas</w:t>
            </w:r>
            <w:r>
              <w:rPr>
                <w:rFonts w:ascii="Titillium Web" w:hAnsi="Titillium Web" w:eastAsia="Titillium Web" w:cs="Titillium Web"/>
                <w:color w:val="29353D"/>
                <w:sz w:val="24"/>
                <w:szCs w:val="24"/>
              </w:rPr>
              <w:t>,</w:t>
            </w:r>
            <w:r w:rsidR="009A4396">
              <w:rPr>
                <w:rFonts w:ascii="Titillium Web" w:hAnsi="Titillium Web" w:eastAsia="Titillium Web" w:cs="Titillium Web"/>
                <w:color w:val="29353D"/>
                <w:sz w:val="24"/>
                <w:szCs w:val="24"/>
              </w:rPr>
              <w:t xml:space="preserve"> di personale in possesso di patente di abilitazione. Il rilascio della patente è subordinato al superamento di un esame per l’ottenimento del certificato di idoneità. Si precisa che l’obbligo di utilizzare personale abilitato presso aziende in </w:t>
            </w:r>
            <w:r>
              <w:rPr>
                <w:rFonts w:ascii="Titillium Web" w:hAnsi="Titillium Web" w:eastAsia="Titillium Web" w:cs="Titillium Web"/>
                <w:color w:val="29353D"/>
                <w:sz w:val="24"/>
                <w:szCs w:val="24"/>
              </w:rPr>
              <w:t>c</w:t>
            </w:r>
            <w:r w:rsidR="009A4396">
              <w:rPr>
                <w:rFonts w:ascii="Titillium Web" w:hAnsi="Titillium Web" w:eastAsia="Titillium Web" w:cs="Titillium Web"/>
                <w:color w:val="29353D"/>
                <w:sz w:val="24"/>
                <w:szCs w:val="24"/>
              </w:rPr>
              <w:t>ui si utilizzano o tengono in custodia gas tossici è valevole a prescindere dal fatto che queste aziende siano o meno soggette agli obblighi di autorizzazione alla custodia o utilizzo di gas. Per ogni tipologia di gas deve essere richiesta un</w:t>
            </w:r>
            <w:r>
              <w:rPr>
                <w:rFonts w:ascii="Titillium Web" w:hAnsi="Titillium Web" w:eastAsia="Titillium Web" w:cs="Titillium Web"/>
                <w:color w:val="29353D"/>
                <w:sz w:val="24"/>
                <w:szCs w:val="24"/>
              </w:rPr>
              <w:t>’</w:t>
            </w:r>
            <w:r w:rsidR="009A4396">
              <w:rPr>
                <w:rFonts w:ascii="Titillium Web" w:hAnsi="Titillium Web" w:eastAsia="Titillium Web" w:cs="Titillium Web"/>
                <w:color w:val="29353D"/>
                <w:sz w:val="24"/>
                <w:szCs w:val="24"/>
              </w:rPr>
              <w:t>autorizzazione specifica</w:t>
            </w:r>
            <w:r w:rsidR="00CE1F4F">
              <w:rPr>
                <w:rFonts w:ascii="Titillium Web" w:hAnsi="Titillium Web" w:eastAsia="Titillium Web" w:cs="Titillium Web"/>
                <w:color w:val="29353D"/>
                <w:sz w:val="24"/>
                <w:szCs w:val="24"/>
              </w:rPr>
              <w:t>. Gli esami per il conseguimento della patente si svolgono presso l’ATS di Brescia, che ha come presidente</w:t>
            </w:r>
            <w:r>
              <w:rPr>
                <w:rFonts w:ascii="Titillium Web" w:hAnsi="Titillium Web" w:eastAsia="Titillium Web" w:cs="Titillium Web"/>
                <w:color w:val="29353D"/>
                <w:sz w:val="24"/>
                <w:szCs w:val="24"/>
              </w:rPr>
              <w:t xml:space="preserve"> di commissione</w:t>
            </w:r>
            <w:r w:rsidR="00CE1F4F">
              <w:rPr>
                <w:rFonts w:ascii="Titillium Web" w:hAnsi="Titillium Web" w:eastAsia="Titillium Web" w:cs="Titillium Web"/>
                <w:color w:val="29353D"/>
                <w:sz w:val="24"/>
                <w:szCs w:val="24"/>
              </w:rPr>
              <w:t xml:space="preserve"> un funzionario della </w:t>
            </w:r>
            <w:r>
              <w:rPr>
                <w:rFonts w:ascii="Titillium Web" w:hAnsi="Titillium Web" w:eastAsia="Titillium Web" w:cs="Titillium Web"/>
                <w:color w:val="29353D"/>
                <w:sz w:val="24"/>
                <w:szCs w:val="24"/>
              </w:rPr>
              <w:t>P</w:t>
            </w:r>
            <w:r w:rsidR="00CE1F4F">
              <w:rPr>
                <w:rFonts w:ascii="Titillium Web" w:hAnsi="Titillium Web" w:eastAsia="Titillium Web" w:cs="Titillium Web"/>
                <w:color w:val="29353D"/>
                <w:sz w:val="24"/>
                <w:szCs w:val="24"/>
              </w:rPr>
              <w:t xml:space="preserve">refettura. L’obbligo del patentino dei gas tossici ha lo scopo di assicurarsi che colui che manipola i gas tossici abbia consapevolezza dei rischi connessi e assuma un comportamento adeguato durante il loro utilizzo. Inoltre, deve intervenire con professionalità nel caso </w:t>
            </w:r>
            <w:r>
              <w:rPr>
                <w:rFonts w:ascii="Titillium Web" w:hAnsi="Titillium Web" w:eastAsia="Titillium Web" w:cs="Titillium Web"/>
                <w:color w:val="29353D"/>
                <w:sz w:val="24"/>
                <w:szCs w:val="24"/>
              </w:rPr>
              <w:t xml:space="preserve">in cui </w:t>
            </w:r>
            <w:r w:rsidR="00CE1F4F">
              <w:rPr>
                <w:rFonts w:ascii="Titillium Web" w:hAnsi="Titillium Web" w:eastAsia="Titillium Web" w:cs="Titillium Web"/>
                <w:color w:val="29353D"/>
                <w:sz w:val="24"/>
                <w:szCs w:val="24"/>
              </w:rPr>
              <w:t>debba gestire correttamente eventuali situazioni di pericolo e di emergenza.</w:t>
            </w:r>
          </w:p>
          <w:p w:rsidR="00E615FB" w:rsidP="00865A14" w:rsidRDefault="00E615FB" w14:paraId="4F1C4516" w14:textId="30CC7DB2">
            <w:pPr>
              <w:jc w:val="both"/>
              <w:rPr>
                <w:b/>
                <w:bCs/>
                <w:color w:val="FF0000"/>
                <w:highlight w:val="yellow"/>
              </w:rPr>
            </w:pPr>
          </w:p>
        </w:tc>
      </w:tr>
      <w:tr w:rsidR="00590F61" w:rsidTr="00A74D86" w14:paraId="6623F37B" w14:textId="77777777">
        <w:trPr>
          <w:trHeight w:val="300"/>
        </w:trPr>
        <w:tc>
          <w:tcPr>
            <w:tcW w:w="7140" w:type="dxa"/>
          </w:tcPr>
          <w:p w:rsidR="006A22D8" w:rsidP="006A48F1" w:rsidRDefault="00590F61" w14:paraId="5B938B86" w14:textId="1733D23A">
            <w:pPr>
              <w:rPr>
                <w:rFonts w:ascii="Titillium Web" w:hAnsi="Titillium Web" w:eastAsia="Titillium Web" w:cs="Titillium Web"/>
                <w:color w:val="29353D"/>
                <w:sz w:val="24"/>
                <w:szCs w:val="24"/>
              </w:rPr>
            </w:pPr>
            <w:r>
              <w:rPr>
                <w:noProof/>
                <w:lang w:eastAsia="it-IT"/>
              </w:rPr>
              <w:lastRenderedPageBreak/>
              <w:drawing>
                <wp:inline distT="0" distB="0" distL="0" distR="0" wp14:anchorId="7DC4A79D" wp14:editId="7C5F384E">
                  <wp:extent cx="4396740" cy="3265170"/>
                  <wp:effectExtent l="0" t="0" r="3810" b="0"/>
                  <wp:docPr id="37" name="Immagine 3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92"/>
                          <a:stretch>
                            <a:fillRect/>
                          </a:stretch>
                        </pic:blipFill>
                        <pic:spPr>
                          <a:xfrm>
                            <a:off x="0" y="0"/>
                            <a:ext cx="4396740" cy="3265170"/>
                          </a:xfrm>
                          <a:prstGeom prst="rect">
                            <a:avLst/>
                          </a:prstGeom>
                        </pic:spPr>
                      </pic:pic>
                    </a:graphicData>
                  </a:graphic>
                </wp:inline>
              </w:drawing>
            </w:r>
          </w:p>
          <w:p w:rsidR="006A22D8" w:rsidP="006A22D8" w:rsidRDefault="006A22D8" w14:paraId="3A14BB22" w14:textId="6E7E78FC">
            <w:pPr>
              <w:rPr>
                <w:rFonts w:ascii="Titillium Web" w:hAnsi="Titillium Web" w:eastAsia="Titillium Web" w:cs="Titillium Web"/>
                <w:sz w:val="24"/>
                <w:szCs w:val="24"/>
              </w:rPr>
            </w:pPr>
          </w:p>
          <w:p w:rsidR="006A22D8" w:rsidP="006A22D8" w:rsidRDefault="006A22D8" w14:paraId="04F444E6" w14:textId="2A03EE05">
            <w:pPr>
              <w:rPr>
                <w:rFonts w:ascii="Titillium Web" w:hAnsi="Titillium Web" w:eastAsia="Titillium Web" w:cs="Titillium Web"/>
                <w:sz w:val="24"/>
                <w:szCs w:val="24"/>
              </w:rPr>
            </w:pPr>
          </w:p>
          <w:p w:rsidR="006A22D8" w:rsidP="006A22D8" w:rsidRDefault="006A22D8" w14:paraId="73CEEDB6" w14:textId="64824C49">
            <w:pPr>
              <w:rPr>
                <w:rFonts w:ascii="Titillium Web" w:hAnsi="Titillium Web" w:eastAsia="Titillium Web" w:cs="Titillium Web"/>
                <w:sz w:val="24"/>
                <w:szCs w:val="24"/>
              </w:rPr>
            </w:pPr>
          </w:p>
          <w:p w:rsidRPr="002270E0" w:rsidR="002270E0" w:rsidP="002270E0" w:rsidRDefault="002270E0" w14:paraId="699FC672" w14:textId="77777777">
            <w:pPr>
              <w:shd w:val="clear" w:color="auto" w:fill="FFFFFF"/>
              <w:spacing w:after="150"/>
              <w:jc w:val="both"/>
              <w:rPr>
                <w:rFonts w:ascii="Titillium Web" w:hAnsi="Titillium Web" w:eastAsia="Times New Roman" w:cs="Times New Roman"/>
                <w:color w:val="29353D"/>
                <w:sz w:val="24"/>
                <w:szCs w:val="24"/>
                <w:lang w:eastAsia="it-IT"/>
              </w:rPr>
            </w:pPr>
            <w:r w:rsidRPr="002270E0">
              <w:rPr>
                <w:rFonts w:ascii="Titillium Web" w:hAnsi="Titillium Web" w:eastAsia="Times New Roman" w:cs="Times New Roman"/>
                <w:color w:val="29353D"/>
                <w:sz w:val="24"/>
                <w:szCs w:val="24"/>
                <w:lang w:eastAsia="it-IT"/>
              </w:rPr>
              <w:t>Ultimo aggiornamento: 27/10/2021</w:t>
            </w:r>
          </w:p>
          <w:p w:rsidRPr="002270E0" w:rsidR="002270E0" w:rsidP="002270E0" w:rsidRDefault="002270E0" w14:paraId="318CF96D" w14:textId="77777777">
            <w:pPr>
              <w:shd w:val="clear" w:color="auto" w:fill="FFFFFF"/>
              <w:rPr>
                <w:rFonts w:ascii="Titillium Web" w:hAnsi="Titillium Web" w:eastAsia="Times New Roman" w:cs="Times New Roman"/>
                <w:color w:val="29353D"/>
                <w:sz w:val="24"/>
                <w:szCs w:val="24"/>
                <w:lang w:eastAsia="it-IT"/>
              </w:rPr>
            </w:pPr>
            <w:r w:rsidRPr="002270E0">
              <w:rPr>
                <w:rFonts w:ascii="Titillium Web" w:hAnsi="Titillium Web" w:eastAsia="Times New Roman" w:cs="Times New Roman"/>
                <w:color w:val="29353D"/>
                <w:sz w:val="24"/>
                <w:szCs w:val="24"/>
                <w:lang w:eastAsia="it-IT"/>
              </w:rPr>
              <w:t> </w:t>
            </w:r>
          </w:p>
          <w:p w:rsidRPr="006A22D8" w:rsidR="00590F61" w:rsidP="006A22D8" w:rsidRDefault="00590F61" w14:paraId="75B57F62" w14:textId="29B122CA">
            <w:pPr>
              <w:jc w:val="center"/>
              <w:rPr>
                <w:rFonts w:ascii="Titillium Web" w:hAnsi="Titillium Web" w:eastAsia="Titillium Web" w:cs="Titillium Web"/>
                <w:sz w:val="24"/>
                <w:szCs w:val="24"/>
              </w:rPr>
            </w:pPr>
          </w:p>
        </w:tc>
        <w:tc>
          <w:tcPr>
            <w:tcW w:w="7140" w:type="dxa"/>
          </w:tcPr>
          <w:p w:rsidRPr="00947A38" w:rsidR="00EA216E" w:rsidP="008D5541" w:rsidRDefault="00947A38" w14:paraId="00FECDFC" w14:textId="3E6A12C2">
            <w:pPr>
              <w:pStyle w:val="Paragrafoelenco"/>
              <w:numPr>
                <w:ilvl w:val="0"/>
                <w:numId w:val="3"/>
              </w:numPr>
              <w:rPr>
                <w:b/>
                <w:color w:val="0070C0"/>
              </w:rPr>
            </w:pPr>
            <w:r w:rsidRPr="00947A38">
              <w:rPr>
                <w:b/>
                <w:color w:val="0070C0"/>
              </w:rPr>
              <w:t xml:space="preserve">Aggiornare </w:t>
            </w:r>
            <w:r w:rsidR="008D5541">
              <w:rPr>
                <w:b/>
                <w:color w:val="0070C0"/>
              </w:rPr>
              <w:t>testo e riferimenti come da commenti</w:t>
            </w:r>
          </w:p>
          <w:p w:rsidR="00C55B24" w:rsidP="00C55B24" w:rsidRDefault="00C55B24" w14:paraId="7B89CE8B" w14:textId="77777777">
            <w:pPr>
              <w:pStyle w:val="Titolo1"/>
              <w:outlineLvl w:val="0"/>
            </w:pPr>
            <w:r w:rsidRPr="129525C3">
              <w:rPr>
                <w:rFonts w:ascii="Titillium Web" w:hAnsi="Titillium Web" w:eastAsia="Titillium Web" w:cs="Titillium Web"/>
                <w:b w:val="0"/>
                <w:bCs w:val="0"/>
                <w:color w:val="0C2C4E"/>
                <w:sz w:val="54"/>
                <w:szCs w:val="54"/>
              </w:rPr>
              <w:t>Richiesta autorizzazione all'impiego</w:t>
            </w:r>
          </w:p>
          <w:p w:rsidR="00C55B24" w:rsidP="00C55B24" w:rsidRDefault="00C55B24" w14:paraId="70C5B2A4" w14:textId="77777777">
            <w:pPr>
              <w:jc w:val="both"/>
            </w:pPr>
            <w:r w:rsidRPr="129525C3">
              <w:rPr>
                <w:rFonts w:ascii="Titillium Web" w:hAnsi="Titillium Web" w:eastAsia="Titillium Web" w:cs="Titillium Web"/>
                <w:b/>
                <w:bCs/>
                <w:color w:val="29353D"/>
                <w:sz w:val="24"/>
                <w:szCs w:val="24"/>
              </w:rPr>
              <w:t>Elenco allegati per richiesta autorizzazione all’impiego dei gas tossici</w:t>
            </w:r>
          </w:p>
          <w:p w:rsidR="00C55B24" w:rsidP="0083359D" w:rsidRDefault="00C55B24" w14:paraId="37C609FD" w14:textId="06DCD7A3">
            <w:pPr>
              <w:pStyle w:val="Paragrafoelenco"/>
              <w:numPr>
                <w:ilvl w:val="0"/>
                <w:numId w:val="3"/>
              </w:numPr>
              <w:rPr>
                <w:rFonts w:ascii="Titillium Web" w:hAnsi="Titillium Web" w:eastAsia="Titillium Web" w:cs="Titillium Web"/>
                <w:color w:val="29353D"/>
                <w:sz w:val="24"/>
                <w:szCs w:val="24"/>
              </w:rPr>
            </w:pPr>
            <w:r w:rsidRPr="129525C3">
              <w:rPr>
                <w:rFonts w:ascii="Titillium Web" w:hAnsi="Titillium Web" w:eastAsia="Titillium Web" w:cs="Titillium Web"/>
                <w:color w:val="29353D"/>
                <w:sz w:val="24"/>
                <w:szCs w:val="24"/>
              </w:rPr>
              <w:t xml:space="preserve">Dichiarazione del richiedente che non esercita magazzini o depositi di gas tossici in altre province Dichiarazione sostitutiva del certificato del casellario giudiziale (visualizza </w:t>
            </w:r>
            <w:hyperlink r:id="rId93">
              <w:r w:rsidRPr="129525C3">
                <w:rPr>
                  <w:rStyle w:val="Collegamentoipertestuale"/>
                  <w:rFonts w:ascii="Titillium Web" w:hAnsi="Titillium Web" w:eastAsia="Titillium Web" w:cs="Titillium Web"/>
                  <w:sz w:val="24"/>
                  <w:szCs w:val="24"/>
                </w:rPr>
                <w:t>fac-simile</w:t>
              </w:r>
            </w:hyperlink>
            <w:r w:rsidRPr="129525C3">
              <w:rPr>
                <w:rFonts w:ascii="Titillium Web" w:hAnsi="Titillium Web" w:eastAsia="Titillium Web" w:cs="Titillium Web"/>
                <w:color w:val="29353D"/>
                <w:sz w:val="24"/>
                <w:szCs w:val="24"/>
              </w:rPr>
              <w:t>)</w:t>
            </w:r>
          </w:p>
          <w:p w:rsidR="00C55B24" w:rsidP="0083359D" w:rsidRDefault="00C55B24" w14:paraId="4379EFF3" w14:textId="77777777">
            <w:pPr>
              <w:pStyle w:val="Paragrafoelenco"/>
              <w:numPr>
                <w:ilvl w:val="0"/>
                <w:numId w:val="3"/>
              </w:numPr>
              <w:rPr>
                <w:rFonts w:ascii="Titillium Web" w:hAnsi="Titillium Web" w:eastAsia="Titillium Web" w:cs="Titillium Web"/>
                <w:color w:val="29353D"/>
                <w:sz w:val="24"/>
                <w:szCs w:val="24"/>
              </w:rPr>
            </w:pPr>
            <w:r w:rsidRPr="129525C3">
              <w:rPr>
                <w:rFonts w:ascii="Titillium Web" w:hAnsi="Titillium Web" w:eastAsia="Titillium Web" w:cs="Titillium Web"/>
                <w:color w:val="29353D"/>
                <w:sz w:val="24"/>
                <w:szCs w:val="24"/>
              </w:rPr>
              <w:t>Planimetria 1:500 della zona circostante l’insediamento per un raggio di 200 metri specificando la destinazione d’uso degli immobili presenti</w:t>
            </w:r>
          </w:p>
          <w:p w:rsidR="00C55B24" w:rsidP="0083359D" w:rsidRDefault="00C55B24" w14:paraId="37F715B2" w14:textId="77777777">
            <w:pPr>
              <w:pStyle w:val="Paragrafoelenco"/>
              <w:numPr>
                <w:ilvl w:val="0"/>
                <w:numId w:val="3"/>
              </w:numPr>
              <w:rPr>
                <w:rFonts w:ascii="Titillium Web" w:hAnsi="Titillium Web" w:eastAsia="Titillium Web" w:cs="Titillium Web"/>
                <w:color w:val="29353D"/>
                <w:sz w:val="24"/>
                <w:szCs w:val="24"/>
              </w:rPr>
            </w:pPr>
            <w:r w:rsidRPr="129525C3">
              <w:rPr>
                <w:rFonts w:ascii="Titillium Web" w:hAnsi="Titillium Web" w:eastAsia="Titillium Web" w:cs="Titillium Web"/>
                <w:color w:val="29353D"/>
                <w:sz w:val="24"/>
                <w:szCs w:val="24"/>
              </w:rPr>
              <w:t>Planimetria dell’insediamento con indicata l’ubicazione del deposito in pianta e sezione</w:t>
            </w:r>
          </w:p>
          <w:p w:rsidR="00C55B24" w:rsidP="0083359D" w:rsidRDefault="00C55B24" w14:paraId="1D080E08" w14:textId="77777777">
            <w:pPr>
              <w:pStyle w:val="Paragrafoelenco"/>
              <w:numPr>
                <w:ilvl w:val="0"/>
                <w:numId w:val="3"/>
              </w:numPr>
              <w:rPr>
                <w:rFonts w:ascii="Titillium Web" w:hAnsi="Titillium Web" w:eastAsia="Titillium Web" w:cs="Titillium Web"/>
                <w:color w:val="29353D"/>
                <w:sz w:val="24"/>
                <w:szCs w:val="24"/>
              </w:rPr>
            </w:pPr>
            <w:r w:rsidRPr="129525C3">
              <w:rPr>
                <w:rFonts w:ascii="Titillium Web" w:hAnsi="Titillium Web" w:eastAsia="Titillium Web" w:cs="Titillium Web"/>
                <w:color w:val="29353D"/>
                <w:sz w:val="24"/>
                <w:szCs w:val="24"/>
              </w:rPr>
              <w:t>Planimetria in scala 1:100 del locale adibito a deposito in pianta e sezione</w:t>
            </w:r>
          </w:p>
          <w:p w:rsidR="00C55B24" w:rsidP="0083359D" w:rsidRDefault="00C55B24" w14:paraId="590EFD81" w14:textId="77777777">
            <w:pPr>
              <w:pStyle w:val="Paragrafoelenco"/>
              <w:numPr>
                <w:ilvl w:val="0"/>
                <w:numId w:val="3"/>
              </w:numPr>
              <w:rPr>
                <w:rFonts w:ascii="Titillium Web" w:hAnsi="Titillium Web" w:eastAsia="Titillium Web" w:cs="Titillium Web"/>
                <w:color w:val="29353D"/>
                <w:sz w:val="24"/>
                <w:szCs w:val="24"/>
              </w:rPr>
            </w:pPr>
            <w:r w:rsidRPr="129525C3">
              <w:rPr>
                <w:rFonts w:ascii="Titillium Web" w:hAnsi="Titillium Web" w:eastAsia="Titillium Web" w:cs="Titillium Web"/>
                <w:color w:val="29353D"/>
                <w:sz w:val="24"/>
                <w:szCs w:val="24"/>
              </w:rPr>
              <w:t>Nota descrittiva particolareggiata del locale adibito a deposito</w:t>
            </w:r>
          </w:p>
          <w:p w:rsidR="00C55B24" w:rsidP="0083359D" w:rsidRDefault="00C55B24" w14:paraId="2F202B56" w14:textId="77777777">
            <w:pPr>
              <w:pStyle w:val="Paragrafoelenco"/>
              <w:numPr>
                <w:ilvl w:val="0"/>
                <w:numId w:val="3"/>
              </w:numPr>
              <w:rPr>
                <w:rFonts w:ascii="Titillium Web" w:hAnsi="Titillium Web" w:eastAsia="Titillium Web" w:cs="Titillium Web"/>
                <w:color w:val="29353D"/>
                <w:sz w:val="24"/>
                <w:szCs w:val="24"/>
              </w:rPr>
            </w:pPr>
            <w:r w:rsidRPr="129525C3">
              <w:rPr>
                <w:rFonts w:ascii="Titillium Web" w:hAnsi="Titillium Web" w:eastAsia="Titillium Web" w:cs="Titillium Web"/>
                <w:color w:val="29353D"/>
                <w:sz w:val="24"/>
                <w:szCs w:val="24"/>
              </w:rPr>
              <w:t>Relazione tecnica dettagliata del ciclo produttivo</w:t>
            </w:r>
          </w:p>
          <w:p w:rsidR="00C55B24" w:rsidP="0083359D" w:rsidRDefault="00C55B24" w14:paraId="002B442F" w14:textId="77777777">
            <w:pPr>
              <w:pStyle w:val="Paragrafoelenco"/>
              <w:numPr>
                <w:ilvl w:val="0"/>
                <w:numId w:val="3"/>
              </w:numPr>
              <w:rPr>
                <w:rFonts w:ascii="Titillium Web" w:hAnsi="Titillium Web" w:eastAsia="Titillium Web" w:cs="Titillium Web"/>
                <w:color w:val="29353D"/>
                <w:sz w:val="24"/>
                <w:szCs w:val="24"/>
              </w:rPr>
            </w:pPr>
            <w:r w:rsidRPr="129525C3">
              <w:rPr>
                <w:rFonts w:ascii="Titillium Web" w:hAnsi="Titillium Web" w:eastAsia="Titillium Web" w:cs="Titillium Web"/>
                <w:color w:val="29353D"/>
                <w:sz w:val="24"/>
                <w:szCs w:val="24"/>
              </w:rPr>
              <w:t>Elenco dei mezzi di protezione, di rilevazione e di abbattimento previsti e loro ubicazione</w:t>
            </w:r>
          </w:p>
          <w:p w:rsidR="00C55B24" w:rsidP="0083359D" w:rsidRDefault="00C55B24" w14:paraId="16E36C8F" w14:textId="77777777">
            <w:pPr>
              <w:pStyle w:val="Paragrafoelenco"/>
              <w:numPr>
                <w:ilvl w:val="0"/>
                <w:numId w:val="3"/>
              </w:numPr>
              <w:rPr>
                <w:rFonts w:ascii="Titillium Web" w:hAnsi="Titillium Web" w:eastAsia="Titillium Web" w:cs="Titillium Web"/>
                <w:color w:val="29353D"/>
                <w:sz w:val="24"/>
                <w:szCs w:val="24"/>
              </w:rPr>
            </w:pPr>
            <w:r w:rsidRPr="129525C3">
              <w:rPr>
                <w:rFonts w:ascii="Titillium Web" w:hAnsi="Titillium Web" w:eastAsia="Titillium Web" w:cs="Titillium Web"/>
                <w:color w:val="29353D"/>
                <w:sz w:val="24"/>
                <w:szCs w:val="24"/>
              </w:rPr>
              <w:t>Schema del regolamento interno per l’esecuzione delle operazioni relative alla movimentazione del gas tossico</w:t>
            </w:r>
          </w:p>
          <w:p w:rsidR="00C55B24" w:rsidP="0083359D" w:rsidRDefault="00C55B24" w14:paraId="2DC8673E" w14:textId="77777777">
            <w:pPr>
              <w:pStyle w:val="Paragrafoelenco"/>
              <w:numPr>
                <w:ilvl w:val="0"/>
                <w:numId w:val="3"/>
              </w:numPr>
              <w:rPr>
                <w:rFonts w:ascii="Titillium Web" w:hAnsi="Titillium Web" w:eastAsia="Titillium Web" w:cs="Titillium Web"/>
                <w:color w:val="29353D"/>
                <w:sz w:val="24"/>
                <w:szCs w:val="24"/>
              </w:rPr>
            </w:pPr>
            <w:r w:rsidRPr="129525C3">
              <w:rPr>
                <w:rFonts w:ascii="Titillium Web" w:hAnsi="Titillium Web" w:eastAsia="Titillium Web" w:cs="Titillium Web"/>
                <w:color w:val="29353D"/>
                <w:sz w:val="24"/>
                <w:szCs w:val="24"/>
              </w:rPr>
              <w:t>Piano di emergenza e verbale dell'ultima prova di emergenza</w:t>
            </w:r>
          </w:p>
          <w:p w:rsidR="00C55B24" w:rsidP="0083359D" w:rsidRDefault="00C55B24" w14:paraId="7C2D8DB1" w14:textId="77777777">
            <w:pPr>
              <w:pStyle w:val="Paragrafoelenco"/>
              <w:numPr>
                <w:ilvl w:val="0"/>
                <w:numId w:val="3"/>
              </w:numPr>
              <w:rPr>
                <w:rFonts w:ascii="Titillium Web" w:hAnsi="Titillium Web" w:eastAsia="Titillium Web" w:cs="Titillium Web"/>
                <w:color w:val="29353D"/>
                <w:sz w:val="24"/>
                <w:szCs w:val="24"/>
              </w:rPr>
            </w:pPr>
            <w:r w:rsidRPr="129525C3">
              <w:rPr>
                <w:rFonts w:ascii="Titillium Web" w:hAnsi="Titillium Web" w:eastAsia="Titillium Web" w:cs="Titillium Web"/>
                <w:color w:val="29353D"/>
                <w:sz w:val="24"/>
                <w:szCs w:val="24"/>
              </w:rPr>
              <w:t>Elenco del personale patentato (compreso responsabile del deposito) con estremi della patente posseduta (n° matricola, data rilascio, ente che l'ha emessa)</w:t>
            </w:r>
          </w:p>
          <w:p w:rsidR="00C55B24" w:rsidP="0083359D" w:rsidRDefault="00C55B24" w14:paraId="7AA1BF5A" w14:textId="77777777">
            <w:pPr>
              <w:pStyle w:val="Paragrafoelenco"/>
              <w:numPr>
                <w:ilvl w:val="0"/>
                <w:numId w:val="3"/>
              </w:numPr>
              <w:rPr>
                <w:rFonts w:ascii="Titillium Web" w:hAnsi="Titillium Web" w:eastAsia="Titillium Web" w:cs="Titillium Web"/>
                <w:color w:val="29353D"/>
                <w:sz w:val="24"/>
                <w:szCs w:val="24"/>
              </w:rPr>
            </w:pPr>
            <w:r w:rsidRPr="129525C3">
              <w:rPr>
                <w:rFonts w:ascii="Titillium Web" w:hAnsi="Titillium Web" w:eastAsia="Titillium Web" w:cs="Titillium Web"/>
                <w:color w:val="29353D"/>
                <w:sz w:val="24"/>
                <w:szCs w:val="24"/>
              </w:rPr>
              <w:t>Formazione generale e specifica addetti all'impiego dei gas tossici</w:t>
            </w:r>
          </w:p>
          <w:p w:rsidR="00C55B24" w:rsidP="0083359D" w:rsidRDefault="00C55B24" w14:paraId="2A36C9DF" w14:textId="77777777">
            <w:pPr>
              <w:pStyle w:val="Paragrafoelenco"/>
              <w:numPr>
                <w:ilvl w:val="0"/>
                <w:numId w:val="3"/>
              </w:numPr>
              <w:rPr>
                <w:rFonts w:ascii="Titillium Web" w:hAnsi="Titillium Web" w:eastAsia="Titillium Web" w:cs="Titillium Web"/>
                <w:color w:val="29353D"/>
                <w:sz w:val="24"/>
                <w:szCs w:val="24"/>
              </w:rPr>
            </w:pPr>
            <w:r w:rsidRPr="129525C3">
              <w:rPr>
                <w:rFonts w:ascii="Titillium Web" w:hAnsi="Titillium Web" w:eastAsia="Titillium Web" w:cs="Titillium Web"/>
                <w:color w:val="29353D"/>
                <w:sz w:val="24"/>
                <w:szCs w:val="24"/>
              </w:rPr>
              <w:t xml:space="preserve">Comunicazione di accettazione dell’incarico di Direttore Tecnico (se necessario) e dichiarazione sostitutiva del titolo di studio (visualizza </w:t>
            </w:r>
            <w:hyperlink r:id="rId94">
              <w:r w:rsidRPr="129525C3">
                <w:rPr>
                  <w:rStyle w:val="Collegamentoipertestuale"/>
                  <w:rFonts w:ascii="Titillium Web" w:hAnsi="Titillium Web" w:eastAsia="Titillium Web" w:cs="Titillium Web"/>
                  <w:sz w:val="24"/>
                  <w:szCs w:val="24"/>
                </w:rPr>
                <w:t>fac-simile</w:t>
              </w:r>
            </w:hyperlink>
            <w:r w:rsidRPr="129525C3">
              <w:rPr>
                <w:rFonts w:ascii="Titillium Web" w:hAnsi="Titillium Web" w:eastAsia="Titillium Web" w:cs="Titillium Web"/>
                <w:color w:val="29353D"/>
                <w:sz w:val="24"/>
                <w:szCs w:val="24"/>
              </w:rPr>
              <w:t>)</w:t>
            </w:r>
          </w:p>
          <w:p w:rsidR="00C55B24" w:rsidP="0083359D" w:rsidRDefault="00C55B24" w14:paraId="12EB3254" w14:textId="77777777">
            <w:pPr>
              <w:pStyle w:val="Paragrafoelenco"/>
              <w:numPr>
                <w:ilvl w:val="0"/>
                <w:numId w:val="3"/>
              </w:numPr>
              <w:rPr>
                <w:rFonts w:ascii="Titillium Web" w:hAnsi="Titillium Web" w:eastAsia="Titillium Web" w:cs="Titillium Web"/>
                <w:color w:val="29353D"/>
                <w:sz w:val="24"/>
                <w:szCs w:val="24"/>
              </w:rPr>
            </w:pPr>
            <w:r w:rsidRPr="129525C3">
              <w:rPr>
                <w:rFonts w:ascii="Titillium Web" w:hAnsi="Titillium Web" w:eastAsia="Titillium Web" w:cs="Titillium Web"/>
                <w:color w:val="29353D"/>
                <w:sz w:val="24"/>
                <w:szCs w:val="24"/>
              </w:rPr>
              <w:t xml:space="preserve">Certificazione degli impianti elettrici, </w:t>
            </w:r>
            <w:r w:rsidRPr="00947A38">
              <w:rPr>
                <w:rFonts w:ascii="Titillium Web" w:hAnsi="Titillium Web" w:eastAsia="Titillium Web" w:cs="Titillium Web"/>
                <w:color w:val="29353D"/>
                <w:sz w:val="24"/>
                <w:szCs w:val="24"/>
              </w:rPr>
              <w:t xml:space="preserve">ai </w:t>
            </w:r>
            <w:r w:rsidRPr="00947A38">
              <w:rPr>
                <w:rFonts w:ascii="Titillium Web" w:hAnsi="Titillium Web" w:eastAsia="Titillium Web" w:cs="Titillium Web"/>
                <w:sz w:val="24"/>
                <w:szCs w:val="24"/>
              </w:rPr>
              <w:t>sensi</w:t>
            </w:r>
            <w:r w:rsidRPr="00947A38">
              <w:rPr>
                <w:rFonts w:ascii="Titillium Web" w:hAnsi="Titillium Web" w:eastAsia="Titillium Web" w:cs="Titillium Web"/>
                <w:color w:val="29353D"/>
                <w:sz w:val="24"/>
                <w:szCs w:val="24"/>
              </w:rPr>
              <w:t xml:space="preserve"> del</w:t>
            </w:r>
            <w:r w:rsidRPr="129525C3">
              <w:rPr>
                <w:rFonts w:ascii="Titillium Web" w:hAnsi="Titillium Web" w:eastAsia="Titillium Web" w:cs="Titillium Web"/>
                <w:color w:val="29353D"/>
                <w:sz w:val="24"/>
                <w:szCs w:val="24"/>
              </w:rPr>
              <w:t xml:space="preserve"> D.M. 37/08</w:t>
            </w:r>
          </w:p>
          <w:p w:rsidR="00C55B24" w:rsidP="0083359D" w:rsidRDefault="00C55B24" w14:paraId="63F66A79" w14:textId="77777777">
            <w:pPr>
              <w:pStyle w:val="Paragrafoelenco"/>
              <w:numPr>
                <w:ilvl w:val="0"/>
                <w:numId w:val="3"/>
              </w:numPr>
              <w:rPr>
                <w:rFonts w:ascii="Titillium Web" w:hAnsi="Titillium Web" w:eastAsia="Titillium Web" w:cs="Titillium Web"/>
                <w:color w:val="29353D"/>
                <w:sz w:val="24"/>
                <w:szCs w:val="24"/>
              </w:rPr>
            </w:pPr>
            <w:r w:rsidRPr="129525C3">
              <w:rPr>
                <w:rFonts w:ascii="Titillium Web" w:hAnsi="Titillium Web" w:eastAsia="Titillium Web" w:cs="Titillium Web"/>
                <w:color w:val="29353D"/>
                <w:sz w:val="24"/>
                <w:szCs w:val="24"/>
              </w:rPr>
              <w:lastRenderedPageBreak/>
              <w:t xml:space="preserve">Certificazione degli impianti di sollevamento, apparecchi a pressione, impianti termici e idrici rilasciati dagli esecutori ai sensi del D.M 37/08 (solo ove presenti) </w:t>
            </w:r>
          </w:p>
          <w:p w:rsidR="00C55B24" w:rsidP="0083359D" w:rsidRDefault="00C55B24" w14:paraId="7F5F995E" w14:textId="77777777">
            <w:pPr>
              <w:pStyle w:val="Paragrafoelenco"/>
              <w:numPr>
                <w:ilvl w:val="0"/>
                <w:numId w:val="3"/>
              </w:numPr>
              <w:rPr>
                <w:rFonts w:ascii="Titillium Web" w:hAnsi="Titillium Web" w:eastAsia="Titillium Web" w:cs="Titillium Web"/>
                <w:color w:val="29353D"/>
                <w:sz w:val="24"/>
                <w:szCs w:val="24"/>
              </w:rPr>
            </w:pPr>
            <w:r w:rsidRPr="129525C3">
              <w:rPr>
                <w:rFonts w:ascii="Titillium Web" w:hAnsi="Titillium Web" w:eastAsia="Titillium Web" w:cs="Titillium Web"/>
                <w:color w:val="29353D"/>
                <w:sz w:val="24"/>
                <w:szCs w:val="24"/>
              </w:rPr>
              <w:t>Dichiarazione sostitutiva in ordine all'iscrizione alla C.C.I.A.A. (</w:t>
            </w:r>
            <w:proofErr w:type="gramStart"/>
            <w:r w:rsidRPr="129525C3">
              <w:rPr>
                <w:rFonts w:ascii="Titillium Web" w:hAnsi="Titillium Web" w:eastAsia="Titillium Web" w:cs="Titillium Web"/>
                <w:color w:val="29353D"/>
                <w:sz w:val="24"/>
                <w:szCs w:val="24"/>
              </w:rPr>
              <w:t xml:space="preserve">visualizza </w:t>
            </w:r>
            <w:hyperlink r:id="rId95">
              <w:r w:rsidRPr="129525C3">
                <w:rPr>
                  <w:rStyle w:val="Collegamentoipertestuale"/>
                  <w:rFonts w:ascii="Titillium Web" w:hAnsi="Titillium Web" w:eastAsia="Titillium Web" w:cs="Titillium Web"/>
                  <w:sz w:val="24"/>
                  <w:szCs w:val="24"/>
                </w:rPr>
                <w:t xml:space="preserve"> fac</w:t>
              </w:r>
              <w:proofErr w:type="gramEnd"/>
              <w:r w:rsidRPr="129525C3">
                <w:rPr>
                  <w:rStyle w:val="Collegamentoipertestuale"/>
                  <w:rFonts w:ascii="Titillium Web" w:hAnsi="Titillium Web" w:eastAsia="Titillium Web" w:cs="Titillium Web"/>
                  <w:sz w:val="24"/>
                  <w:szCs w:val="24"/>
                </w:rPr>
                <w:t>-simile</w:t>
              </w:r>
            </w:hyperlink>
            <w:r w:rsidRPr="129525C3">
              <w:rPr>
                <w:rFonts w:ascii="Titillium Web" w:hAnsi="Titillium Web" w:eastAsia="Titillium Web" w:cs="Titillium Web"/>
                <w:color w:val="29353D"/>
                <w:sz w:val="24"/>
                <w:szCs w:val="24"/>
              </w:rPr>
              <w:t>)</w:t>
            </w:r>
          </w:p>
          <w:p w:rsidR="00C55B24" w:rsidP="0083359D" w:rsidRDefault="00C55B24" w14:paraId="118B9D31" w14:textId="77777777">
            <w:pPr>
              <w:pStyle w:val="Paragrafoelenco"/>
              <w:numPr>
                <w:ilvl w:val="0"/>
                <w:numId w:val="3"/>
              </w:numPr>
              <w:rPr>
                <w:rFonts w:ascii="Titillium Web" w:hAnsi="Titillium Web" w:eastAsia="Titillium Web" w:cs="Titillium Web"/>
                <w:color w:val="29353D"/>
                <w:sz w:val="24"/>
                <w:szCs w:val="24"/>
              </w:rPr>
            </w:pPr>
            <w:r w:rsidRPr="129525C3">
              <w:rPr>
                <w:rFonts w:ascii="Titillium Web" w:hAnsi="Titillium Web" w:eastAsia="Titillium Web" w:cs="Titillium Web"/>
                <w:color w:val="29353D"/>
                <w:sz w:val="24"/>
                <w:szCs w:val="24"/>
              </w:rPr>
              <w:t>Rilievo fotografico dei luoghi interessati al deposito</w:t>
            </w:r>
          </w:p>
          <w:p w:rsidR="00C55B24" w:rsidP="0083359D" w:rsidRDefault="00C55B24" w14:paraId="341A25F6" w14:textId="77777777">
            <w:pPr>
              <w:pStyle w:val="Paragrafoelenco"/>
              <w:numPr>
                <w:ilvl w:val="0"/>
                <w:numId w:val="3"/>
              </w:numPr>
              <w:rPr>
                <w:rFonts w:ascii="Titillium Web" w:hAnsi="Titillium Web" w:eastAsia="Titillium Web" w:cs="Titillium Web"/>
                <w:color w:val="29353D"/>
                <w:sz w:val="24"/>
                <w:szCs w:val="24"/>
              </w:rPr>
            </w:pPr>
            <w:r w:rsidRPr="129525C3">
              <w:rPr>
                <w:rFonts w:ascii="Titillium Web" w:hAnsi="Titillium Web" w:eastAsia="Titillium Web" w:cs="Titillium Web"/>
                <w:color w:val="29353D"/>
                <w:sz w:val="24"/>
                <w:szCs w:val="24"/>
              </w:rPr>
              <w:t xml:space="preserve">Autocertificazione relativa ad eventuale presenza di aziende a rischio di incidente rilevante ai sensi del </w:t>
            </w:r>
            <w:proofErr w:type="spellStart"/>
            <w:r w:rsidRPr="129525C3">
              <w:rPr>
                <w:rFonts w:ascii="Titillium Web" w:hAnsi="Titillium Web" w:eastAsia="Titillium Web" w:cs="Titillium Web"/>
                <w:color w:val="29353D"/>
                <w:sz w:val="24"/>
                <w:szCs w:val="24"/>
              </w:rPr>
              <w:t>D.Lgs.</w:t>
            </w:r>
            <w:proofErr w:type="spellEnd"/>
            <w:r w:rsidRPr="129525C3">
              <w:rPr>
                <w:rFonts w:ascii="Titillium Web" w:hAnsi="Titillium Web" w:eastAsia="Titillium Web" w:cs="Titillium Web"/>
                <w:color w:val="29353D"/>
                <w:sz w:val="24"/>
                <w:szCs w:val="24"/>
              </w:rPr>
              <w:t xml:space="preserve"> 105/2015</w:t>
            </w:r>
          </w:p>
          <w:p w:rsidRPr="00EA216E" w:rsidR="0083359D" w:rsidP="0083359D" w:rsidRDefault="00C178BC" w14:paraId="48CD85B2" w14:textId="763128FF">
            <w:pPr>
              <w:pStyle w:val="Paragrafoelenco"/>
              <w:numPr>
                <w:ilvl w:val="0"/>
                <w:numId w:val="3"/>
              </w:numPr>
              <w:shd w:val="clear" w:color="auto" w:fill="FFFFFF"/>
              <w:jc w:val="both"/>
              <w:textAlignment w:val="baseline"/>
              <w:rPr>
                <w:rFonts w:ascii="Verdana" w:hAnsi="Verdana"/>
                <w:color w:val="000000" w:themeColor="text1"/>
                <w:sz w:val="18"/>
                <w:szCs w:val="18"/>
                <w:highlight w:val="yellow"/>
              </w:rPr>
            </w:pPr>
            <w:proofErr w:type="gramStart"/>
            <w:r w:rsidRPr="00EA216E">
              <w:rPr>
                <w:rFonts w:ascii="Verdana" w:hAnsi="Verdana"/>
                <w:color w:val="000000" w:themeColor="text1"/>
                <w:sz w:val="18"/>
                <w:szCs w:val="18"/>
                <w:highlight w:val="yellow"/>
              </w:rPr>
              <w:t>attestazione</w:t>
            </w:r>
            <w:proofErr w:type="gramEnd"/>
            <w:r w:rsidRPr="00EA216E">
              <w:rPr>
                <w:rFonts w:ascii="Verdana" w:hAnsi="Verdana"/>
                <w:color w:val="000000" w:themeColor="text1"/>
                <w:sz w:val="18"/>
                <w:szCs w:val="18"/>
                <w:highlight w:val="yellow"/>
              </w:rPr>
              <w:t xml:space="preserve"> del versamento (Ricevuta telematica del pagamento) effettuato tramite </w:t>
            </w:r>
            <w:proofErr w:type="spellStart"/>
            <w:r w:rsidRPr="00EA216E">
              <w:rPr>
                <w:rFonts w:ascii="Verdana" w:hAnsi="Verdana"/>
                <w:color w:val="000000" w:themeColor="text1"/>
                <w:sz w:val="18"/>
                <w:szCs w:val="18"/>
                <w:highlight w:val="yellow"/>
              </w:rPr>
              <w:t>pagoPA</w:t>
            </w:r>
            <w:proofErr w:type="spellEnd"/>
            <w:r w:rsidRPr="00EA216E">
              <w:rPr>
                <w:rFonts w:ascii="Verdana" w:hAnsi="Verdana"/>
                <w:color w:val="000000" w:themeColor="text1"/>
                <w:sz w:val="18"/>
                <w:szCs w:val="18"/>
                <w:highlight w:val="yellow"/>
              </w:rPr>
              <w:t xml:space="preserve">, voce 26 </w:t>
            </w:r>
            <w:r w:rsidRPr="00EA216E" w:rsidR="000F2BD5">
              <w:rPr>
                <w:rFonts w:ascii="Verdana" w:hAnsi="Verdana"/>
                <w:color w:val="000000" w:themeColor="text1"/>
                <w:sz w:val="18"/>
                <w:szCs w:val="18"/>
                <w:highlight w:val="yellow"/>
              </w:rPr>
              <w:t xml:space="preserve">del Tariffario </w:t>
            </w:r>
            <w:r w:rsidRPr="00EA216E">
              <w:rPr>
                <w:rFonts w:ascii="Verdana" w:hAnsi="Verdana"/>
                <w:color w:val="000000" w:themeColor="text1"/>
                <w:sz w:val="18"/>
                <w:szCs w:val="18"/>
                <w:highlight w:val="yellow"/>
              </w:rPr>
              <w:t>(atto autorizzativo o rinnovo post revisione quinquennale per deposito e/o utilizzo di gas tossici). Le ulteriori spese da corrispondere verranno comunicate al richiedente a seguito dell’avvio dell’istruttoria.</w:t>
            </w:r>
          </w:p>
          <w:p w:rsidRPr="00EA216E" w:rsidR="00C55B24" w:rsidP="0083359D" w:rsidRDefault="00C55B24" w14:paraId="2C2981D1" w14:textId="77777777">
            <w:pPr>
              <w:pStyle w:val="Paragrafoelenco"/>
              <w:numPr>
                <w:ilvl w:val="0"/>
                <w:numId w:val="3"/>
              </w:numPr>
              <w:rPr>
                <w:rFonts w:ascii="Titillium Web" w:hAnsi="Titillium Web" w:eastAsia="Titillium Web" w:cs="Titillium Web"/>
                <w:color w:val="000000" w:themeColor="text1"/>
                <w:sz w:val="24"/>
                <w:szCs w:val="24"/>
              </w:rPr>
            </w:pPr>
            <w:r w:rsidRPr="00EA216E">
              <w:rPr>
                <w:rFonts w:ascii="Titillium Web" w:hAnsi="Titillium Web" w:eastAsia="Titillium Web" w:cs="Titillium Web"/>
                <w:color w:val="000000" w:themeColor="text1"/>
                <w:sz w:val="24"/>
                <w:szCs w:val="24"/>
              </w:rPr>
              <w:t xml:space="preserve">Estremi del precedente atto autorizzativo </w:t>
            </w:r>
          </w:p>
          <w:p w:rsidRPr="00EA216E" w:rsidR="00C55B24" w:rsidP="00C55B24" w:rsidRDefault="00C55B24" w14:paraId="4F6608D7" w14:textId="77777777">
            <w:pPr>
              <w:jc w:val="both"/>
              <w:rPr>
                <w:color w:val="000000" w:themeColor="text1"/>
              </w:rPr>
            </w:pPr>
            <w:r w:rsidRPr="00EA216E">
              <w:rPr>
                <w:rFonts w:ascii="Titillium Web" w:hAnsi="Titillium Web" w:eastAsia="Titillium Web" w:cs="Titillium Web"/>
                <w:color w:val="000000" w:themeColor="text1"/>
                <w:sz w:val="24"/>
                <w:szCs w:val="24"/>
              </w:rPr>
              <w:t xml:space="preserve">La documentazione di cui ai punti </w:t>
            </w:r>
            <w:proofErr w:type="gramStart"/>
            <w:r w:rsidRPr="00EA216E">
              <w:rPr>
                <w:rFonts w:ascii="Titillium Web" w:hAnsi="Titillium Web" w:eastAsia="Titillium Web" w:cs="Titillium Web"/>
                <w:color w:val="000000" w:themeColor="text1"/>
                <w:sz w:val="24"/>
                <w:szCs w:val="24"/>
              </w:rPr>
              <w:t>3)-</w:t>
            </w:r>
            <w:proofErr w:type="gramEnd"/>
            <w:r w:rsidRPr="00EA216E">
              <w:rPr>
                <w:rFonts w:ascii="Titillium Web" w:hAnsi="Titillium Web" w:eastAsia="Titillium Web" w:cs="Titillium Web"/>
                <w:color w:val="000000" w:themeColor="text1"/>
                <w:sz w:val="24"/>
                <w:szCs w:val="24"/>
              </w:rPr>
              <w:t xml:space="preserve"> 4) – 5) – 6) – 7) – 8) -9) –10) -13) deve essere a firma di tecnico abilitato.</w:t>
            </w:r>
          </w:p>
          <w:p w:rsidRPr="00EA216E" w:rsidR="0030601E" w:rsidP="0030601E" w:rsidRDefault="0030601E" w14:paraId="7641784F" w14:textId="77777777">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contextualSpacing/>
              <w:jc w:val="both"/>
              <w:rPr>
                <w:rFonts w:ascii="Verdana" w:hAnsi="Verdana" w:eastAsia="Times New Roman" w:cs="Courier New"/>
                <w:b/>
                <w:color w:val="000000" w:themeColor="text1"/>
                <w:sz w:val="20"/>
                <w:szCs w:val="20"/>
                <w:u w:val="single"/>
                <w:lang w:eastAsia="it-IT"/>
              </w:rPr>
            </w:pPr>
            <w:bookmarkStart w:name="_Hlk135214310" w:id="46"/>
          </w:p>
          <w:p w:rsidRPr="00EA216E" w:rsidR="0030601E" w:rsidP="0030601E" w:rsidRDefault="0030601E" w14:paraId="3790A3BF" w14:textId="04ED25D5">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contextualSpacing/>
              <w:jc w:val="both"/>
              <w:rPr>
                <w:rFonts w:ascii="Verdana" w:hAnsi="Verdana" w:eastAsia="Calibri" w:cs="Times New Roman"/>
                <w:bCs/>
                <w:color w:val="000000" w:themeColor="text1"/>
                <w:kern w:val="2"/>
                <w:sz w:val="20"/>
                <w:szCs w:val="20"/>
                <w:highlight w:val="yellow"/>
              </w:rPr>
            </w:pPr>
            <w:r w:rsidRPr="00EA216E">
              <w:rPr>
                <w:rFonts w:ascii="Verdana" w:hAnsi="Verdana" w:eastAsia="Times New Roman" w:cs="Courier New"/>
                <w:b/>
                <w:color w:val="000000" w:themeColor="text1"/>
                <w:sz w:val="20"/>
                <w:szCs w:val="20"/>
                <w:highlight w:val="yellow"/>
                <w:lang w:eastAsia="it-IT"/>
              </w:rPr>
              <w:t>La prestazione è a pagamento</w:t>
            </w:r>
            <w:r w:rsidRPr="00EA216E">
              <w:rPr>
                <w:rFonts w:ascii="Verdana" w:hAnsi="Verdana" w:eastAsia="Times New Roman" w:cs="Courier New"/>
                <w:color w:val="000000" w:themeColor="text1"/>
                <w:sz w:val="20"/>
                <w:szCs w:val="20"/>
                <w:highlight w:val="yellow"/>
                <w:lang w:eastAsia="it-IT"/>
              </w:rPr>
              <w:t xml:space="preserve">: </w:t>
            </w:r>
            <w:r w:rsidRPr="00EA216E">
              <w:rPr>
                <w:rFonts w:ascii="Verdana" w:hAnsi="Verdana" w:eastAsia="Calibri" w:cs="Times New Roman"/>
                <w:bCs/>
                <w:color w:val="000000" w:themeColor="text1"/>
                <w:kern w:val="2"/>
                <w:sz w:val="20"/>
                <w:szCs w:val="20"/>
                <w:highlight w:val="yellow"/>
              </w:rPr>
              <w:t xml:space="preserve">rif. Voce 26 del </w:t>
            </w:r>
            <w:commentRangeStart w:id="47"/>
            <w:proofErr w:type="gramStart"/>
            <w:r w:rsidRPr="00EA216E" w:rsidR="00EA216E">
              <w:rPr>
                <w:rFonts w:ascii="Verdana" w:hAnsi="Verdana" w:eastAsia="Times New Roman" w:cs="Courier New"/>
                <w:b/>
                <w:color w:val="000000" w:themeColor="text1"/>
                <w:sz w:val="20"/>
                <w:szCs w:val="20"/>
                <w:highlight w:val="yellow"/>
                <w:lang w:eastAsia="it-IT"/>
              </w:rPr>
              <w:t>Tariffario</w:t>
            </w:r>
            <w:commentRangeEnd w:id="47"/>
            <w:r w:rsidRPr="00EA216E" w:rsidR="00EA216E">
              <w:rPr>
                <w:rStyle w:val="Rimandocommento"/>
                <w:color w:val="000000" w:themeColor="text1"/>
                <w:highlight w:val="yellow"/>
              </w:rPr>
              <w:commentReference w:id="47"/>
            </w:r>
            <w:r w:rsidRPr="00EA216E" w:rsidR="00EA216E">
              <w:rPr>
                <w:rFonts w:ascii="Verdana" w:hAnsi="Verdana" w:eastAsia="Times New Roman" w:cs="Courier New"/>
                <w:color w:val="000000" w:themeColor="text1"/>
                <w:sz w:val="20"/>
                <w:szCs w:val="20"/>
                <w:highlight w:val="yellow"/>
                <w:lang w:eastAsia="it-IT"/>
              </w:rPr>
              <w:t xml:space="preserve"> </w:t>
            </w:r>
            <w:r w:rsidRPr="00EA216E">
              <w:rPr>
                <w:rFonts w:ascii="Verdana" w:hAnsi="Verdana" w:eastAsia="Calibri" w:cs="Times New Roman"/>
                <w:bCs/>
                <w:color w:val="000000" w:themeColor="text1"/>
                <w:kern w:val="2"/>
                <w:sz w:val="20"/>
                <w:szCs w:val="20"/>
                <w:highlight w:val="yellow"/>
              </w:rPr>
              <w:t xml:space="preserve"> in</w:t>
            </w:r>
            <w:proofErr w:type="gramEnd"/>
            <w:r w:rsidRPr="00EA216E">
              <w:rPr>
                <w:rFonts w:ascii="Verdana" w:hAnsi="Verdana" w:eastAsia="Calibri" w:cs="Times New Roman"/>
                <w:bCs/>
                <w:color w:val="000000" w:themeColor="text1"/>
                <w:kern w:val="2"/>
                <w:sz w:val="20"/>
                <w:szCs w:val="20"/>
                <w:highlight w:val="yellow"/>
              </w:rPr>
              <w:t xml:space="preserve"> vigore </w:t>
            </w:r>
          </w:p>
          <w:p w:rsidRPr="00EA216E" w:rsidR="0030601E" w:rsidP="0030601E" w:rsidRDefault="0030601E" w14:paraId="42E6B253" w14:textId="77777777">
            <w:pPr>
              <w:shd w:val="clear" w:color="auto" w:fill="FFFFFF"/>
              <w:spacing w:after="160"/>
              <w:contextualSpacing/>
              <w:jc w:val="both"/>
              <w:textAlignment w:val="baseline"/>
              <w:rPr>
                <w:rFonts w:ascii="Verdana" w:hAnsi="Verdana" w:eastAsia="Calibri" w:cs="Times New Roman"/>
                <w:bCs/>
                <w:color w:val="000000" w:themeColor="text1"/>
                <w:kern w:val="2"/>
                <w:sz w:val="20"/>
                <w:szCs w:val="20"/>
                <w:highlight w:val="yellow"/>
              </w:rPr>
            </w:pPr>
            <w:r w:rsidRPr="00EA216E">
              <w:rPr>
                <w:rFonts w:ascii="Verdana" w:hAnsi="Verdana" w:eastAsia="Calibri" w:cs="Times New Roman"/>
                <w:bCs/>
                <w:color w:val="000000" w:themeColor="text1"/>
                <w:kern w:val="2"/>
                <w:sz w:val="20"/>
                <w:szCs w:val="20"/>
                <w:highlight w:val="yellow"/>
              </w:rPr>
              <w:t>N.B. La domanda deve essere presentata in bollo</w:t>
            </w:r>
          </w:p>
          <w:p w:rsidRPr="00EA216E" w:rsidR="006D368C" w:rsidP="006D368C" w:rsidRDefault="006D368C" w14:paraId="46E6374F" w14:textId="1FA51999">
            <w:pPr>
              <w:jc w:val="both"/>
              <w:rPr>
                <w:rFonts w:ascii="Verdana" w:hAnsi="Verdana" w:eastAsia="Calibri" w:cs="Times New Roman"/>
                <w:bCs/>
                <w:color w:val="000000" w:themeColor="text1"/>
                <w:kern w:val="2"/>
                <w:sz w:val="20"/>
                <w:szCs w:val="20"/>
              </w:rPr>
            </w:pPr>
            <w:r w:rsidRPr="00EA216E">
              <w:rPr>
                <w:rFonts w:ascii="Verdana" w:hAnsi="Verdana" w:eastAsia="Calibri" w:cs="Times New Roman"/>
                <w:bCs/>
                <w:color w:val="000000" w:themeColor="text1"/>
                <w:kern w:val="2"/>
                <w:sz w:val="20"/>
                <w:szCs w:val="20"/>
                <w:highlight w:val="yellow"/>
              </w:rPr>
              <w:t xml:space="preserve">Le ulteriori spese da corrispondere </w:t>
            </w:r>
            <w:r w:rsidRPr="00EA216E" w:rsidR="00F76BCC">
              <w:rPr>
                <w:rFonts w:ascii="Verdana" w:hAnsi="Verdana" w:eastAsia="Calibri" w:cs="Times New Roman"/>
                <w:bCs/>
                <w:color w:val="000000" w:themeColor="text1"/>
                <w:kern w:val="2"/>
                <w:sz w:val="20"/>
                <w:szCs w:val="20"/>
                <w:highlight w:val="yellow"/>
              </w:rPr>
              <w:t>(</w:t>
            </w:r>
            <w:r w:rsidRPr="00EA216E" w:rsidR="00C178BC">
              <w:rPr>
                <w:rFonts w:ascii="Verdana" w:hAnsi="Verdana" w:eastAsia="Calibri" w:cs="Times New Roman"/>
                <w:bCs/>
                <w:color w:val="000000" w:themeColor="text1"/>
                <w:kern w:val="2"/>
                <w:sz w:val="20"/>
                <w:szCs w:val="20"/>
                <w:highlight w:val="yellow"/>
              </w:rPr>
              <w:t>Voce 25 e voce 46</w:t>
            </w:r>
            <w:r w:rsidRPr="00EA216E" w:rsidR="00F76BCC">
              <w:rPr>
                <w:rFonts w:ascii="Verdana" w:hAnsi="Verdana" w:eastAsia="Calibri" w:cs="Times New Roman"/>
                <w:bCs/>
                <w:color w:val="000000" w:themeColor="text1"/>
                <w:kern w:val="2"/>
                <w:sz w:val="20"/>
                <w:szCs w:val="20"/>
                <w:highlight w:val="yellow"/>
              </w:rPr>
              <w:t>)</w:t>
            </w:r>
            <w:r w:rsidRPr="00EA216E" w:rsidR="00C178BC">
              <w:rPr>
                <w:rFonts w:ascii="Verdana" w:hAnsi="Verdana" w:eastAsia="Calibri" w:cs="Times New Roman"/>
                <w:bCs/>
                <w:color w:val="000000" w:themeColor="text1"/>
                <w:kern w:val="2"/>
                <w:sz w:val="20"/>
                <w:szCs w:val="20"/>
                <w:highlight w:val="yellow"/>
              </w:rPr>
              <w:t xml:space="preserve"> </w:t>
            </w:r>
            <w:r w:rsidRPr="00EA216E">
              <w:rPr>
                <w:rFonts w:ascii="Verdana" w:hAnsi="Verdana" w:eastAsia="Calibri" w:cs="Times New Roman"/>
                <w:bCs/>
                <w:color w:val="000000" w:themeColor="text1"/>
                <w:kern w:val="2"/>
                <w:sz w:val="20"/>
                <w:szCs w:val="20"/>
                <w:highlight w:val="yellow"/>
              </w:rPr>
              <w:t>verranno comunicate al richiedente a seguito dell’avvio dell’istruttoria.</w:t>
            </w:r>
          </w:p>
          <w:p w:rsidRPr="00EA216E" w:rsidR="006D368C" w:rsidP="0030601E" w:rsidRDefault="006D368C" w14:paraId="5D99D7C0" w14:textId="77777777">
            <w:pPr>
              <w:shd w:val="clear" w:color="auto" w:fill="FFFFFF"/>
              <w:spacing w:after="160"/>
              <w:contextualSpacing/>
              <w:jc w:val="both"/>
              <w:textAlignment w:val="baseline"/>
              <w:rPr>
                <w:rFonts w:ascii="Verdana" w:hAnsi="Verdana" w:eastAsia="Calibri" w:cs="Times New Roman"/>
                <w:b/>
                <w:color w:val="000000" w:themeColor="text1"/>
                <w:kern w:val="2"/>
                <w:sz w:val="20"/>
                <w:szCs w:val="20"/>
              </w:rPr>
            </w:pPr>
          </w:p>
          <w:p w:rsidRPr="00EA216E" w:rsidR="0030601E" w:rsidP="00C55B24" w:rsidRDefault="0030601E" w14:paraId="4321671C" w14:textId="77777777">
            <w:pPr>
              <w:jc w:val="both"/>
              <w:rPr>
                <w:rFonts w:ascii="Titillium Web" w:hAnsi="Titillium Web" w:eastAsia="Titillium Web" w:cs="Titillium Web"/>
                <w:b/>
                <w:bCs/>
                <w:color w:val="000000" w:themeColor="text1"/>
                <w:sz w:val="24"/>
                <w:szCs w:val="24"/>
              </w:rPr>
            </w:pPr>
          </w:p>
          <w:p w:rsidRPr="00EA216E" w:rsidR="00F76BCC" w:rsidP="00C55B24" w:rsidRDefault="00C55B24" w14:paraId="4010EE21" w14:textId="77777777">
            <w:pPr>
              <w:jc w:val="both"/>
              <w:rPr>
                <w:rFonts w:ascii="Titillium Web" w:hAnsi="Titillium Web" w:eastAsia="Titillium Web" w:cs="Titillium Web"/>
                <w:b/>
                <w:bCs/>
                <w:color w:val="000000" w:themeColor="text1"/>
                <w:sz w:val="24"/>
                <w:szCs w:val="24"/>
              </w:rPr>
            </w:pPr>
            <w:r w:rsidRPr="00EA216E">
              <w:rPr>
                <w:rFonts w:ascii="Titillium Web" w:hAnsi="Titillium Web" w:eastAsia="Titillium Web" w:cs="Titillium Web"/>
                <w:b/>
                <w:bCs/>
                <w:color w:val="000000" w:themeColor="text1"/>
                <w:sz w:val="24"/>
                <w:szCs w:val="24"/>
                <w:highlight w:val="yellow"/>
              </w:rPr>
              <w:t xml:space="preserve">La domanda di </w:t>
            </w:r>
            <w:proofErr w:type="gramStart"/>
            <w:r w:rsidRPr="00EA216E">
              <w:rPr>
                <w:rFonts w:ascii="Titillium Web" w:hAnsi="Titillium Web" w:eastAsia="Titillium Web" w:cs="Titillium Web"/>
                <w:b/>
                <w:bCs/>
                <w:color w:val="000000" w:themeColor="text1"/>
                <w:sz w:val="24"/>
                <w:szCs w:val="24"/>
                <w:highlight w:val="yellow"/>
              </w:rPr>
              <w:t>autorizzazione</w:t>
            </w:r>
            <w:r w:rsidRPr="00EA216E" w:rsidR="00F76BCC">
              <w:rPr>
                <w:rFonts w:ascii="Titillium Web" w:hAnsi="Titillium Web" w:eastAsia="Titillium Web" w:cs="Titillium Web"/>
                <w:b/>
                <w:bCs/>
                <w:color w:val="000000" w:themeColor="text1"/>
                <w:sz w:val="24"/>
                <w:szCs w:val="24"/>
                <w:highlight w:val="yellow"/>
              </w:rPr>
              <w:t xml:space="preserve">  (</w:t>
            </w:r>
            <w:proofErr w:type="gramEnd"/>
            <w:r w:rsidRPr="00EA216E" w:rsidR="00F76BCC">
              <w:rPr>
                <w:rFonts w:ascii="Titillium Web" w:hAnsi="Titillium Web" w:eastAsia="Titillium Web" w:cs="Titillium Web"/>
                <w:b/>
                <w:bCs/>
                <w:color w:val="000000" w:themeColor="text1"/>
                <w:sz w:val="24"/>
                <w:szCs w:val="24"/>
                <w:highlight w:val="yellow"/>
              </w:rPr>
              <w:t xml:space="preserve">vedi </w:t>
            </w:r>
            <w:hyperlink r:id="rId96">
              <w:r w:rsidRPr="00EA216E" w:rsidR="00F76BCC">
                <w:rPr>
                  <w:rStyle w:val="Collegamentoipertestuale"/>
                  <w:rFonts w:ascii="Titillium Web" w:hAnsi="Titillium Web" w:eastAsia="Titillium Web" w:cs="Titillium Web"/>
                  <w:b/>
                  <w:bCs/>
                  <w:color w:val="000000" w:themeColor="text1"/>
                  <w:sz w:val="24"/>
                  <w:szCs w:val="24"/>
                  <w:highlight w:val="yellow"/>
                </w:rPr>
                <w:t>fac-simile</w:t>
              </w:r>
            </w:hyperlink>
            <w:r w:rsidRPr="00EA216E" w:rsidR="00F76BCC">
              <w:rPr>
                <w:rFonts w:ascii="Titillium Web" w:hAnsi="Titillium Web" w:eastAsia="Titillium Web" w:cs="Titillium Web"/>
                <w:b/>
                <w:bCs/>
                <w:color w:val="000000" w:themeColor="text1"/>
                <w:sz w:val="24"/>
                <w:szCs w:val="24"/>
                <w:highlight w:val="yellow"/>
              </w:rPr>
              <w:t>).</w:t>
            </w:r>
            <w:r w:rsidRPr="00EA216E">
              <w:rPr>
                <w:rFonts w:ascii="Titillium Web" w:hAnsi="Titillium Web" w:eastAsia="Titillium Web" w:cs="Titillium Web"/>
                <w:b/>
                <w:bCs/>
                <w:color w:val="000000" w:themeColor="text1"/>
                <w:sz w:val="24"/>
                <w:szCs w:val="24"/>
              </w:rPr>
              <w:t xml:space="preserve"> </w:t>
            </w:r>
          </w:p>
          <w:p w:rsidRPr="00EA216E" w:rsidR="00F76BCC" w:rsidP="00C55B24" w:rsidRDefault="00C55B24" w14:paraId="2CE33B84" w14:textId="77777777">
            <w:pPr>
              <w:jc w:val="both"/>
              <w:rPr>
                <w:rFonts w:ascii="Titillium Web" w:hAnsi="Titillium Web" w:eastAsia="Titillium Web" w:cs="Titillium Web"/>
                <w:b/>
                <w:bCs/>
                <w:color w:val="000000" w:themeColor="text1"/>
                <w:sz w:val="24"/>
                <w:szCs w:val="24"/>
              </w:rPr>
            </w:pPr>
            <w:proofErr w:type="gramStart"/>
            <w:r w:rsidRPr="00EA216E">
              <w:rPr>
                <w:rFonts w:ascii="Titillium Web" w:hAnsi="Titillium Web" w:eastAsia="Titillium Web" w:cs="Titillium Web"/>
                <w:b/>
                <w:bCs/>
                <w:color w:val="000000" w:themeColor="text1"/>
                <w:sz w:val="24"/>
                <w:szCs w:val="24"/>
              </w:rPr>
              <w:t>deve</w:t>
            </w:r>
            <w:proofErr w:type="gramEnd"/>
            <w:r w:rsidRPr="00EA216E">
              <w:rPr>
                <w:rFonts w:ascii="Titillium Web" w:hAnsi="Titillium Web" w:eastAsia="Titillium Web" w:cs="Titillium Web"/>
                <w:b/>
                <w:bCs/>
                <w:color w:val="000000" w:themeColor="text1"/>
                <w:sz w:val="24"/>
                <w:szCs w:val="24"/>
              </w:rPr>
              <w:t xml:space="preserve"> essere presentata in bollo </w:t>
            </w:r>
            <w:bookmarkEnd w:id="46"/>
            <w:r w:rsidRPr="00EA216E">
              <w:rPr>
                <w:rFonts w:ascii="Titillium Web" w:hAnsi="Titillium Web" w:eastAsia="Titillium Web" w:cs="Titillium Web"/>
                <w:b/>
                <w:bCs/>
                <w:color w:val="000000" w:themeColor="text1"/>
                <w:sz w:val="24"/>
                <w:szCs w:val="24"/>
              </w:rPr>
              <w:t xml:space="preserve">da €16,00  </w:t>
            </w:r>
          </w:p>
          <w:p w:rsidRPr="00EA216E" w:rsidR="00C55B24" w:rsidP="00C55B24" w:rsidRDefault="006D368C" w14:paraId="186DF8C0" w14:textId="476FC3DC">
            <w:pPr>
              <w:jc w:val="both"/>
              <w:rPr>
                <w:rFonts w:ascii="Titillium Web" w:hAnsi="Titillium Web" w:eastAsia="Titillium Web" w:cs="Titillium Web"/>
                <w:color w:val="000000" w:themeColor="text1"/>
                <w:sz w:val="24"/>
                <w:szCs w:val="24"/>
              </w:rPr>
            </w:pPr>
            <w:proofErr w:type="gramStart"/>
            <w:r w:rsidRPr="00EA216E">
              <w:rPr>
                <w:rFonts w:ascii="Titillium Web" w:hAnsi="Titillium Web" w:eastAsia="Titillium Web" w:cs="Titillium Web"/>
                <w:color w:val="000000" w:themeColor="text1"/>
                <w:sz w:val="24"/>
                <w:szCs w:val="24"/>
              </w:rPr>
              <w:t>previo</w:t>
            </w:r>
            <w:proofErr w:type="gramEnd"/>
            <w:r w:rsidRPr="00EA216E">
              <w:rPr>
                <w:rFonts w:ascii="Titillium Web" w:hAnsi="Titillium Web" w:eastAsia="Titillium Web" w:cs="Titillium Web"/>
                <w:color w:val="000000" w:themeColor="text1"/>
                <w:sz w:val="24"/>
                <w:szCs w:val="24"/>
              </w:rPr>
              <w:t xml:space="preserve"> appuntamento</w:t>
            </w:r>
            <w:r w:rsidRPr="00EA216E" w:rsidR="00F76BCC">
              <w:rPr>
                <w:rFonts w:ascii="Titillium Web" w:hAnsi="Titillium Web" w:eastAsia="Titillium Web" w:cs="Titillium Web"/>
                <w:color w:val="000000" w:themeColor="text1"/>
                <w:sz w:val="24"/>
                <w:szCs w:val="24"/>
              </w:rPr>
              <w:t xml:space="preserve"> </w:t>
            </w:r>
            <w:r w:rsidRPr="00EA216E">
              <w:rPr>
                <w:rFonts w:ascii="Titillium Web" w:hAnsi="Titillium Web" w:eastAsia="Titillium Web" w:cs="Titillium Web"/>
                <w:color w:val="000000" w:themeColor="text1"/>
                <w:sz w:val="24"/>
                <w:szCs w:val="24"/>
                <w:highlight w:val="yellow"/>
              </w:rPr>
              <w:t xml:space="preserve">c/o la Segreteria della </w:t>
            </w:r>
            <w:commentRangeStart w:id="48"/>
            <w:r w:rsidRPr="00EA216E">
              <w:rPr>
                <w:rFonts w:ascii="Titillium Web" w:hAnsi="Titillium Web" w:eastAsia="Titillium Web" w:cs="Titillium Web"/>
                <w:color w:val="000000" w:themeColor="text1"/>
                <w:sz w:val="24"/>
                <w:szCs w:val="24"/>
                <w:highlight w:val="yellow"/>
                <w:u w:val="single"/>
              </w:rPr>
              <w:t>SC PSAL</w:t>
            </w:r>
            <w:commentRangeEnd w:id="48"/>
            <w:r w:rsidRPr="00EA216E" w:rsidR="00EA216E">
              <w:rPr>
                <w:rStyle w:val="Rimandocommento"/>
                <w:color w:val="000000" w:themeColor="text1"/>
              </w:rPr>
              <w:commentReference w:id="48"/>
            </w:r>
            <w:r w:rsidRPr="00EA216E" w:rsidR="00F76BCC">
              <w:rPr>
                <w:rFonts w:ascii="Titillium Web" w:hAnsi="Titillium Web" w:eastAsia="Titillium Web" w:cs="Titillium Web"/>
                <w:color w:val="000000" w:themeColor="text1"/>
                <w:sz w:val="24"/>
                <w:szCs w:val="24"/>
                <w:highlight w:val="yellow"/>
              </w:rPr>
              <w:t xml:space="preserve">- </w:t>
            </w:r>
            <w:r w:rsidRPr="00EA216E">
              <w:rPr>
                <w:rFonts w:ascii="Titillium Web" w:hAnsi="Titillium Web" w:eastAsia="Titillium Web" w:cs="Titillium Web"/>
                <w:color w:val="000000" w:themeColor="text1"/>
                <w:sz w:val="24"/>
                <w:szCs w:val="24"/>
                <w:highlight w:val="yellow"/>
              </w:rPr>
              <w:t xml:space="preserve">per </w:t>
            </w:r>
            <w:r w:rsidRPr="00EA216E" w:rsidR="00C178BC">
              <w:rPr>
                <w:rFonts w:ascii="Titillium Web" w:hAnsi="Titillium Web" w:eastAsia="Titillium Web" w:cs="Titillium Web"/>
                <w:color w:val="000000" w:themeColor="text1"/>
                <w:sz w:val="24"/>
                <w:szCs w:val="24"/>
                <w:highlight w:val="yellow"/>
              </w:rPr>
              <w:t xml:space="preserve">la </w:t>
            </w:r>
            <w:r w:rsidRPr="00EA216E">
              <w:rPr>
                <w:rFonts w:ascii="Titillium Web" w:hAnsi="Titillium Web" w:eastAsia="Titillium Web" w:cs="Titillium Web"/>
                <w:color w:val="000000" w:themeColor="text1"/>
                <w:sz w:val="24"/>
                <w:szCs w:val="24"/>
                <w:highlight w:val="yellow"/>
              </w:rPr>
              <w:t>Commissione Tecnica Gas Tossici</w:t>
            </w:r>
            <w:r w:rsidRPr="00EA216E" w:rsidR="00C178BC">
              <w:rPr>
                <w:rFonts w:ascii="Titillium Web" w:hAnsi="Titillium Web" w:eastAsia="Titillium Web" w:cs="Titillium Web"/>
                <w:color w:val="000000" w:themeColor="text1"/>
                <w:sz w:val="24"/>
                <w:szCs w:val="24"/>
                <w:highlight w:val="yellow"/>
              </w:rPr>
              <w:t xml:space="preserve">  </w:t>
            </w:r>
            <w:r w:rsidRPr="00EA216E" w:rsidR="00C55B24">
              <w:rPr>
                <w:rFonts w:ascii="Titillium Web" w:hAnsi="Titillium Web" w:eastAsia="Titillium Web" w:cs="Titillium Web"/>
                <w:color w:val="000000" w:themeColor="text1"/>
                <w:sz w:val="24"/>
                <w:szCs w:val="24"/>
                <w:highlight w:val="yellow"/>
              </w:rPr>
              <w:t xml:space="preserve">(visualizza </w:t>
            </w:r>
            <w:hyperlink r:id="rId97">
              <w:r w:rsidRPr="00EA216E" w:rsidR="00C55B24">
                <w:rPr>
                  <w:rStyle w:val="Collegamentoipertestuale"/>
                  <w:rFonts w:ascii="Titillium Web" w:hAnsi="Titillium Web" w:eastAsia="Titillium Web" w:cs="Titillium Web"/>
                  <w:color w:val="000000" w:themeColor="text1"/>
                  <w:sz w:val="24"/>
                  <w:szCs w:val="24"/>
                  <w:highlight w:val="yellow"/>
                </w:rPr>
                <w:t>fac-simile</w:t>
              </w:r>
            </w:hyperlink>
            <w:r w:rsidRPr="00EA216E" w:rsidR="00C55B24">
              <w:rPr>
                <w:rFonts w:ascii="Titillium Web" w:hAnsi="Titillium Web" w:eastAsia="Titillium Web" w:cs="Titillium Web"/>
                <w:color w:val="000000" w:themeColor="text1"/>
                <w:sz w:val="24"/>
                <w:szCs w:val="24"/>
                <w:highlight w:val="yellow"/>
              </w:rPr>
              <w:t>).</w:t>
            </w:r>
          </w:p>
          <w:p w:rsidRPr="00F76BCC" w:rsidR="007663D4" w:rsidP="00C55B24" w:rsidRDefault="007663D4" w14:paraId="77AAE517" w14:textId="77777777">
            <w:pPr>
              <w:jc w:val="both"/>
              <w:rPr>
                <w:rFonts w:ascii="Titillium Web" w:hAnsi="Titillium Web" w:eastAsia="Titillium Web" w:cs="Titillium Web"/>
                <w:b/>
                <w:bCs/>
                <w:color w:val="FF0000"/>
                <w:sz w:val="24"/>
                <w:szCs w:val="24"/>
              </w:rPr>
            </w:pPr>
          </w:p>
          <w:p w:rsidR="00C55B24" w:rsidP="00C55B24" w:rsidRDefault="00C55B24" w14:paraId="6B63249A" w14:textId="77777777">
            <w:pPr>
              <w:pStyle w:val="Paragrafoelenco"/>
              <w:rPr>
                <w:rFonts w:ascii="Titillium Web" w:hAnsi="Titillium Web" w:eastAsia="Titillium Web" w:cs="Titillium Web"/>
                <w:color w:val="29353D"/>
                <w:sz w:val="24"/>
                <w:szCs w:val="24"/>
              </w:rPr>
            </w:pPr>
          </w:p>
          <w:p w:rsidR="00590F61" w:rsidP="00E615FB" w:rsidRDefault="00590F61" w14:paraId="465C833F" w14:textId="77777777"/>
        </w:tc>
      </w:tr>
      <w:tr w:rsidR="00590F61" w:rsidTr="00A74D86" w14:paraId="65AC16B7" w14:textId="77777777">
        <w:trPr>
          <w:trHeight w:val="300"/>
        </w:trPr>
        <w:tc>
          <w:tcPr>
            <w:tcW w:w="7140" w:type="dxa"/>
          </w:tcPr>
          <w:p w:rsidR="006A22D8" w:rsidP="006A48F1" w:rsidRDefault="00C55B24" w14:paraId="0FAB2F51" w14:textId="5200755E">
            <w:pPr>
              <w:rPr>
                <w:rFonts w:ascii="Titillium Web" w:hAnsi="Titillium Web" w:eastAsia="Titillium Web" w:cs="Titillium Web"/>
                <w:color w:val="29353D"/>
                <w:sz w:val="24"/>
                <w:szCs w:val="24"/>
              </w:rPr>
            </w:pPr>
            <w:r>
              <w:rPr>
                <w:noProof/>
                <w:lang w:eastAsia="it-IT"/>
              </w:rPr>
              <w:lastRenderedPageBreak/>
              <w:drawing>
                <wp:inline distT="0" distB="0" distL="0" distR="0" wp14:anchorId="53E66239" wp14:editId="48530FA1">
                  <wp:extent cx="4396740" cy="3016885"/>
                  <wp:effectExtent l="0" t="0" r="3810" b="0"/>
                  <wp:docPr id="38" name="Immagine 3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98"/>
                          <a:stretch>
                            <a:fillRect/>
                          </a:stretch>
                        </pic:blipFill>
                        <pic:spPr>
                          <a:xfrm>
                            <a:off x="0" y="0"/>
                            <a:ext cx="4396740" cy="3016885"/>
                          </a:xfrm>
                          <a:prstGeom prst="rect">
                            <a:avLst/>
                          </a:prstGeom>
                        </pic:spPr>
                      </pic:pic>
                    </a:graphicData>
                  </a:graphic>
                </wp:inline>
              </w:drawing>
            </w:r>
          </w:p>
          <w:p w:rsidR="006A22D8" w:rsidP="006A22D8" w:rsidRDefault="006A22D8" w14:paraId="67903177" w14:textId="54BB215A">
            <w:pPr>
              <w:rPr>
                <w:rFonts w:ascii="Titillium Web" w:hAnsi="Titillium Web" w:eastAsia="Titillium Web" w:cs="Titillium Web"/>
                <w:sz w:val="24"/>
                <w:szCs w:val="24"/>
              </w:rPr>
            </w:pPr>
          </w:p>
          <w:p w:rsidR="006A22D8" w:rsidP="006A22D8" w:rsidRDefault="006A22D8" w14:paraId="29FB62F9" w14:textId="2C10A5CD">
            <w:pPr>
              <w:rPr>
                <w:rFonts w:ascii="Titillium Web" w:hAnsi="Titillium Web" w:eastAsia="Titillium Web" w:cs="Titillium Web"/>
                <w:sz w:val="24"/>
                <w:szCs w:val="24"/>
              </w:rPr>
            </w:pPr>
          </w:p>
          <w:p w:rsidRPr="002270E0" w:rsidR="002270E0" w:rsidP="002270E0" w:rsidRDefault="006A22D8" w14:paraId="10B7C4D2" w14:textId="77777777">
            <w:pPr>
              <w:pStyle w:val="pull-right"/>
              <w:shd w:val="clear" w:color="auto" w:fill="FFFFFF"/>
              <w:spacing w:before="0" w:beforeAutospacing="0" w:after="150" w:afterAutospacing="0"/>
              <w:jc w:val="both"/>
            </w:pPr>
            <w:r>
              <w:rPr>
                <w:rFonts w:ascii="Titillium Web" w:hAnsi="Titillium Web" w:eastAsia="Titillium Web" w:cs="Titillium Web"/>
              </w:rPr>
              <w:tab/>
            </w:r>
            <w:r w:rsidRPr="002270E0" w:rsidR="002270E0">
              <w:t>Ultimo aggiornamento: 27/10/2021</w:t>
            </w:r>
          </w:p>
          <w:p w:rsidRPr="002270E0" w:rsidR="002270E0" w:rsidP="002270E0" w:rsidRDefault="002270E0" w14:paraId="750659C5" w14:textId="77777777">
            <w:pPr>
              <w:shd w:val="clear" w:color="auto" w:fill="FFFFFF"/>
              <w:spacing w:after="750"/>
              <w:rPr>
                <w:rFonts w:ascii="Times New Roman" w:hAnsi="Times New Roman" w:eastAsia="Times New Roman" w:cs="Times New Roman"/>
                <w:sz w:val="24"/>
                <w:szCs w:val="24"/>
                <w:lang w:eastAsia="it-IT"/>
              </w:rPr>
            </w:pPr>
            <w:r w:rsidRPr="002270E0">
              <w:rPr>
                <w:rFonts w:ascii="Times New Roman" w:hAnsi="Times New Roman" w:eastAsia="Times New Roman" w:cs="Times New Roman"/>
                <w:sz w:val="24"/>
                <w:szCs w:val="24"/>
                <w:lang w:eastAsia="it-IT"/>
              </w:rPr>
              <w:t> </w:t>
            </w:r>
          </w:p>
          <w:p w:rsidRPr="002270E0" w:rsidR="002270E0" w:rsidP="002270E0" w:rsidRDefault="002270E0" w14:paraId="0FAEBE39" w14:textId="77777777">
            <w:pPr>
              <w:pBdr>
                <w:bottom w:val="single" w:color="auto" w:sz="6" w:space="1"/>
              </w:pBdr>
              <w:jc w:val="center"/>
              <w:rPr>
                <w:rFonts w:ascii="Arial" w:hAnsi="Arial" w:eastAsia="Times New Roman" w:cs="Arial"/>
                <w:vanish/>
                <w:sz w:val="16"/>
                <w:szCs w:val="16"/>
                <w:lang w:eastAsia="it-IT"/>
              </w:rPr>
            </w:pPr>
            <w:r w:rsidRPr="002270E0">
              <w:rPr>
                <w:rFonts w:ascii="Arial" w:hAnsi="Arial" w:eastAsia="Times New Roman" w:cs="Arial"/>
                <w:vanish/>
                <w:sz w:val="16"/>
                <w:szCs w:val="16"/>
                <w:lang w:eastAsia="it-IT"/>
              </w:rPr>
              <w:t>Inizio modulo</w:t>
            </w:r>
          </w:p>
          <w:p w:rsidRPr="002270E0" w:rsidR="002270E0" w:rsidP="002270E0" w:rsidRDefault="002270E0" w14:paraId="3DC45AA9" w14:textId="77777777">
            <w:pPr>
              <w:pBdr>
                <w:top w:val="single" w:color="auto" w:sz="6" w:space="1"/>
              </w:pBdr>
              <w:jc w:val="center"/>
              <w:rPr>
                <w:rFonts w:ascii="Arial" w:hAnsi="Arial" w:eastAsia="Times New Roman" w:cs="Arial"/>
                <w:vanish/>
                <w:sz w:val="16"/>
                <w:szCs w:val="16"/>
                <w:lang w:eastAsia="it-IT"/>
              </w:rPr>
            </w:pPr>
            <w:r w:rsidRPr="002270E0">
              <w:rPr>
                <w:rFonts w:ascii="Arial" w:hAnsi="Arial" w:eastAsia="Times New Roman" w:cs="Arial"/>
                <w:vanish/>
                <w:sz w:val="16"/>
                <w:szCs w:val="16"/>
                <w:lang w:eastAsia="it-IT"/>
              </w:rPr>
              <w:t>Fine modulo</w:t>
            </w:r>
          </w:p>
          <w:p w:rsidRPr="006A22D8" w:rsidR="00590F61" w:rsidP="006A22D8" w:rsidRDefault="00590F61" w14:paraId="15B57DEB" w14:textId="0B905902">
            <w:pPr>
              <w:tabs>
                <w:tab w:val="left" w:pos="5400"/>
              </w:tabs>
              <w:rPr>
                <w:rFonts w:ascii="Titillium Web" w:hAnsi="Titillium Web" w:eastAsia="Titillium Web" w:cs="Titillium Web"/>
                <w:sz w:val="24"/>
                <w:szCs w:val="24"/>
              </w:rPr>
            </w:pPr>
          </w:p>
        </w:tc>
        <w:tc>
          <w:tcPr>
            <w:tcW w:w="7140" w:type="dxa"/>
          </w:tcPr>
          <w:p w:rsidRPr="00947A38" w:rsidR="00EA216E" w:rsidP="008D5541" w:rsidRDefault="00947A38" w14:paraId="00507E15" w14:textId="2FE38B35">
            <w:pPr>
              <w:pStyle w:val="Paragrafoelenco"/>
              <w:numPr>
                <w:ilvl w:val="0"/>
                <w:numId w:val="19"/>
              </w:numPr>
              <w:rPr>
                <w:b/>
                <w:color w:val="0070C0"/>
              </w:rPr>
            </w:pPr>
            <w:r>
              <w:rPr>
                <w:b/>
                <w:color w:val="0070C0"/>
              </w:rPr>
              <w:t xml:space="preserve">Aggiornare </w:t>
            </w:r>
            <w:r w:rsidR="008D5541">
              <w:rPr>
                <w:b/>
                <w:color w:val="0070C0"/>
              </w:rPr>
              <w:t>testo e riferimenti come da commento</w:t>
            </w:r>
          </w:p>
          <w:p w:rsidR="00C55B24" w:rsidP="00C55B24" w:rsidRDefault="00C55B24" w14:paraId="0724B857" w14:textId="77777777">
            <w:pPr>
              <w:pStyle w:val="Titolo1"/>
              <w:outlineLvl w:val="0"/>
            </w:pPr>
            <w:r w:rsidRPr="129525C3">
              <w:rPr>
                <w:rFonts w:ascii="Titillium Web" w:hAnsi="Titillium Web" w:eastAsia="Titillium Web" w:cs="Titillium Web"/>
                <w:b w:val="0"/>
                <w:bCs w:val="0"/>
                <w:color w:val="0C2C4E"/>
                <w:sz w:val="54"/>
                <w:szCs w:val="54"/>
              </w:rPr>
              <w:t>Richiesta di voltura</w:t>
            </w:r>
          </w:p>
          <w:p w:rsidR="00C55B24" w:rsidP="00C55B24" w:rsidRDefault="00C55B24" w14:paraId="26C0959C" w14:textId="77777777">
            <w:pPr>
              <w:jc w:val="both"/>
            </w:pPr>
            <w:r w:rsidRPr="129525C3">
              <w:rPr>
                <w:rFonts w:ascii="Titillium Web" w:hAnsi="Titillium Web" w:eastAsia="Titillium Web" w:cs="Titillium Web"/>
                <w:b/>
                <w:bCs/>
                <w:color w:val="29353D"/>
                <w:sz w:val="24"/>
                <w:szCs w:val="24"/>
              </w:rPr>
              <w:t>Per autorizzazioni rilasciate in data non anteriore a 5 anni</w:t>
            </w:r>
          </w:p>
          <w:p w:rsidR="00C55B24" w:rsidP="00C55B24" w:rsidRDefault="00C55B24" w14:paraId="45383765" w14:textId="77777777">
            <w:pPr>
              <w:jc w:val="both"/>
            </w:pPr>
            <w:r w:rsidRPr="129525C3">
              <w:rPr>
                <w:rFonts w:ascii="Titillium Web" w:hAnsi="Titillium Web" w:eastAsia="Titillium Web" w:cs="Titillium Web"/>
                <w:b/>
                <w:bCs/>
                <w:color w:val="29353D"/>
                <w:sz w:val="24"/>
                <w:szCs w:val="24"/>
              </w:rPr>
              <w:t>Elenco allegati per richiesta di voltura autorizzazione all’impiego dei gas tossici</w:t>
            </w:r>
          </w:p>
          <w:p w:rsidR="00C55B24" w:rsidP="000F2BD5" w:rsidRDefault="00C55B24" w14:paraId="18B20099" w14:textId="77777777">
            <w:pPr>
              <w:pStyle w:val="Paragrafoelenco"/>
              <w:numPr>
                <w:ilvl w:val="0"/>
                <w:numId w:val="19"/>
              </w:numPr>
              <w:rPr>
                <w:rFonts w:ascii="Titillium Web" w:hAnsi="Titillium Web" w:eastAsia="Titillium Web" w:cs="Titillium Web"/>
                <w:color w:val="29353D"/>
                <w:sz w:val="24"/>
                <w:szCs w:val="24"/>
              </w:rPr>
            </w:pPr>
            <w:r w:rsidRPr="129525C3">
              <w:rPr>
                <w:rFonts w:ascii="Titillium Web" w:hAnsi="Titillium Web" w:eastAsia="Titillium Web" w:cs="Titillium Web"/>
                <w:color w:val="29353D"/>
                <w:sz w:val="24"/>
                <w:szCs w:val="24"/>
              </w:rPr>
              <w:t>Dichiarazione del richiedente che non esercita magazzini o depositi di gas tossici in altre province</w:t>
            </w:r>
          </w:p>
          <w:p w:rsidR="00C55B24" w:rsidP="000F2BD5" w:rsidRDefault="00C55B24" w14:paraId="7FCDBE6D" w14:textId="77777777">
            <w:pPr>
              <w:pStyle w:val="Paragrafoelenco"/>
              <w:numPr>
                <w:ilvl w:val="0"/>
                <w:numId w:val="19"/>
              </w:numPr>
              <w:rPr>
                <w:rFonts w:ascii="Titillium Web" w:hAnsi="Titillium Web" w:eastAsia="Titillium Web" w:cs="Titillium Web"/>
                <w:color w:val="29353D"/>
                <w:sz w:val="24"/>
                <w:szCs w:val="24"/>
              </w:rPr>
            </w:pPr>
            <w:r w:rsidRPr="129525C3">
              <w:rPr>
                <w:rFonts w:ascii="Titillium Web" w:hAnsi="Titillium Web" w:eastAsia="Titillium Web" w:cs="Titillium Web"/>
                <w:color w:val="29353D"/>
                <w:sz w:val="24"/>
                <w:szCs w:val="24"/>
              </w:rPr>
              <w:t xml:space="preserve">Dichiarazione sostitutiva del certificato del casellario giudiziale (visualizza </w:t>
            </w:r>
            <w:hyperlink r:id="rId99">
              <w:r w:rsidRPr="129525C3">
                <w:rPr>
                  <w:rStyle w:val="Collegamentoipertestuale"/>
                  <w:rFonts w:ascii="Titillium Web" w:hAnsi="Titillium Web" w:eastAsia="Titillium Web" w:cs="Titillium Web"/>
                  <w:sz w:val="24"/>
                  <w:szCs w:val="24"/>
                </w:rPr>
                <w:t>fac-simile</w:t>
              </w:r>
            </w:hyperlink>
            <w:r w:rsidRPr="129525C3">
              <w:rPr>
                <w:rFonts w:ascii="Titillium Web" w:hAnsi="Titillium Web" w:eastAsia="Titillium Web" w:cs="Titillium Web"/>
                <w:color w:val="29353D"/>
                <w:sz w:val="24"/>
                <w:szCs w:val="24"/>
              </w:rPr>
              <w:t>)</w:t>
            </w:r>
          </w:p>
          <w:p w:rsidR="00C55B24" w:rsidP="000F2BD5" w:rsidRDefault="00C55B24" w14:paraId="130F5B6E" w14:textId="77777777">
            <w:pPr>
              <w:pStyle w:val="Paragrafoelenco"/>
              <w:numPr>
                <w:ilvl w:val="0"/>
                <w:numId w:val="19"/>
              </w:numPr>
              <w:rPr>
                <w:rFonts w:ascii="Titillium Web" w:hAnsi="Titillium Web" w:eastAsia="Titillium Web" w:cs="Titillium Web"/>
                <w:color w:val="29353D"/>
                <w:sz w:val="24"/>
                <w:szCs w:val="24"/>
              </w:rPr>
            </w:pPr>
            <w:r w:rsidRPr="129525C3">
              <w:rPr>
                <w:rFonts w:ascii="Titillium Web" w:hAnsi="Titillium Web" w:eastAsia="Titillium Web" w:cs="Titillium Web"/>
                <w:color w:val="29353D"/>
                <w:sz w:val="24"/>
                <w:szCs w:val="24"/>
              </w:rPr>
              <w:t>Planimetria in scala 1:100 del locale adibito a deposito</w:t>
            </w:r>
          </w:p>
          <w:p w:rsidR="00C55B24" w:rsidP="000F2BD5" w:rsidRDefault="00C55B24" w14:paraId="4F3339F1" w14:textId="77777777">
            <w:pPr>
              <w:pStyle w:val="Paragrafoelenco"/>
              <w:numPr>
                <w:ilvl w:val="0"/>
                <w:numId w:val="19"/>
              </w:numPr>
              <w:rPr>
                <w:rFonts w:ascii="Titillium Web" w:hAnsi="Titillium Web" w:eastAsia="Titillium Web" w:cs="Titillium Web"/>
                <w:color w:val="29353D"/>
                <w:sz w:val="24"/>
                <w:szCs w:val="24"/>
              </w:rPr>
            </w:pPr>
            <w:r w:rsidRPr="129525C3">
              <w:rPr>
                <w:rFonts w:ascii="Titillium Web" w:hAnsi="Titillium Web" w:eastAsia="Titillium Web" w:cs="Titillium Web"/>
                <w:color w:val="29353D"/>
                <w:sz w:val="24"/>
                <w:szCs w:val="24"/>
              </w:rPr>
              <w:t>Planimetria dell’insediamento con indicata l’ubicazione del deposito</w:t>
            </w:r>
          </w:p>
          <w:p w:rsidR="00C55B24" w:rsidP="000F2BD5" w:rsidRDefault="00C55B24" w14:paraId="7B42A81E" w14:textId="77777777">
            <w:pPr>
              <w:pStyle w:val="Paragrafoelenco"/>
              <w:numPr>
                <w:ilvl w:val="0"/>
                <w:numId w:val="19"/>
              </w:numPr>
              <w:rPr>
                <w:rFonts w:ascii="Titillium Web" w:hAnsi="Titillium Web" w:eastAsia="Titillium Web" w:cs="Titillium Web"/>
                <w:color w:val="29353D"/>
                <w:sz w:val="24"/>
                <w:szCs w:val="24"/>
              </w:rPr>
            </w:pPr>
            <w:r w:rsidRPr="129525C3">
              <w:rPr>
                <w:rFonts w:ascii="Titillium Web" w:hAnsi="Titillium Web" w:eastAsia="Titillium Web" w:cs="Titillium Web"/>
                <w:color w:val="29353D"/>
                <w:sz w:val="24"/>
                <w:szCs w:val="24"/>
              </w:rPr>
              <w:t>Nota descrittiva particolareggiata del locale adibito a deposito</w:t>
            </w:r>
          </w:p>
          <w:p w:rsidR="00C55B24" w:rsidP="000F2BD5" w:rsidRDefault="00C55B24" w14:paraId="4738715F" w14:textId="77777777">
            <w:pPr>
              <w:pStyle w:val="Paragrafoelenco"/>
              <w:numPr>
                <w:ilvl w:val="0"/>
                <w:numId w:val="19"/>
              </w:numPr>
              <w:rPr>
                <w:rFonts w:ascii="Titillium Web" w:hAnsi="Titillium Web" w:eastAsia="Titillium Web" w:cs="Titillium Web"/>
                <w:color w:val="29353D"/>
                <w:sz w:val="24"/>
                <w:szCs w:val="24"/>
              </w:rPr>
            </w:pPr>
            <w:r w:rsidRPr="129525C3">
              <w:rPr>
                <w:rFonts w:ascii="Titillium Web" w:hAnsi="Titillium Web" w:eastAsia="Titillium Web" w:cs="Titillium Web"/>
                <w:color w:val="29353D"/>
                <w:sz w:val="24"/>
                <w:szCs w:val="24"/>
              </w:rPr>
              <w:t>Relazione tecnica dettagliata del ciclo produttivo</w:t>
            </w:r>
          </w:p>
          <w:p w:rsidR="00C55B24" w:rsidP="000F2BD5" w:rsidRDefault="00C55B24" w14:paraId="5B6227B2" w14:textId="77777777">
            <w:pPr>
              <w:pStyle w:val="Paragrafoelenco"/>
              <w:numPr>
                <w:ilvl w:val="0"/>
                <w:numId w:val="19"/>
              </w:numPr>
              <w:rPr>
                <w:rFonts w:ascii="Titillium Web" w:hAnsi="Titillium Web" w:eastAsia="Titillium Web" w:cs="Titillium Web"/>
                <w:color w:val="29353D"/>
                <w:sz w:val="24"/>
                <w:szCs w:val="24"/>
              </w:rPr>
            </w:pPr>
            <w:r w:rsidRPr="129525C3">
              <w:rPr>
                <w:rFonts w:ascii="Titillium Web" w:hAnsi="Titillium Web" w:eastAsia="Titillium Web" w:cs="Titillium Web"/>
                <w:color w:val="29353D"/>
                <w:sz w:val="24"/>
                <w:szCs w:val="24"/>
              </w:rPr>
              <w:t>Elenco dei mezzi di protezione, di rilevazione e di abbattimento previsti</w:t>
            </w:r>
          </w:p>
          <w:p w:rsidR="00C55B24" w:rsidP="000F2BD5" w:rsidRDefault="00C55B24" w14:paraId="5F99BDDD" w14:textId="77777777">
            <w:pPr>
              <w:pStyle w:val="Paragrafoelenco"/>
              <w:numPr>
                <w:ilvl w:val="0"/>
                <w:numId w:val="19"/>
              </w:numPr>
              <w:rPr>
                <w:rFonts w:ascii="Titillium Web" w:hAnsi="Titillium Web" w:eastAsia="Titillium Web" w:cs="Titillium Web"/>
                <w:color w:val="29353D"/>
                <w:sz w:val="24"/>
                <w:szCs w:val="24"/>
              </w:rPr>
            </w:pPr>
            <w:r w:rsidRPr="129525C3">
              <w:rPr>
                <w:rFonts w:ascii="Titillium Web" w:hAnsi="Titillium Web" w:eastAsia="Titillium Web" w:cs="Titillium Web"/>
                <w:color w:val="29353D"/>
                <w:sz w:val="24"/>
                <w:szCs w:val="24"/>
              </w:rPr>
              <w:t xml:space="preserve">Elenco del personale patentato con estremi della patente posseduta (n. matricola, data rilascio, ente che l'ha emessa) </w:t>
            </w:r>
          </w:p>
          <w:p w:rsidR="00C55B24" w:rsidP="000F2BD5" w:rsidRDefault="00C55B24" w14:paraId="2815BE33" w14:textId="77777777">
            <w:pPr>
              <w:pStyle w:val="Paragrafoelenco"/>
              <w:numPr>
                <w:ilvl w:val="0"/>
                <w:numId w:val="19"/>
              </w:numPr>
              <w:rPr>
                <w:rFonts w:ascii="Titillium Web" w:hAnsi="Titillium Web" w:eastAsia="Titillium Web" w:cs="Titillium Web"/>
                <w:color w:val="29353D"/>
                <w:sz w:val="24"/>
                <w:szCs w:val="24"/>
              </w:rPr>
            </w:pPr>
            <w:r w:rsidRPr="129525C3">
              <w:rPr>
                <w:rFonts w:ascii="Titillium Web" w:hAnsi="Titillium Web" w:eastAsia="Titillium Web" w:cs="Titillium Web"/>
                <w:color w:val="29353D"/>
                <w:sz w:val="24"/>
                <w:szCs w:val="24"/>
              </w:rPr>
              <w:t xml:space="preserve">Comunicazione di accettazione dell’incarico di Direttore Tecnico (se necessario) e dichiarazione sostitutiva del titolo di studio (visualizza </w:t>
            </w:r>
            <w:hyperlink r:id="rId100">
              <w:r w:rsidRPr="129525C3">
                <w:rPr>
                  <w:rStyle w:val="Collegamentoipertestuale"/>
                  <w:rFonts w:ascii="Titillium Web" w:hAnsi="Titillium Web" w:eastAsia="Titillium Web" w:cs="Titillium Web"/>
                  <w:sz w:val="24"/>
                  <w:szCs w:val="24"/>
                </w:rPr>
                <w:t>fac-simile</w:t>
              </w:r>
            </w:hyperlink>
            <w:r w:rsidRPr="129525C3">
              <w:rPr>
                <w:rFonts w:ascii="Titillium Web" w:hAnsi="Titillium Web" w:eastAsia="Titillium Web" w:cs="Titillium Web"/>
                <w:color w:val="29353D"/>
                <w:sz w:val="24"/>
                <w:szCs w:val="24"/>
              </w:rPr>
              <w:t>)</w:t>
            </w:r>
          </w:p>
          <w:p w:rsidR="00C55B24" w:rsidP="000F2BD5" w:rsidRDefault="00C55B24" w14:paraId="652E681E" w14:textId="77777777">
            <w:pPr>
              <w:pStyle w:val="Paragrafoelenco"/>
              <w:numPr>
                <w:ilvl w:val="0"/>
                <w:numId w:val="19"/>
              </w:numPr>
              <w:rPr>
                <w:rFonts w:ascii="Titillium Web" w:hAnsi="Titillium Web" w:eastAsia="Titillium Web" w:cs="Titillium Web"/>
                <w:color w:val="29353D"/>
                <w:sz w:val="24"/>
                <w:szCs w:val="24"/>
              </w:rPr>
            </w:pPr>
            <w:r w:rsidRPr="129525C3">
              <w:rPr>
                <w:rFonts w:ascii="Titillium Web" w:hAnsi="Titillium Web" w:eastAsia="Titillium Web" w:cs="Titillium Web"/>
                <w:color w:val="29353D"/>
                <w:sz w:val="24"/>
                <w:szCs w:val="24"/>
              </w:rPr>
              <w:t xml:space="preserve">Dichiarazione sostitutiva in ordine alla iscrizione alla </w:t>
            </w:r>
            <w:proofErr w:type="gramStart"/>
            <w:r w:rsidRPr="129525C3">
              <w:rPr>
                <w:rFonts w:ascii="Titillium Web" w:hAnsi="Titillium Web" w:eastAsia="Titillium Web" w:cs="Titillium Web"/>
                <w:color w:val="29353D"/>
                <w:sz w:val="24"/>
                <w:szCs w:val="24"/>
              </w:rPr>
              <w:t>C.C.I.A.A.(</w:t>
            </w:r>
            <w:proofErr w:type="gramEnd"/>
            <w:r w:rsidRPr="129525C3">
              <w:rPr>
                <w:rFonts w:ascii="Titillium Web" w:hAnsi="Titillium Web" w:eastAsia="Titillium Web" w:cs="Titillium Web"/>
                <w:color w:val="29353D"/>
                <w:sz w:val="24"/>
                <w:szCs w:val="24"/>
              </w:rPr>
              <w:t>visualizza</w:t>
            </w:r>
            <w:hyperlink r:id="rId101">
              <w:r w:rsidRPr="129525C3">
                <w:rPr>
                  <w:rStyle w:val="Collegamentoipertestuale"/>
                  <w:rFonts w:ascii="Titillium Web" w:hAnsi="Titillium Web" w:eastAsia="Titillium Web" w:cs="Titillium Web"/>
                  <w:sz w:val="24"/>
                  <w:szCs w:val="24"/>
                </w:rPr>
                <w:t xml:space="preserve"> fac-simile</w:t>
              </w:r>
            </w:hyperlink>
            <w:r w:rsidRPr="129525C3">
              <w:rPr>
                <w:rFonts w:ascii="Titillium Web" w:hAnsi="Titillium Web" w:eastAsia="Titillium Web" w:cs="Titillium Web"/>
                <w:color w:val="29353D"/>
                <w:sz w:val="24"/>
                <w:szCs w:val="24"/>
              </w:rPr>
              <w:t>)</w:t>
            </w:r>
          </w:p>
          <w:p w:rsidRPr="00EA216E" w:rsidR="000F2BD5" w:rsidP="000F2BD5" w:rsidRDefault="000F2BD5" w14:paraId="74D54F60" w14:textId="1A9B9517">
            <w:pPr>
              <w:pStyle w:val="Paragrafoelenco"/>
              <w:numPr>
                <w:ilvl w:val="0"/>
                <w:numId w:val="19"/>
              </w:numPr>
              <w:shd w:val="clear" w:color="auto" w:fill="FFFFFF"/>
              <w:jc w:val="both"/>
              <w:textAlignment w:val="baseline"/>
              <w:rPr>
                <w:rFonts w:ascii="Verdana" w:hAnsi="Verdana"/>
                <w:color w:val="000000" w:themeColor="text1"/>
                <w:sz w:val="18"/>
                <w:szCs w:val="18"/>
                <w:highlight w:val="yellow"/>
              </w:rPr>
            </w:pPr>
            <w:proofErr w:type="gramStart"/>
            <w:r w:rsidRPr="00EA216E">
              <w:rPr>
                <w:rFonts w:ascii="Verdana" w:hAnsi="Verdana"/>
                <w:color w:val="000000" w:themeColor="text1"/>
                <w:sz w:val="18"/>
                <w:szCs w:val="18"/>
                <w:highlight w:val="yellow"/>
              </w:rPr>
              <w:t>attestazione</w:t>
            </w:r>
            <w:proofErr w:type="gramEnd"/>
            <w:r w:rsidRPr="00EA216E">
              <w:rPr>
                <w:rFonts w:ascii="Verdana" w:hAnsi="Verdana"/>
                <w:color w:val="000000" w:themeColor="text1"/>
                <w:sz w:val="18"/>
                <w:szCs w:val="18"/>
                <w:highlight w:val="yellow"/>
              </w:rPr>
              <w:t xml:space="preserve"> del versamento (Ricevuta telematica del pagamento) effettuato tramite </w:t>
            </w:r>
            <w:commentRangeStart w:id="49"/>
            <w:proofErr w:type="spellStart"/>
            <w:r w:rsidRPr="00EA216E">
              <w:rPr>
                <w:rFonts w:ascii="Verdana" w:hAnsi="Verdana"/>
                <w:color w:val="000000" w:themeColor="text1"/>
                <w:sz w:val="18"/>
                <w:szCs w:val="18"/>
                <w:highlight w:val="yellow"/>
                <w:u w:val="single"/>
              </w:rPr>
              <w:t>pagoPA</w:t>
            </w:r>
            <w:proofErr w:type="spellEnd"/>
            <w:commentRangeEnd w:id="49"/>
            <w:r w:rsidRPr="00EA216E" w:rsidR="00EA216E">
              <w:rPr>
                <w:rStyle w:val="Rimandocommento"/>
                <w:color w:val="000000" w:themeColor="text1"/>
                <w:highlight w:val="yellow"/>
              </w:rPr>
              <w:commentReference w:id="49"/>
            </w:r>
            <w:r w:rsidRPr="00EA216E">
              <w:rPr>
                <w:rFonts w:ascii="Verdana" w:hAnsi="Verdana"/>
                <w:color w:val="000000" w:themeColor="text1"/>
                <w:sz w:val="18"/>
                <w:szCs w:val="18"/>
                <w:highlight w:val="yellow"/>
              </w:rPr>
              <w:t>, voce 45 del</w:t>
            </w:r>
            <w:r w:rsidRPr="00EA216E" w:rsidR="00EA216E">
              <w:rPr>
                <w:rFonts w:ascii="Verdana" w:hAnsi="Verdana"/>
                <w:color w:val="000000" w:themeColor="text1"/>
                <w:sz w:val="18"/>
                <w:szCs w:val="18"/>
                <w:highlight w:val="yellow"/>
              </w:rPr>
              <w:t xml:space="preserve"> tariffario in vigore</w:t>
            </w:r>
            <w:r w:rsidRPr="00EA216E">
              <w:rPr>
                <w:rFonts w:ascii="Verdana" w:hAnsi="Verdana"/>
                <w:color w:val="000000" w:themeColor="text1"/>
                <w:sz w:val="18"/>
                <w:szCs w:val="18"/>
                <w:highlight w:val="yellow"/>
              </w:rPr>
              <w:t xml:space="preserve"> (Voltura atto autorizzativo …per deposito e/o utilizzo di gas tossici). </w:t>
            </w:r>
          </w:p>
          <w:p w:rsidRPr="00EA216E" w:rsidR="00C55B24" w:rsidP="000F2BD5" w:rsidRDefault="00C55B24" w14:paraId="5183EFE6" w14:textId="77777777">
            <w:pPr>
              <w:pStyle w:val="Paragrafoelenco"/>
              <w:numPr>
                <w:ilvl w:val="0"/>
                <w:numId w:val="19"/>
              </w:numPr>
              <w:rPr>
                <w:rFonts w:ascii="Titillium Web" w:hAnsi="Titillium Web" w:eastAsia="Titillium Web" w:cs="Titillium Web"/>
                <w:color w:val="000000" w:themeColor="text1"/>
                <w:sz w:val="24"/>
                <w:szCs w:val="24"/>
              </w:rPr>
            </w:pPr>
            <w:r w:rsidRPr="00EA216E">
              <w:rPr>
                <w:rFonts w:ascii="Titillium Web" w:hAnsi="Titillium Web" w:eastAsia="Titillium Web" w:cs="Titillium Web"/>
                <w:color w:val="000000" w:themeColor="text1"/>
                <w:sz w:val="24"/>
                <w:szCs w:val="24"/>
              </w:rPr>
              <w:t>Estremi del precedente atto autorizzativo</w:t>
            </w:r>
          </w:p>
          <w:p w:rsidRPr="00EA216E" w:rsidR="00C55B24" w:rsidP="000F2BD5" w:rsidRDefault="00C55B24" w14:paraId="4D9724FE" w14:textId="77777777">
            <w:pPr>
              <w:pStyle w:val="Paragrafoelenco"/>
              <w:numPr>
                <w:ilvl w:val="0"/>
                <w:numId w:val="19"/>
              </w:numPr>
              <w:rPr>
                <w:rFonts w:ascii="Titillium Web" w:hAnsi="Titillium Web" w:eastAsia="Titillium Web" w:cs="Titillium Web"/>
                <w:color w:val="000000" w:themeColor="text1"/>
                <w:sz w:val="24"/>
                <w:szCs w:val="24"/>
              </w:rPr>
            </w:pPr>
            <w:r w:rsidRPr="00EA216E">
              <w:rPr>
                <w:rFonts w:ascii="Titillium Web" w:hAnsi="Titillium Web" w:eastAsia="Titillium Web" w:cs="Titillium Web"/>
                <w:color w:val="000000" w:themeColor="text1"/>
                <w:sz w:val="24"/>
                <w:szCs w:val="24"/>
              </w:rPr>
              <w:t>Autocertificazione che non sono intervenuti cambiamenti all'interno del ciclo produttivo e nelle procedure di gestione del ciclo e delle emergenze</w:t>
            </w:r>
          </w:p>
          <w:p w:rsidRPr="00EA216E" w:rsidR="000F2BD5" w:rsidP="000F2BD5" w:rsidRDefault="000F2BD5" w14:paraId="50F90E87" w14:textId="17507806">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contextualSpacing/>
              <w:jc w:val="both"/>
              <w:rPr>
                <w:rFonts w:ascii="Verdana" w:hAnsi="Verdana" w:eastAsia="Times New Roman" w:cs="Courier New"/>
                <w:b/>
                <w:color w:val="000000" w:themeColor="text1"/>
                <w:sz w:val="20"/>
                <w:szCs w:val="20"/>
                <w:highlight w:val="yellow"/>
                <w:lang w:eastAsia="it-IT"/>
              </w:rPr>
            </w:pPr>
            <w:r w:rsidRPr="00EA216E">
              <w:rPr>
                <w:rFonts w:ascii="Verdana" w:hAnsi="Verdana" w:eastAsia="Times New Roman" w:cs="Courier New"/>
                <w:b/>
                <w:color w:val="000000" w:themeColor="text1"/>
                <w:sz w:val="20"/>
                <w:szCs w:val="20"/>
                <w:highlight w:val="yellow"/>
                <w:lang w:eastAsia="it-IT"/>
              </w:rPr>
              <w:t>Costi:</w:t>
            </w:r>
          </w:p>
          <w:p w:rsidRPr="00EA216E" w:rsidR="000F2BD5" w:rsidP="000F2BD5" w:rsidRDefault="000F2BD5" w14:paraId="7074D2E1" w14:textId="7CF29AA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contextualSpacing/>
              <w:jc w:val="both"/>
              <w:rPr>
                <w:rFonts w:ascii="Verdana" w:hAnsi="Verdana" w:eastAsia="Calibri" w:cs="Times New Roman"/>
                <w:bCs/>
                <w:color w:val="000000" w:themeColor="text1"/>
                <w:kern w:val="2"/>
                <w:sz w:val="20"/>
                <w:szCs w:val="20"/>
                <w:highlight w:val="yellow"/>
              </w:rPr>
            </w:pPr>
            <w:r w:rsidRPr="00EA216E">
              <w:rPr>
                <w:rFonts w:ascii="Verdana" w:hAnsi="Verdana" w:eastAsia="Times New Roman" w:cs="Courier New"/>
                <w:b/>
                <w:color w:val="000000" w:themeColor="text1"/>
                <w:sz w:val="20"/>
                <w:szCs w:val="20"/>
                <w:highlight w:val="yellow"/>
                <w:lang w:eastAsia="it-IT"/>
              </w:rPr>
              <w:t>La prestazione è a pagamento</w:t>
            </w:r>
            <w:r w:rsidRPr="00EA216E">
              <w:rPr>
                <w:rFonts w:ascii="Verdana" w:hAnsi="Verdana" w:eastAsia="Times New Roman" w:cs="Courier New"/>
                <w:color w:val="000000" w:themeColor="text1"/>
                <w:sz w:val="20"/>
                <w:szCs w:val="20"/>
                <w:highlight w:val="yellow"/>
                <w:lang w:eastAsia="it-IT"/>
              </w:rPr>
              <w:t xml:space="preserve">: </w:t>
            </w:r>
            <w:r w:rsidRPr="00EA216E">
              <w:rPr>
                <w:rFonts w:ascii="Verdana" w:hAnsi="Verdana" w:eastAsia="Calibri" w:cs="Times New Roman"/>
                <w:bCs/>
                <w:color w:val="000000" w:themeColor="text1"/>
                <w:kern w:val="2"/>
                <w:sz w:val="20"/>
                <w:szCs w:val="20"/>
                <w:highlight w:val="yellow"/>
              </w:rPr>
              <w:t xml:space="preserve">rif. Voce 45 del </w:t>
            </w:r>
            <w:commentRangeStart w:id="50"/>
            <w:r w:rsidRPr="00EA216E" w:rsidR="00EA216E">
              <w:rPr>
                <w:rFonts w:ascii="Titillium Web" w:hAnsi="Titillium Web"/>
                <w:color w:val="000000" w:themeColor="text1"/>
                <w:highlight w:val="yellow"/>
                <w:u w:val="single"/>
                <w:shd w:val="clear" w:color="auto" w:fill="FFFFFF"/>
              </w:rPr>
              <w:t>tariffario</w:t>
            </w:r>
            <w:commentRangeEnd w:id="50"/>
            <w:r w:rsidRPr="00EA216E" w:rsidR="00EA216E">
              <w:rPr>
                <w:rStyle w:val="Rimandocommento"/>
                <w:color w:val="000000" w:themeColor="text1"/>
                <w:highlight w:val="yellow"/>
              </w:rPr>
              <w:commentReference w:id="50"/>
            </w:r>
            <w:r w:rsidRPr="00EA216E" w:rsidR="00EA216E">
              <w:rPr>
                <w:rFonts w:ascii="Verdana" w:hAnsi="Verdana"/>
                <w:color w:val="000000" w:themeColor="text1"/>
                <w:sz w:val="18"/>
                <w:szCs w:val="18"/>
                <w:highlight w:val="yellow"/>
              </w:rPr>
              <w:t xml:space="preserve"> </w:t>
            </w:r>
            <w:r w:rsidRPr="00EA216E">
              <w:rPr>
                <w:rFonts w:ascii="Verdana" w:hAnsi="Verdana" w:eastAsia="Calibri" w:cs="Times New Roman"/>
                <w:bCs/>
                <w:color w:val="000000" w:themeColor="text1"/>
                <w:kern w:val="2"/>
                <w:sz w:val="20"/>
                <w:szCs w:val="20"/>
                <w:highlight w:val="yellow"/>
              </w:rPr>
              <w:t xml:space="preserve">in vigore </w:t>
            </w:r>
          </w:p>
          <w:p w:rsidRPr="00EA216E" w:rsidR="000F2BD5" w:rsidP="000F2BD5" w:rsidRDefault="000F2BD5" w14:paraId="4CCAFD72" w14:textId="77777777">
            <w:pPr>
              <w:shd w:val="clear" w:color="auto" w:fill="FFFFFF"/>
              <w:spacing w:after="160"/>
              <w:contextualSpacing/>
              <w:jc w:val="both"/>
              <w:textAlignment w:val="baseline"/>
              <w:rPr>
                <w:rFonts w:ascii="Verdana" w:hAnsi="Verdana" w:eastAsia="Calibri" w:cs="Times New Roman"/>
                <w:bCs/>
                <w:color w:val="000000" w:themeColor="text1"/>
                <w:kern w:val="2"/>
                <w:sz w:val="20"/>
                <w:szCs w:val="20"/>
              </w:rPr>
            </w:pPr>
            <w:r w:rsidRPr="00EA216E">
              <w:rPr>
                <w:rFonts w:ascii="Verdana" w:hAnsi="Verdana" w:eastAsia="Calibri" w:cs="Times New Roman"/>
                <w:bCs/>
                <w:color w:val="000000" w:themeColor="text1"/>
                <w:kern w:val="2"/>
                <w:sz w:val="20"/>
                <w:szCs w:val="20"/>
                <w:highlight w:val="yellow"/>
              </w:rPr>
              <w:t>N.B. La domanda deve essere presentata in bollo</w:t>
            </w:r>
          </w:p>
          <w:p w:rsidR="000F2BD5" w:rsidP="00C55B24" w:rsidRDefault="000F2BD5" w14:paraId="26ACE911" w14:textId="77777777">
            <w:pPr>
              <w:jc w:val="both"/>
              <w:rPr>
                <w:rFonts w:ascii="Titillium Web" w:hAnsi="Titillium Web" w:eastAsia="Titillium Web" w:cs="Titillium Web"/>
                <w:b/>
                <w:bCs/>
                <w:color w:val="29353D"/>
                <w:sz w:val="24"/>
                <w:szCs w:val="24"/>
              </w:rPr>
            </w:pPr>
          </w:p>
          <w:p w:rsidR="00C55B24" w:rsidP="00C55B24" w:rsidRDefault="00C55B24" w14:paraId="3A730754" w14:textId="1C37E084">
            <w:pPr>
              <w:jc w:val="both"/>
            </w:pPr>
            <w:r w:rsidRPr="129525C3">
              <w:rPr>
                <w:rFonts w:ascii="Titillium Web" w:hAnsi="Titillium Web" w:eastAsia="Titillium Web" w:cs="Titillium Web"/>
                <w:b/>
                <w:bCs/>
                <w:color w:val="29353D"/>
                <w:sz w:val="24"/>
                <w:szCs w:val="24"/>
              </w:rPr>
              <w:t xml:space="preserve">IN EVIDENZA: per autorizzazioni rilasciate da oltre 5 anni la documentazione dovrà essere quella relativa al primo rilascio e la </w:t>
            </w:r>
            <w:r w:rsidRPr="129525C3">
              <w:rPr>
                <w:rFonts w:ascii="Titillium Web" w:hAnsi="Titillium Web" w:eastAsia="Titillium Web" w:cs="Titillium Web"/>
                <w:b/>
                <w:bCs/>
                <w:color w:val="29353D"/>
                <w:sz w:val="24"/>
                <w:szCs w:val="24"/>
              </w:rPr>
              <w:lastRenderedPageBreak/>
              <w:t>pratica verrà trattata come nuova autorizzazione (Rif.to Circolare Regione Lombardia n.8/SAN/1989)</w:t>
            </w:r>
          </w:p>
          <w:p w:rsidR="00C55B24" w:rsidP="00C55B24" w:rsidRDefault="00C55B24" w14:paraId="69ED004C" w14:textId="3F227667">
            <w:pPr>
              <w:jc w:val="both"/>
              <w:rPr>
                <w:rFonts w:ascii="Titillium Web" w:hAnsi="Titillium Web" w:eastAsia="Titillium Web" w:cs="Titillium Web"/>
                <w:color w:val="29353D"/>
                <w:sz w:val="24"/>
                <w:szCs w:val="24"/>
              </w:rPr>
            </w:pPr>
            <w:r w:rsidRPr="129525C3">
              <w:rPr>
                <w:rFonts w:ascii="Titillium Web" w:hAnsi="Titillium Web" w:eastAsia="Titillium Web" w:cs="Titillium Web"/>
                <w:color w:val="29353D"/>
                <w:sz w:val="24"/>
                <w:szCs w:val="24"/>
              </w:rPr>
              <w:t xml:space="preserve">La documentazione di cui ai punti </w:t>
            </w:r>
            <w:proofErr w:type="gramStart"/>
            <w:r w:rsidRPr="129525C3">
              <w:rPr>
                <w:rFonts w:ascii="Titillium Web" w:hAnsi="Titillium Web" w:eastAsia="Titillium Web" w:cs="Titillium Web"/>
                <w:color w:val="29353D"/>
                <w:sz w:val="24"/>
                <w:szCs w:val="24"/>
              </w:rPr>
              <w:t>3)-</w:t>
            </w:r>
            <w:proofErr w:type="gramEnd"/>
            <w:r w:rsidRPr="129525C3">
              <w:rPr>
                <w:rFonts w:ascii="Titillium Web" w:hAnsi="Titillium Web" w:eastAsia="Titillium Web" w:cs="Titillium Web"/>
                <w:color w:val="29353D"/>
                <w:sz w:val="24"/>
                <w:szCs w:val="24"/>
              </w:rPr>
              <w:t xml:space="preserve"> 4) – 5) – 6) – 7)  deve essere a firma di tecnico abilitato</w:t>
            </w:r>
            <w:r w:rsidR="008D5541">
              <w:rPr>
                <w:rFonts w:ascii="Titillium Web" w:hAnsi="Titillium Web" w:eastAsia="Titillium Web" w:cs="Titillium Web"/>
                <w:color w:val="29353D"/>
                <w:sz w:val="24"/>
                <w:szCs w:val="24"/>
              </w:rPr>
              <w:br/>
            </w:r>
            <w:r w:rsidR="008D5541">
              <w:rPr>
                <w:rFonts w:ascii="Titillium Web" w:hAnsi="Titillium Web" w:eastAsia="Titillium Web" w:cs="Titillium Web"/>
                <w:color w:val="29353D"/>
                <w:sz w:val="24"/>
                <w:szCs w:val="24"/>
              </w:rPr>
              <w:br/>
            </w:r>
          </w:p>
          <w:p w:rsidR="008D5541" w:rsidP="00C55B24" w:rsidRDefault="008D5541" w14:paraId="2825168D" w14:textId="31DEDD7D">
            <w:pPr>
              <w:jc w:val="both"/>
            </w:pPr>
          </w:p>
          <w:p w:rsidR="008D5541" w:rsidP="00C55B24" w:rsidRDefault="008D5541" w14:paraId="4DE3DC13" w14:textId="397EB2AC">
            <w:pPr>
              <w:jc w:val="both"/>
            </w:pPr>
          </w:p>
          <w:p w:rsidR="008D5541" w:rsidP="00C55B24" w:rsidRDefault="008D5541" w14:paraId="4C994E4B" w14:textId="305D7CF9">
            <w:pPr>
              <w:jc w:val="both"/>
            </w:pPr>
          </w:p>
          <w:p w:rsidR="008D5541" w:rsidP="00C55B24" w:rsidRDefault="008D5541" w14:paraId="0D901B40" w14:textId="6C7221F7">
            <w:pPr>
              <w:jc w:val="both"/>
            </w:pPr>
          </w:p>
          <w:p w:rsidR="008D5541" w:rsidP="00C55B24" w:rsidRDefault="008D5541" w14:paraId="718DF803" w14:textId="6E7091E2">
            <w:pPr>
              <w:jc w:val="both"/>
            </w:pPr>
          </w:p>
          <w:p w:rsidR="008D5541" w:rsidP="00C55B24" w:rsidRDefault="008D5541" w14:paraId="6F99829C" w14:textId="6F349015">
            <w:pPr>
              <w:jc w:val="both"/>
            </w:pPr>
          </w:p>
          <w:p w:rsidR="008D5541" w:rsidP="00C55B24" w:rsidRDefault="008D5541" w14:paraId="4E8867BE" w14:textId="6200D670">
            <w:pPr>
              <w:jc w:val="both"/>
            </w:pPr>
          </w:p>
          <w:p w:rsidR="008D5541" w:rsidP="00C55B24" w:rsidRDefault="008D5541" w14:paraId="552F6E8A" w14:textId="17B07489">
            <w:pPr>
              <w:jc w:val="both"/>
            </w:pPr>
          </w:p>
          <w:p w:rsidR="008D5541" w:rsidP="00C55B24" w:rsidRDefault="008D5541" w14:paraId="67735B6C" w14:textId="4F872C27">
            <w:pPr>
              <w:jc w:val="both"/>
            </w:pPr>
          </w:p>
          <w:p w:rsidR="008D5541" w:rsidP="00C55B24" w:rsidRDefault="008D5541" w14:paraId="0FB5BFEB" w14:textId="4A90557D">
            <w:pPr>
              <w:jc w:val="both"/>
            </w:pPr>
          </w:p>
          <w:p w:rsidR="008D5541" w:rsidP="00C55B24" w:rsidRDefault="008D5541" w14:paraId="1E2C8251" w14:textId="77777777">
            <w:pPr>
              <w:jc w:val="both"/>
            </w:pPr>
          </w:p>
          <w:p w:rsidR="00590F61" w:rsidP="000F2BD5" w:rsidRDefault="00590F61" w14:paraId="3542FB36" w14:textId="77777777">
            <w:pPr>
              <w:shd w:val="clear" w:color="auto" w:fill="FFFFFF"/>
              <w:contextualSpacing/>
              <w:jc w:val="both"/>
              <w:textAlignment w:val="baseline"/>
            </w:pPr>
          </w:p>
        </w:tc>
      </w:tr>
      <w:tr w:rsidR="00590F61" w:rsidTr="00A74D86" w14:paraId="5E69534B" w14:textId="77777777">
        <w:trPr>
          <w:trHeight w:val="300"/>
        </w:trPr>
        <w:tc>
          <w:tcPr>
            <w:tcW w:w="7140" w:type="dxa"/>
          </w:tcPr>
          <w:p w:rsidR="002270E0" w:rsidP="006A48F1" w:rsidRDefault="00C240D3" w14:paraId="2B0AE768" w14:textId="22725B9F">
            <w:pPr>
              <w:rPr>
                <w:rFonts w:ascii="Titillium Web" w:hAnsi="Titillium Web" w:eastAsia="Titillium Web" w:cs="Titillium Web"/>
                <w:color w:val="29353D"/>
                <w:sz w:val="24"/>
                <w:szCs w:val="24"/>
              </w:rPr>
            </w:pPr>
            <w:r>
              <w:rPr>
                <w:noProof/>
                <w:lang w:eastAsia="it-IT"/>
              </w:rPr>
              <w:lastRenderedPageBreak/>
              <w:drawing>
                <wp:inline distT="0" distB="0" distL="0" distR="0" wp14:anchorId="6D7CF64D" wp14:editId="6E01C75B">
                  <wp:extent cx="4396740" cy="3684270"/>
                  <wp:effectExtent l="0" t="0" r="3810" b="0"/>
                  <wp:docPr id="39" name="Immagine 3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02"/>
                          <a:stretch>
                            <a:fillRect/>
                          </a:stretch>
                        </pic:blipFill>
                        <pic:spPr>
                          <a:xfrm>
                            <a:off x="0" y="0"/>
                            <a:ext cx="4396740" cy="3684270"/>
                          </a:xfrm>
                          <a:prstGeom prst="rect">
                            <a:avLst/>
                          </a:prstGeom>
                        </pic:spPr>
                      </pic:pic>
                    </a:graphicData>
                  </a:graphic>
                </wp:inline>
              </w:drawing>
            </w:r>
          </w:p>
          <w:p w:rsidR="002270E0" w:rsidP="002270E0" w:rsidRDefault="002270E0" w14:paraId="1831A0CE" w14:textId="18F9209B">
            <w:pPr>
              <w:rPr>
                <w:rFonts w:ascii="Titillium Web" w:hAnsi="Titillium Web" w:eastAsia="Titillium Web" w:cs="Titillium Web"/>
                <w:sz w:val="24"/>
                <w:szCs w:val="24"/>
              </w:rPr>
            </w:pPr>
          </w:p>
          <w:p w:rsidR="002270E0" w:rsidP="002270E0" w:rsidRDefault="002270E0" w14:paraId="28649128" w14:textId="352183DF">
            <w:pPr>
              <w:rPr>
                <w:rFonts w:ascii="Titillium Web" w:hAnsi="Titillium Web" w:eastAsia="Titillium Web" w:cs="Titillium Web"/>
                <w:sz w:val="24"/>
                <w:szCs w:val="24"/>
              </w:rPr>
            </w:pPr>
          </w:p>
          <w:p w:rsidRPr="002270E0" w:rsidR="002270E0" w:rsidP="002270E0" w:rsidRDefault="002270E0" w14:paraId="1BD70193" w14:textId="77777777">
            <w:pPr>
              <w:shd w:val="clear" w:color="auto" w:fill="FFFFFF"/>
              <w:spacing w:after="150"/>
              <w:jc w:val="both"/>
              <w:rPr>
                <w:rFonts w:ascii="Titillium Web" w:hAnsi="Titillium Web" w:eastAsia="Times New Roman" w:cs="Times New Roman"/>
                <w:color w:val="29353D"/>
                <w:sz w:val="24"/>
                <w:szCs w:val="24"/>
                <w:lang w:eastAsia="it-IT"/>
              </w:rPr>
            </w:pPr>
            <w:r w:rsidRPr="002270E0">
              <w:rPr>
                <w:rFonts w:ascii="Titillium Web" w:hAnsi="Titillium Web" w:eastAsia="Times New Roman" w:cs="Times New Roman"/>
                <w:color w:val="29353D"/>
                <w:sz w:val="24"/>
                <w:szCs w:val="24"/>
                <w:lang w:eastAsia="it-IT"/>
              </w:rPr>
              <w:t>Ultimo aggiornamento: 14/04/2023</w:t>
            </w:r>
          </w:p>
          <w:p w:rsidRPr="002270E0" w:rsidR="002270E0" w:rsidP="002270E0" w:rsidRDefault="002270E0" w14:paraId="22642E22" w14:textId="77777777">
            <w:pPr>
              <w:shd w:val="clear" w:color="auto" w:fill="FFFFFF"/>
              <w:rPr>
                <w:rFonts w:ascii="Titillium Web" w:hAnsi="Titillium Web" w:eastAsia="Times New Roman" w:cs="Times New Roman"/>
                <w:color w:val="29353D"/>
                <w:sz w:val="24"/>
                <w:szCs w:val="24"/>
                <w:lang w:eastAsia="it-IT"/>
              </w:rPr>
            </w:pPr>
            <w:r w:rsidRPr="002270E0">
              <w:rPr>
                <w:rFonts w:ascii="Titillium Web" w:hAnsi="Titillium Web" w:eastAsia="Times New Roman" w:cs="Times New Roman"/>
                <w:color w:val="29353D"/>
                <w:sz w:val="24"/>
                <w:szCs w:val="24"/>
                <w:lang w:eastAsia="it-IT"/>
              </w:rPr>
              <w:t> </w:t>
            </w:r>
          </w:p>
          <w:p w:rsidRPr="002270E0" w:rsidR="00590F61" w:rsidP="002270E0" w:rsidRDefault="002270E0" w14:paraId="61CCE1C5" w14:textId="0BFE21A7">
            <w:pPr>
              <w:tabs>
                <w:tab w:val="left" w:pos="1275"/>
              </w:tabs>
              <w:rPr>
                <w:rFonts w:ascii="Titillium Web" w:hAnsi="Titillium Web" w:eastAsia="Titillium Web" w:cs="Titillium Web"/>
                <w:sz w:val="24"/>
                <w:szCs w:val="24"/>
              </w:rPr>
            </w:pPr>
            <w:r>
              <w:rPr>
                <w:rFonts w:ascii="Titillium Web" w:hAnsi="Titillium Web" w:eastAsia="Titillium Web" w:cs="Titillium Web"/>
                <w:sz w:val="24"/>
                <w:szCs w:val="24"/>
              </w:rPr>
              <w:tab/>
            </w:r>
          </w:p>
        </w:tc>
        <w:tc>
          <w:tcPr>
            <w:tcW w:w="7140" w:type="dxa"/>
          </w:tcPr>
          <w:p w:rsidRPr="00947A38" w:rsidR="00947A38" w:rsidP="00B90464" w:rsidRDefault="008D5541" w14:paraId="6D5CC281" w14:textId="1EDDEDC9">
            <w:pPr>
              <w:pStyle w:val="Paragrafoelenco"/>
              <w:numPr>
                <w:ilvl w:val="0"/>
                <w:numId w:val="32"/>
              </w:numPr>
              <w:rPr>
                <w:b/>
                <w:color w:val="0070C0"/>
              </w:rPr>
            </w:pPr>
            <w:r>
              <w:rPr>
                <w:b/>
                <w:color w:val="0070C0"/>
              </w:rPr>
              <w:t>Aggiornare testo e riferimenti come da commento</w:t>
            </w:r>
          </w:p>
          <w:p w:rsidR="00C55B24" w:rsidP="00C55B24" w:rsidRDefault="00C55B24" w14:paraId="1AD24DCB" w14:textId="77777777">
            <w:pPr>
              <w:pStyle w:val="Titolo1"/>
              <w:outlineLvl w:val="0"/>
            </w:pPr>
            <w:r w:rsidRPr="129525C3">
              <w:rPr>
                <w:rFonts w:ascii="Titillium Web" w:hAnsi="Titillium Web" w:eastAsia="Titillium Web" w:cs="Titillium Web"/>
                <w:b w:val="0"/>
                <w:bCs w:val="0"/>
                <w:color w:val="0C2C4E"/>
                <w:sz w:val="54"/>
                <w:szCs w:val="54"/>
              </w:rPr>
              <w:t>Patente di abilitazione all'impiego di gas tossici</w:t>
            </w:r>
          </w:p>
          <w:p w:rsidR="00C55B24" w:rsidP="00C55B24" w:rsidRDefault="00C55B24" w14:paraId="2A085E10" w14:textId="4901BB99">
            <w:pPr>
              <w:jc w:val="both"/>
            </w:pPr>
            <w:r w:rsidRPr="129525C3">
              <w:rPr>
                <w:rFonts w:ascii="Titillium Web" w:hAnsi="Titillium Web" w:eastAsia="Titillium Web" w:cs="Titillium Web"/>
                <w:color w:val="29353D"/>
                <w:sz w:val="24"/>
                <w:szCs w:val="24"/>
              </w:rPr>
              <w:t xml:space="preserve"> </w:t>
            </w:r>
            <w:r w:rsidRPr="129525C3">
              <w:rPr>
                <w:rFonts w:ascii="Titillium Web" w:hAnsi="Titillium Web" w:eastAsia="Titillium Web" w:cs="Titillium Web"/>
                <w:b/>
                <w:bCs/>
                <w:color w:val="29353D"/>
                <w:sz w:val="24"/>
                <w:szCs w:val="24"/>
              </w:rPr>
              <w:t xml:space="preserve">PATENTE DI ABILITAZIONE ALL'IMPIEGO DEI GAS TOSSICI </w:t>
            </w:r>
          </w:p>
          <w:p w:rsidR="00C55B24" w:rsidP="00C55B24" w:rsidRDefault="00C55B24" w14:paraId="1E0D60B5" w14:textId="77777777">
            <w:pPr>
              <w:jc w:val="both"/>
            </w:pPr>
            <w:r w:rsidRPr="129525C3">
              <w:rPr>
                <w:rFonts w:ascii="Titillium Web" w:hAnsi="Titillium Web" w:eastAsia="Titillium Web" w:cs="Titillium Web"/>
                <w:color w:val="29353D"/>
                <w:sz w:val="24"/>
                <w:szCs w:val="24"/>
              </w:rPr>
              <w:t>Al fine di ottenere l’abilitazione ad effettuare operazioni di custodia, utilizzo, trasporto di gas tossici è indispensabile il superamento dell’esame per il gas tossico specifico oltre il possesso di idoneità psicofisica e morale.</w:t>
            </w:r>
          </w:p>
          <w:p w:rsidR="00C55B24" w:rsidP="00C55B24" w:rsidRDefault="00C55B24" w14:paraId="0243D1E1" w14:textId="77777777">
            <w:pPr>
              <w:jc w:val="both"/>
            </w:pPr>
            <w:r w:rsidRPr="129525C3">
              <w:rPr>
                <w:rFonts w:ascii="Titillium Web" w:hAnsi="Titillium Web" w:eastAsia="Titillium Web" w:cs="Titillium Web"/>
                <w:color w:val="29353D"/>
                <w:sz w:val="24"/>
                <w:szCs w:val="24"/>
              </w:rPr>
              <w:t xml:space="preserve">Con </w:t>
            </w:r>
            <w:hyperlink r:id="rId103">
              <w:r w:rsidRPr="129525C3">
                <w:rPr>
                  <w:rStyle w:val="Collegamentoipertestuale"/>
                  <w:rFonts w:ascii="Titillium Web" w:hAnsi="Titillium Web" w:eastAsia="Titillium Web" w:cs="Titillium Web"/>
                  <w:sz w:val="24"/>
                  <w:szCs w:val="24"/>
                </w:rPr>
                <w:t>Decreto n.213 del 06/04/2023</w:t>
              </w:r>
            </w:hyperlink>
            <w:r w:rsidRPr="129525C3">
              <w:rPr>
                <w:rFonts w:ascii="Titillium Web" w:hAnsi="Titillium Web" w:eastAsia="Titillium Web" w:cs="Titillium Web"/>
                <w:color w:val="29353D"/>
                <w:sz w:val="24"/>
                <w:szCs w:val="24"/>
              </w:rPr>
              <w:t xml:space="preserve"> l'ATS di Brescia ha indetto le sessioni d'esame per il conseguimento del certificato di abilitazione all'impiego dei gas tossici per l'anno 2023.</w:t>
            </w:r>
          </w:p>
          <w:p w:rsidR="00C55B24" w:rsidP="00C55B24" w:rsidRDefault="00C55B24" w14:paraId="7ED75B35" w14:textId="77777777">
            <w:pPr>
              <w:jc w:val="both"/>
            </w:pPr>
            <w:r w:rsidRPr="129525C3">
              <w:rPr>
                <w:rFonts w:ascii="Titillium Web" w:hAnsi="Titillium Web" w:eastAsia="Titillium Web" w:cs="Titillium Web"/>
                <w:b/>
                <w:bCs/>
                <w:color w:val="29353D"/>
                <w:sz w:val="24"/>
                <w:szCs w:val="24"/>
              </w:rPr>
              <w:t>TERMINE PER CONSEGNARE LA DOMANDA DI AMMISSIONE AGLI ESAMI (SESSIONE PRIMAVERILE) 02 MAGGIO 2023</w:t>
            </w:r>
          </w:p>
          <w:p w:rsidR="00C55B24" w:rsidP="00C55B24" w:rsidRDefault="00C55B24" w14:paraId="26D3027C" w14:textId="77777777">
            <w:pPr>
              <w:jc w:val="both"/>
            </w:pPr>
            <w:r w:rsidRPr="129525C3">
              <w:rPr>
                <w:rFonts w:ascii="Titillium Web" w:hAnsi="Titillium Web" w:eastAsia="Titillium Web" w:cs="Titillium Web"/>
                <w:b/>
                <w:bCs/>
                <w:color w:val="29353D"/>
                <w:sz w:val="24"/>
                <w:szCs w:val="24"/>
              </w:rPr>
              <w:t>ESAMI</w:t>
            </w:r>
            <w:r w:rsidRPr="129525C3">
              <w:rPr>
                <w:rFonts w:ascii="Titillium Web" w:hAnsi="Titillium Web" w:eastAsia="Titillium Web" w:cs="Titillium Web"/>
                <w:color w:val="29353D"/>
                <w:sz w:val="24"/>
                <w:szCs w:val="24"/>
              </w:rPr>
              <w:t xml:space="preserve">: </w:t>
            </w:r>
            <w:r w:rsidRPr="129525C3">
              <w:rPr>
                <w:rFonts w:ascii="Titillium Web" w:hAnsi="Titillium Web" w:eastAsia="Titillium Web" w:cs="Titillium Web"/>
                <w:b/>
                <w:bCs/>
                <w:color w:val="29353D"/>
                <w:sz w:val="24"/>
                <w:szCs w:val="24"/>
              </w:rPr>
              <w:t>GIUGNO 2023</w:t>
            </w:r>
            <w:r w:rsidRPr="129525C3">
              <w:rPr>
                <w:rFonts w:ascii="Titillium Web" w:hAnsi="Titillium Web" w:eastAsia="Titillium Web" w:cs="Titillium Web"/>
                <w:color w:val="29353D"/>
                <w:sz w:val="24"/>
                <w:szCs w:val="24"/>
              </w:rPr>
              <w:t xml:space="preserve"> </w:t>
            </w:r>
          </w:p>
          <w:p w:rsidR="00C55B24" w:rsidP="00C55B24" w:rsidRDefault="00C55B24" w14:paraId="08130DC4" w14:textId="77777777">
            <w:pPr>
              <w:jc w:val="both"/>
            </w:pPr>
            <w:r w:rsidRPr="129525C3">
              <w:rPr>
                <w:rFonts w:ascii="Titillium Web" w:hAnsi="Titillium Web" w:eastAsia="Titillium Web" w:cs="Titillium Web"/>
                <w:color w:val="29353D"/>
                <w:sz w:val="24"/>
                <w:szCs w:val="24"/>
              </w:rPr>
              <w:t>Le date già individuate per gli esami sono:</w:t>
            </w:r>
          </w:p>
          <w:p w:rsidR="00C55B24" w:rsidP="00C55B24" w:rsidRDefault="00C55B24" w14:paraId="5E03CCF3" w14:textId="77777777">
            <w:pPr>
              <w:jc w:val="both"/>
            </w:pPr>
            <w:proofErr w:type="gramStart"/>
            <w:r w:rsidRPr="129525C3">
              <w:rPr>
                <w:rFonts w:ascii="Titillium Web" w:hAnsi="Titillium Web" w:eastAsia="Titillium Web" w:cs="Titillium Web"/>
                <w:b/>
                <w:bCs/>
                <w:color w:val="29353D"/>
                <w:sz w:val="24"/>
                <w:szCs w:val="24"/>
              </w:rPr>
              <w:t>martedì</w:t>
            </w:r>
            <w:proofErr w:type="gramEnd"/>
            <w:r w:rsidRPr="129525C3">
              <w:rPr>
                <w:rFonts w:ascii="Titillium Web" w:hAnsi="Titillium Web" w:eastAsia="Titillium Web" w:cs="Titillium Web"/>
                <w:b/>
                <w:bCs/>
                <w:color w:val="29353D"/>
                <w:sz w:val="24"/>
                <w:szCs w:val="24"/>
              </w:rPr>
              <w:t xml:space="preserve"> 6/6/2023 e/o giovedì 08/06/2023</w:t>
            </w:r>
          </w:p>
          <w:p w:rsidR="00C55B24" w:rsidP="00C55B24" w:rsidRDefault="00C55B24" w14:paraId="52DA81AF" w14:textId="77777777">
            <w:pPr>
              <w:jc w:val="both"/>
            </w:pPr>
            <w:r w:rsidRPr="129525C3">
              <w:rPr>
                <w:rFonts w:ascii="Titillium Web" w:hAnsi="Titillium Web" w:eastAsia="Titillium Web" w:cs="Titillium Web"/>
                <w:color w:val="29353D"/>
                <w:sz w:val="24"/>
                <w:szCs w:val="24"/>
              </w:rPr>
              <w:t>(</w:t>
            </w:r>
            <w:proofErr w:type="gramStart"/>
            <w:r w:rsidRPr="129525C3">
              <w:rPr>
                <w:rFonts w:ascii="Titillium Web" w:hAnsi="Titillium Web" w:eastAsia="Titillium Web" w:cs="Titillium Web"/>
                <w:color w:val="29353D"/>
                <w:sz w:val="24"/>
                <w:szCs w:val="24"/>
              </w:rPr>
              <w:t>la</w:t>
            </w:r>
            <w:proofErr w:type="gramEnd"/>
            <w:r w:rsidRPr="129525C3">
              <w:rPr>
                <w:rFonts w:ascii="Titillium Web" w:hAnsi="Titillium Web" w:eastAsia="Titillium Web" w:cs="Titillium Web"/>
                <w:color w:val="29353D"/>
                <w:sz w:val="24"/>
                <w:szCs w:val="24"/>
              </w:rPr>
              <w:t xml:space="preserve"> scelta di uno o di entrambi i giorni indicati, o l’individuazione di ulteriori giorni successivi, dipenderà dal numero delle istanze pervenute e dal numero dei candidati ammessi all’esame)</w:t>
            </w:r>
          </w:p>
          <w:p w:rsidR="00C55B24" w:rsidP="00C55B24" w:rsidRDefault="00C55B24" w14:paraId="63DB7972" w14:textId="6286AEB4">
            <w:pPr>
              <w:jc w:val="both"/>
            </w:pPr>
            <w:r w:rsidRPr="129525C3">
              <w:rPr>
                <w:rFonts w:ascii="Titillium Web" w:hAnsi="Titillium Web" w:eastAsia="Titillium Web" w:cs="Titillium Web"/>
                <w:color w:val="29353D"/>
                <w:sz w:val="24"/>
                <w:szCs w:val="24"/>
              </w:rPr>
              <w:t xml:space="preserve"> </w:t>
            </w:r>
            <w:r w:rsidRPr="129525C3">
              <w:rPr>
                <w:rFonts w:ascii="Titillium Web" w:hAnsi="Titillium Web" w:eastAsia="Titillium Web" w:cs="Titillium Web"/>
                <w:b/>
                <w:bCs/>
                <w:color w:val="29353D"/>
                <w:sz w:val="24"/>
                <w:szCs w:val="24"/>
              </w:rPr>
              <w:t>ISTANZA</w:t>
            </w:r>
          </w:p>
          <w:p w:rsidR="00C55B24" w:rsidP="00C55B24" w:rsidRDefault="00C55B24" w14:paraId="1D81BE81" w14:textId="41286676">
            <w:pPr>
              <w:jc w:val="both"/>
            </w:pPr>
            <w:r w:rsidRPr="129525C3">
              <w:rPr>
                <w:rFonts w:ascii="Titillium Web" w:hAnsi="Titillium Web" w:eastAsia="Titillium Web" w:cs="Titillium Web"/>
                <w:color w:val="29353D"/>
                <w:sz w:val="24"/>
                <w:szCs w:val="24"/>
              </w:rPr>
              <w:t>Per presentare domanda di ammissione agli esami di idoneità è necessario compilare l’apposito Modulo (</w:t>
            </w:r>
            <w:proofErr w:type="spellStart"/>
            <w:r w:rsidRPr="129525C3">
              <w:rPr>
                <w:rFonts w:ascii="Titillium Web" w:hAnsi="Titillium Web" w:eastAsia="Titillium Web" w:cs="Titillium Web"/>
                <w:color w:val="29353D"/>
                <w:sz w:val="24"/>
                <w:szCs w:val="24"/>
              </w:rPr>
              <w:t>Mod</w:t>
            </w:r>
            <w:proofErr w:type="spellEnd"/>
            <w:r w:rsidRPr="129525C3">
              <w:rPr>
                <w:rFonts w:ascii="Titillium Web" w:hAnsi="Titillium Web" w:eastAsia="Titillium Web" w:cs="Titillium Web"/>
                <w:color w:val="29353D"/>
                <w:sz w:val="24"/>
                <w:szCs w:val="24"/>
              </w:rPr>
              <w:t xml:space="preserve"> A) corredandolo di marca da bollo di € 16,00 e aggiungendo gli Allegati previsti inviando tutta la </w:t>
            </w:r>
            <w:proofErr w:type="gramStart"/>
            <w:r w:rsidRPr="129525C3">
              <w:rPr>
                <w:rFonts w:ascii="Titillium Web" w:hAnsi="Titillium Web" w:eastAsia="Titillium Web" w:cs="Titillium Web"/>
                <w:color w:val="29353D"/>
                <w:sz w:val="24"/>
                <w:szCs w:val="24"/>
              </w:rPr>
              <w:t xml:space="preserve">documentazione  </w:t>
            </w:r>
            <w:commentRangeStart w:id="51"/>
            <w:r w:rsidRPr="008D5541">
              <w:rPr>
                <w:rFonts w:ascii="Titillium Web" w:hAnsi="Titillium Web" w:eastAsia="Titillium Web" w:cs="Titillium Web"/>
                <w:color w:val="29353D"/>
                <w:sz w:val="24"/>
                <w:szCs w:val="24"/>
                <w:highlight w:val="yellow"/>
              </w:rPr>
              <w:t>SC</w:t>
            </w:r>
            <w:proofErr w:type="gramEnd"/>
            <w:commentRangeEnd w:id="51"/>
            <w:r w:rsidR="008D5541">
              <w:rPr>
                <w:rStyle w:val="Rimandocommento"/>
              </w:rPr>
              <w:commentReference w:id="51"/>
            </w:r>
            <w:r w:rsidRPr="008D5541">
              <w:rPr>
                <w:rFonts w:ascii="Titillium Web" w:hAnsi="Titillium Web" w:eastAsia="Titillium Web" w:cs="Titillium Web"/>
                <w:color w:val="29353D"/>
                <w:sz w:val="24"/>
                <w:szCs w:val="24"/>
                <w:highlight w:val="yellow"/>
              </w:rPr>
              <w:t xml:space="preserve"> PSAL Commissione Gas Tossici</w:t>
            </w:r>
            <w:r w:rsidRPr="129525C3">
              <w:rPr>
                <w:rFonts w:ascii="Titillium Web" w:hAnsi="Titillium Web" w:eastAsia="Titillium Web" w:cs="Titillium Web"/>
                <w:color w:val="29353D"/>
                <w:sz w:val="24"/>
                <w:szCs w:val="24"/>
              </w:rPr>
              <w:t xml:space="preserve"> </w:t>
            </w:r>
          </w:p>
          <w:p w:rsidR="00C55B24" w:rsidP="00C55B24" w:rsidRDefault="00C55B24" w14:paraId="15760EF1" w14:textId="77777777">
            <w:pPr>
              <w:jc w:val="both"/>
            </w:pPr>
            <w:proofErr w:type="gramStart"/>
            <w:r w:rsidRPr="129525C3">
              <w:rPr>
                <w:rFonts w:ascii="Titillium Web" w:hAnsi="Titillium Web" w:eastAsia="Titillium Web" w:cs="Titillium Web"/>
                <w:color w:val="29353D"/>
                <w:sz w:val="24"/>
                <w:szCs w:val="24"/>
              </w:rPr>
              <w:t>con</w:t>
            </w:r>
            <w:proofErr w:type="gramEnd"/>
            <w:r w:rsidRPr="129525C3">
              <w:rPr>
                <w:rFonts w:ascii="Titillium Web" w:hAnsi="Titillium Web" w:eastAsia="Titillium Web" w:cs="Titillium Web"/>
                <w:color w:val="29353D"/>
                <w:sz w:val="24"/>
                <w:szCs w:val="24"/>
              </w:rPr>
              <w:t xml:space="preserve"> una delle seguenti modalità:</w:t>
            </w:r>
          </w:p>
          <w:p w:rsidR="00C55B24" w:rsidP="00CD7565" w:rsidRDefault="00C55B24" w14:paraId="6D27F03E" w14:textId="77777777">
            <w:pPr>
              <w:pStyle w:val="Paragrafoelenco"/>
              <w:numPr>
                <w:ilvl w:val="0"/>
                <w:numId w:val="5"/>
              </w:numPr>
              <w:rPr>
                <w:rFonts w:ascii="Titillium Web" w:hAnsi="Titillium Web" w:eastAsia="Titillium Web" w:cs="Titillium Web"/>
                <w:color w:val="29353D"/>
                <w:sz w:val="24"/>
                <w:szCs w:val="24"/>
              </w:rPr>
            </w:pPr>
            <w:r w:rsidRPr="616C2DA6">
              <w:rPr>
                <w:rFonts w:ascii="Titillium Web" w:hAnsi="Titillium Web" w:eastAsia="Titillium Web" w:cs="Titillium Web"/>
                <w:color w:val="29353D"/>
                <w:sz w:val="24"/>
                <w:szCs w:val="24"/>
              </w:rPr>
              <w:t>Raccomandata A/R</w:t>
            </w:r>
          </w:p>
          <w:p w:rsidR="00C55B24" w:rsidP="00CD7565" w:rsidRDefault="00C55B24" w14:paraId="3038594F" w14:textId="77777777">
            <w:pPr>
              <w:pStyle w:val="Paragrafoelenco"/>
              <w:numPr>
                <w:ilvl w:val="0"/>
                <w:numId w:val="5"/>
              </w:numPr>
              <w:rPr>
                <w:rFonts w:ascii="Titillium Web" w:hAnsi="Titillium Web" w:eastAsia="Titillium Web" w:cs="Titillium Web"/>
                <w:color w:val="29353D"/>
                <w:sz w:val="24"/>
                <w:szCs w:val="24"/>
              </w:rPr>
            </w:pPr>
            <w:r w:rsidRPr="616C2DA6">
              <w:rPr>
                <w:rFonts w:ascii="Titillium Web" w:hAnsi="Titillium Web" w:eastAsia="Titillium Web" w:cs="Titillium Web"/>
                <w:color w:val="29353D"/>
                <w:sz w:val="24"/>
                <w:szCs w:val="24"/>
              </w:rPr>
              <w:t>A mano, presso l’Ufficio Protocollo, dal lunedì al venerdì dalle ore 8.30 alle 12.30 e dalle ore 14.00 alle 16.30;</w:t>
            </w:r>
          </w:p>
          <w:p w:rsidR="00C55B24" w:rsidP="00CD7565" w:rsidRDefault="00C55B24" w14:paraId="7CC6FCFE" w14:textId="4F3B970E">
            <w:pPr>
              <w:pStyle w:val="Paragrafoelenco"/>
              <w:numPr>
                <w:ilvl w:val="0"/>
                <w:numId w:val="5"/>
              </w:numPr>
              <w:rPr>
                <w:rFonts w:ascii="Titillium Web" w:hAnsi="Titillium Web" w:eastAsia="Titillium Web" w:cs="Titillium Web"/>
                <w:color w:val="29353D"/>
                <w:sz w:val="24"/>
                <w:szCs w:val="24"/>
              </w:rPr>
            </w:pPr>
            <w:r w:rsidRPr="616C2DA6">
              <w:rPr>
                <w:rFonts w:ascii="Titillium Web" w:hAnsi="Titillium Web" w:eastAsia="Titillium Web" w:cs="Titillium Web"/>
                <w:color w:val="29353D"/>
                <w:sz w:val="24"/>
                <w:szCs w:val="24"/>
              </w:rPr>
              <w:t xml:space="preserve">A mano, presso il Dipartimento di Igiene e Prevenzione Sanitaria – </w:t>
            </w:r>
            <w:commentRangeStart w:id="52"/>
            <w:r w:rsidRPr="616C2DA6">
              <w:rPr>
                <w:rFonts w:ascii="Titillium Web" w:hAnsi="Titillium Web" w:eastAsia="Titillium Web" w:cs="Titillium Web"/>
                <w:b/>
                <w:bCs/>
                <w:color w:val="29353D"/>
                <w:sz w:val="24"/>
                <w:szCs w:val="24"/>
              </w:rPr>
              <w:t>SC Prevenzione e Sicurezza negli ambienti di lavoro</w:t>
            </w:r>
            <w:commentRangeEnd w:id="52"/>
            <w:r w:rsidR="00EA216E">
              <w:rPr>
                <w:rStyle w:val="Rimandocommento"/>
              </w:rPr>
              <w:commentReference w:id="52"/>
            </w:r>
            <w:r w:rsidRPr="616C2DA6">
              <w:rPr>
                <w:rFonts w:ascii="Titillium Web" w:hAnsi="Titillium Web" w:eastAsia="Titillium Web" w:cs="Titillium Web"/>
                <w:color w:val="29353D"/>
                <w:sz w:val="24"/>
                <w:szCs w:val="24"/>
              </w:rPr>
              <w:t xml:space="preserve"> </w:t>
            </w:r>
          </w:p>
          <w:p w:rsidR="00C55B24" w:rsidP="00C55B24" w:rsidRDefault="00C55B24" w14:paraId="78E49F8B" w14:textId="77777777">
            <w:pPr>
              <w:jc w:val="both"/>
            </w:pPr>
            <w:r w:rsidRPr="129525C3">
              <w:rPr>
                <w:rFonts w:ascii="Titillium Web" w:hAnsi="Titillium Web" w:eastAsia="Titillium Web" w:cs="Titillium Web"/>
                <w:b/>
                <w:bCs/>
                <w:color w:val="29353D"/>
                <w:sz w:val="24"/>
                <w:szCs w:val="24"/>
              </w:rPr>
              <w:lastRenderedPageBreak/>
              <w:t>ALLEGATI ALL’ISTANZA</w:t>
            </w:r>
          </w:p>
          <w:p w:rsidR="00C55B24" w:rsidP="00C55B24" w:rsidRDefault="00C55B24" w14:paraId="75C9A0B0" w14:textId="77777777">
            <w:pPr>
              <w:jc w:val="both"/>
            </w:pPr>
            <w:r w:rsidRPr="129525C3">
              <w:rPr>
                <w:rFonts w:ascii="Titillium Web" w:hAnsi="Titillium Web" w:eastAsia="Titillium Web" w:cs="Titillium Web"/>
                <w:color w:val="29353D"/>
                <w:sz w:val="24"/>
                <w:szCs w:val="24"/>
              </w:rPr>
              <w:t>Si riportano i documenti da allegare alla domanda meglio specificati sul Modulo:</w:t>
            </w:r>
          </w:p>
          <w:p w:rsidR="00C55B24" w:rsidP="00C55B24" w:rsidRDefault="00C55B24" w14:paraId="53267041" w14:textId="77777777">
            <w:pPr>
              <w:jc w:val="both"/>
            </w:pPr>
            <w:r w:rsidRPr="129525C3">
              <w:rPr>
                <w:rFonts w:ascii="Titillium Web" w:hAnsi="Titillium Web" w:eastAsia="Titillium Web" w:cs="Titillium Web"/>
                <w:color w:val="29353D"/>
                <w:sz w:val="24"/>
                <w:szCs w:val="24"/>
              </w:rPr>
              <w:t>1. Mod.A1 autocertificazione/dichiarazione sostitutiva relativa al possesso titolo di studio/titolo di studio (scuola primaria/studi elementari per i nati in data anteriore al 1953 e scuola secondaria di primo grado/scuola media per i nati in data successiva)</w:t>
            </w:r>
          </w:p>
          <w:p w:rsidR="00C55B24" w:rsidP="00C55B24" w:rsidRDefault="00C55B24" w14:paraId="04AD523F" w14:textId="77777777">
            <w:pPr>
              <w:jc w:val="both"/>
            </w:pPr>
            <w:r w:rsidRPr="129525C3">
              <w:rPr>
                <w:rFonts w:ascii="Titillium Web" w:hAnsi="Titillium Web" w:eastAsia="Titillium Web" w:cs="Titillium Web"/>
                <w:color w:val="29353D"/>
                <w:sz w:val="24"/>
                <w:szCs w:val="24"/>
              </w:rPr>
              <w:t>2. Fotocopia non autenticata del documento di identità (nel caso in cui la domanda, ai sensi dell’art. 38 c.3 DPR 445/2000, non venga sottoscritta dall’interessato in presenza del dipendente addetto);</w:t>
            </w:r>
          </w:p>
          <w:p w:rsidR="00C55B24" w:rsidP="00C55B24" w:rsidRDefault="00C55B24" w14:paraId="0838EC31" w14:textId="77777777">
            <w:pPr>
              <w:jc w:val="both"/>
            </w:pPr>
            <w:r w:rsidRPr="129525C3">
              <w:rPr>
                <w:rFonts w:ascii="Titillium Web" w:hAnsi="Titillium Web" w:eastAsia="Titillium Web" w:cs="Titillium Web"/>
                <w:color w:val="29353D"/>
                <w:sz w:val="24"/>
                <w:szCs w:val="24"/>
              </w:rPr>
              <w:t>3. n. 1 Fotografia formato tessera firmata sul retro in modo leggibile dall’interessato;</w:t>
            </w:r>
          </w:p>
          <w:p w:rsidRPr="006A48F1" w:rsidR="00C55B24" w:rsidP="00C55B24" w:rsidRDefault="00C55B24" w14:paraId="7CEB5E10" w14:textId="7F2CE757">
            <w:pPr>
              <w:jc w:val="both"/>
              <w:rPr>
                <w:color w:val="FF0000"/>
              </w:rPr>
            </w:pPr>
            <w:r w:rsidRPr="00DF3E16">
              <w:rPr>
                <w:rFonts w:ascii="Titillium Web" w:hAnsi="Titillium Web" w:eastAsia="Titillium Web" w:cs="Titillium Web"/>
                <w:color w:val="29353D"/>
                <w:sz w:val="24"/>
                <w:szCs w:val="24"/>
              </w:rPr>
              <w:t xml:space="preserve">4. Attestazione di versamento di € 44.55 effettuato a favore dell’ATS di Brescia (sistema di pagamento </w:t>
            </w:r>
            <w:proofErr w:type="spellStart"/>
            <w:r w:rsidRPr="00DF3E16">
              <w:rPr>
                <w:rFonts w:ascii="Titillium Web" w:hAnsi="Titillium Web" w:eastAsia="Titillium Web" w:cs="Titillium Web"/>
                <w:color w:val="29353D"/>
                <w:sz w:val="24"/>
                <w:szCs w:val="24"/>
              </w:rPr>
              <w:t>PagoPA</w:t>
            </w:r>
            <w:proofErr w:type="spellEnd"/>
            <w:r w:rsidRPr="00DF3E16">
              <w:rPr>
                <w:rFonts w:ascii="Titillium Web" w:hAnsi="Titillium Web" w:eastAsia="Titillium Web" w:cs="Titillium Web"/>
                <w:color w:val="29353D"/>
                <w:sz w:val="24"/>
                <w:szCs w:val="24"/>
              </w:rPr>
              <w:t xml:space="preserve"> vedi istruzioni sul </w:t>
            </w:r>
            <w:proofErr w:type="spellStart"/>
            <w:r w:rsidRPr="00DF3E16">
              <w:rPr>
                <w:rFonts w:ascii="Titillium Web" w:hAnsi="Titillium Web" w:eastAsia="Titillium Web" w:cs="Titillium Web"/>
                <w:color w:val="29353D"/>
                <w:sz w:val="24"/>
                <w:szCs w:val="24"/>
              </w:rPr>
              <w:t>mod</w:t>
            </w:r>
            <w:proofErr w:type="spellEnd"/>
            <w:r w:rsidRPr="00DF3E16">
              <w:rPr>
                <w:rFonts w:ascii="Titillium Web" w:hAnsi="Titillium Web" w:eastAsia="Titillium Web" w:cs="Titillium Web"/>
                <w:color w:val="29353D"/>
                <w:sz w:val="24"/>
                <w:szCs w:val="24"/>
              </w:rPr>
              <w:t xml:space="preserve">. A) </w:t>
            </w:r>
            <w:hyperlink r:id="rId104">
              <w:r w:rsidRPr="00DF3E16" w:rsidR="000A2F4A">
                <w:rPr>
                  <w:rStyle w:val="Collegamentoipertestuale"/>
                  <w:rFonts w:ascii="Titillium Web" w:hAnsi="Titillium Web" w:eastAsia="Titillium Web" w:cs="Titillium Web"/>
                  <w:color w:val="FF0000"/>
                  <w:sz w:val="24"/>
                  <w:szCs w:val="24"/>
                </w:rPr>
                <w:t xml:space="preserve">Sistema </w:t>
              </w:r>
              <w:proofErr w:type="spellStart"/>
              <w:r w:rsidRPr="00DF3E16" w:rsidR="000A2F4A">
                <w:rPr>
                  <w:rStyle w:val="Collegamentoipertestuale"/>
                  <w:rFonts w:ascii="Titillium Web" w:hAnsi="Titillium Web" w:eastAsia="Titillium Web" w:cs="Titillium Web"/>
                  <w:color w:val="FF0000"/>
                  <w:sz w:val="24"/>
                  <w:szCs w:val="24"/>
                </w:rPr>
                <w:t>PagoPA</w:t>
              </w:r>
              <w:proofErr w:type="spellEnd"/>
            </w:hyperlink>
          </w:p>
          <w:p w:rsidR="00C55B24" w:rsidP="00C55B24" w:rsidRDefault="00C55B24" w14:paraId="6C847589" w14:textId="77777777">
            <w:pPr>
              <w:jc w:val="both"/>
            </w:pPr>
          </w:p>
          <w:p w:rsidR="00C55B24" w:rsidP="00C55B24" w:rsidRDefault="00C55B24" w14:paraId="309DEE00" w14:textId="77777777">
            <w:pPr>
              <w:jc w:val="both"/>
            </w:pPr>
            <w:r w:rsidRPr="129525C3">
              <w:rPr>
                <w:rFonts w:ascii="Titillium Web" w:hAnsi="Titillium Web" w:eastAsia="Titillium Web" w:cs="Titillium Web"/>
                <w:color w:val="29353D"/>
                <w:sz w:val="24"/>
                <w:szCs w:val="24"/>
              </w:rPr>
              <w:t>5. Fotocopia del permesso di soggiorno in corso di validità, per i cittadini extracomunitari</w:t>
            </w:r>
          </w:p>
          <w:p w:rsidR="00C55B24" w:rsidP="00C55B24" w:rsidRDefault="00C55B24" w14:paraId="35C038C3" w14:textId="77777777">
            <w:pPr>
              <w:jc w:val="both"/>
            </w:pPr>
            <w:r w:rsidRPr="129525C3">
              <w:rPr>
                <w:rFonts w:ascii="Titillium Web" w:hAnsi="Titillium Web" w:eastAsia="Titillium Web" w:cs="Titillium Web"/>
                <w:b/>
                <w:bCs/>
                <w:color w:val="29353D"/>
                <w:sz w:val="24"/>
                <w:szCs w:val="24"/>
              </w:rPr>
              <w:t>Si precisa che l’ATS provvederà ad acquisire direttamente dagli Uffici della Procura il Certificato del Casellario Giudiziale per la verifica dei requisiti di ammissibilità di cui all’art. 29 del R.D. 9.01.1927.</w:t>
            </w:r>
          </w:p>
          <w:p w:rsidR="00C55B24" w:rsidP="00C55B24" w:rsidRDefault="00C55B24" w14:paraId="2A4E649C" w14:textId="77777777">
            <w:pPr>
              <w:jc w:val="both"/>
            </w:pPr>
            <w:r w:rsidRPr="129525C3">
              <w:rPr>
                <w:rFonts w:ascii="Titillium Web" w:hAnsi="Titillium Web" w:eastAsia="Titillium Web" w:cs="Titillium Web"/>
                <w:color w:val="29353D"/>
                <w:sz w:val="24"/>
                <w:szCs w:val="24"/>
              </w:rPr>
              <w:t>Le domande incomplete o non conformi alla documentazione prevista saranno irrevocabilmente respinte.</w:t>
            </w:r>
          </w:p>
          <w:p w:rsidR="00C55B24" w:rsidP="00C55B24" w:rsidRDefault="00C55B24" w14:paraId="1C76915C" w14:textId="77777777">
            <w:pPr>
              <w:jc w:val="both"/>
            </w:pPr>
            <w:r w:rsidRPr="129525C3">
              <w:rPr>
                <w:rFonts w:ascii="Titillium Web" w:hAnsi="Titillium Web" w:eastAsia="Titillium Web" w:cs="Titillium Web"/>
                <w:color w:val="29353D"/>
                <w:sz w:val="24"/>
                <w:szCs w:val="24"/>
              </w:rPr>
              <w:t>I candidati ammessi saranno informati del giorno e del luogo in cui dovranno sostenere le prove d’esame, per iscritto con apposita convocazione individuale.</w:t>
            </w:r>
          </w:p>
          <w:p w:rsidR="00C55B24" w:rsidP="00C55B24" w:rsidRDefault="00C55B24" w14:paraId="0BB3445A" w14:textId="77777777">
            <w:pPr>
              <w:jc w:val="both"/>
            </w:pPr>
            <w:r w:rsidRPr="129525C3">
              <w:rPr>
                <w:rFonts w:ascii="Titillium Web" w:hAnsi="Titillium Web" w:eastAsia="Titillium Web" w:cs="Titillium Web"/>
                <w:b/>
                <w:bCs/>
                <w:color w:val="29353D"/>
                <w:sz w:val="24"/>
                <w:szCs w:val="24"/>
              </w:rPr>
              <w:t>PROGRAMMA D’ESAME</w:t>
            </w:r>
            <w:r w:rsidRPr="129525C3">
              <w:rPr>
                <w:rFonts w:ascii="Titillium Web" w:hAnsi="Titillium Web" w:eastAsia="Titillium Web" w:cs="Titillium Web"/>
                <w:color w:val="29353D"/>
                <w:sz w:val="24"/>
                <w:szCs w:val="24"/>
              </w:rPr>
              <w:t xml:space="preserve"> (</w:t>
            </w:r>
            <w:proofErr w:type="spellStart"/>
            <w:r w:rsidRPr="129525C3">
              <w:rPr>
                <w:rFonts w:ascii="Titillium Web" w:hAnsi="Titillium Web" w:eastAsia="Titillium Web" w:cs="Titillium Web"/>
                <w:color w:val="29353D"/>
                <w:sz w:val="24"/>
                <w:szCs w:val="24"/>
              </w:rPr>
              <w:t>Mod</w:t>
            </w:r>
            <w:proofErr w:type="spellEnd"/>
            <w:r w:rsidRPr="129525C3">
              <w:rPr>
                <w:rFonts w:ascii="Titillium Web" w:hAnsi="Titillium Web" w:eastAsia="Titillium Web" w:cs="Titillium Web"/>
                <w:color w:val="29353D"/>
                <w:sz w:val="24"/>
                <w:szCs w:val="24"/>
              </w:rPr>
              <w:t>. B)</w:t>
            </w:r>
          </w:p>
          <w:p w:rsidR="008D5541" w:rsidP="00EA216E" w:rsidRDefault="00C55B24" w14:paraId="26DA8519" w14:textId="77777777">
            <w:pPr>
              <w:jc w:val="both"/>
              <w:rPr>
                <w:rFonts w:ascii="Titillium Web" w:hAnsi="Titillium Web" w:eastAsia="Titillium Web" w:cs="Titillium Web"/>
                <w:color w:val="29353D"/>
                <w:sz w:val="24"/>
                <w:szCs w:val="24"/>
                <w:highlight w:val="cyan"/>
              </w:rPr>
            </w:pPr>
            <w:r w:rsidRPr="00EA216E">
              <w:rPr>
                <w:rFonts w:ascii="Titillium Web" w:hAnsi="Titillium Web" w:eastAsia="Titillium Web" w:cs="Titillium Web"/>
                <w:b/>
                <w:bCs/>
                <w:color w:val="29353D"/>
                <w:sz w:val="24"/>
                <w:szCs w:val="24"/>
                <w:highlight w:val="yellow"/>
              </w:rPr>
              <w:t>INFORMAZIONI</w:t>
            </w:r>
            <w:r w:rsidRPr="00EA216E">
              <w:rPr>
                <w:rFonts w:ascii="Titillium Web" w:hAnsi="Titillium Web" w:eastAsia="Titillium Web" w:cs="Titillium Web"/>
                <w:color w:val="29353D"/>
                <w:sz w:val="24"/>
                <w:szCs w:val="24"/>
                <w:highlight w:val="yellow"/>
              </w:rPr>
              <w:t xml:space="preserve"> gli interessati potranno rivolgersi per informazioni alla Segreteria della Commissione Gas tossici presso: </w:t>
            </w:r>
            <w:commentRangeStart w:id="53"/>
            <w:r w:rsidRPr="00346079">
              <w:rPr>
                <w:rFonts w:ascii="Titillium Web" w:hAnsi="Titillium Web" w:eastAsia="Titillium Web" w:cs="Titillium Web"/>
                <w:color w:val="29353D"/>
                <w:sz w:val="24"/>
                <w:szCs w:val="24"/>
                <w:highlight w:val="cyan"/>
              </w:rPr>
              <w:t xml:space="preserve">SC PSAL </w:t>
            </w:r>
            <w:commentRangeEnd w:id="53"/>
            <w:r w:rsidR="00EA216E">
              <w:rPr>
                <w:rStyle w:val="Rimandocommento"/>
              </w:rPr>
              <w:commentReference w:id="53"/>
            </w:r>
          </w:p>
          <w:p w:rsidR="008D5541" w:rsidP="00EA216E" w:rsidRDefault="008D5541" w14:paraId="63100123" w14:textId="77777777">
            <w:pPr>
              <w:jc w:val="both"/>
            </w:pPr>
            <w:r>
              <w:br/>
            </w:r>
          </w:p>
          <w:p w:rsidR="008D5541" w:rsidP="00EA216E" w:rsidRDefault="008D5541" w14:paraId="7A94F798" w14:textId="77777777">
            <w:pPr>
              <w:jc w:val="both"/>
            </w:pPr>
          </w:p>
          <w:p w:rsidR="008D5541" w:rsidP="00EA216E" w:rsidRDefault="008D5541" w14:paraId="4A222D88" w14:textId="77777777">
            <w:pPr>
              <w:jc w:val="both"/>
            </w:pPr>
          </w:p>
          <w:p w:rsidR="008D5541" w:rsidP="00EA216E" w:rsidRDefault="008D5541" w14:paraId="67F626B0" w14:textId="77777777">
            <w:pPr>
              <w:jc w:val="both"/>
            </w:pPr>
          </w:p>
          <w:p w:rsidR="008D5541" w:rsidP="00EA216E" w:rsidRDefault="008D5541" w14:paraId="7FBF08A0" w14:textId="77777777">
            <w:pPr>
              <w:jc w:val="both"/>
            </w:pPr>
          </w:p>
          <w:p w:rsidR="008D5541" w:rsidP="00EA216E" w:rsidRDefault="008D5541" w14:paraId="40F43493" w14:textId="77777777">
            <w:pPr>
              <w:jc w:val="both"/>
            </w:pPr>
          </w:p>
          <w:p w:rsidR="00590F61" w:rsidP="00EA216E" w:rsidRDefault="005819EC" w14:paraId="5C5C5D04" w14:textId="5EBAD7C3">
            <w:pPr>
              <w:jc w:val="both"/>
            </w:pPr>
            <w:hyperlink w:anchor="com_liferay_journal_content_web_portlet_JournalContentPortlet_INSTANCE_OsPqqHAUA97V_collapseTwo" r:id="rId105">
              <w:r w:rsidRPr="129525C3" w:rsidR="00C55B24">
                <w:rPr>
                  <w:rStyle w:val="Collegamentoipertestuale"/>
                  <w:rFonts w:ascii="Titillium Web" w:hAnsi="Titillium Web" w:eastAsia="Titillium Web" w:cs="Titillium Web"/>
                  <w:b/>
                  <w:bCs/>
                  <w:i/>
                  <w:iCs/>
                  <w:caps/>
                  <w:sz w:val="24"/>
                  <w:szCs w:val="24"/>
                </w:rPr>
                <w:t>ALLEGATI</w:t>
              </w:r>
            </w:hyperlink>
          </w:p>
        </w:tc>
      </w:tr>
      <w:tr w:rsidR="006A48F1" w:rsidTr="00A74D86" w14:paraId="6C7D5E69" w14:textId="77777777">
        <w:trPr>
          <w:trHeight w:val="300"/>
        </w:trPr>
        <w:tc>
          <w:tcPr>
            <w:tcW w:w="7140" w:type="dxa"/>
          </w:tcPr>
          <w:p w:rsidR="006A48F1" w:rsidP="006A48F1" w:rsidRDefault="006A48F1" w14:paraId="390ED7AB" w14:textId="7DF47ACB">
            <w:pPr>
              <w:rPr>
                <w:rFonts w:ascii="Titillium Web" w:hAnsi="Titillium Web" w:eastAsia="Titillium Web" w:cs="Titillium Web"/>
                <w:color w:val="29353D"/>
                <w:sz w:val="24"/>
                <w:szCs w:val="24"/>
              </w:rPr>
            </w:pPr>
          </w:p>
          <w:p w:rsidR="006A48F1" w:rsidP="006A48F1" w:rsidRDefault="006A48F1" w14:paraId="147205CA" w14:textId="65EEAA41">
            <w:pPr>
              <w:rPr>
                <w:rFonts w:ascii="Titillium Web" w:hAnsi="Titillium Web" w:eastAsia="Titillium Web" w:cs="Titillium Web"/>
                <w:color w:val="29353D"/>
                <w:sz w:val="24"/>
                <w:szCs w:val="24"/>
              </w:rPr>
            </w:pPr>
          </w:p>
          <w:p w:rsidR="008928EF" w:rsidP="00E615FB" w:rsidRDefault="00C240D3" w14:paraId="1867DFE8" w14:textId="4D47D27E">
            <w:pPr>
              <w:rPr>
                <w:rFonts w:ascii="Titillium Web" w:hAnsi="Titillium Web" w:eastAsia="Titillium Web" w:cs="Titillium Web"/>
                <w:b/>
                <w:bCs/>
                <w:color w:val="0C2C4E"/>
                <w:sz w:val="54"/>
                <w:szCs w:val="54"/>
              </w:rPr>
            </w:pPr>
            <w:r>
              <w:rPr>
                <w:noProof/>
                <w:lang w:eastAsia="it-IT"/>
              </w:rPr>
              <w:drawing>
                <wp:inline distT="0" distB="0" distL="0" distR="0" wp14:anchorId="3955A263" wp14:editId="5762FF8B">
                  <wp:extent cx="4396740" cy="2573655"/>
                  <wp:effectExtent l="0" t="0" r="3810" b="0"/>
                  <wp:docPr id="40" name="Immagine 4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06"/>
                          <a:stretch>
                            <a:fillRect/>
                          </a:stretch>
                        </pic:blipFill>
                        <pic:spPr>
                          <a:xfrm>
                            <a:off x="0" y="0"/>
                            <a:ext cx="4396740" cy="2573655"/>
                          </a:xfrm>
                          <a:prstGeom prst="rect">
                            <a:avLst/>
                          </a:prstGeom>
                        </pic:spPr>
                      </pic:pic>
                    </a:graphicData>
                  </a:graphic>
                </wp:inline>
              </w:drawing>
            </w:r>
          </w:p>
          <w:p w:rsidRPr="002270E0" w:rsidR="002270E0" w:rsidP="002270E0" w:rsidRDefault="008928EF" w14:paraId="7FC04F0B" w14:textId="77777777">
            <w:pPr>
              <w:pStyle w:val="pull-right"/>
              <w:shd w:val="clear" w:color="auto" w:fill="FFFFFF"/>
              <w:spacing w:before="0" w:beforeAutospacing="0" w:after="150" w:afterAutospacing="0"/>
              <w:jc w:val="both"/>
              <w:rPr>
                <w:rFonts w:ascii="Titillium Web" w:hAnsi="Titillium Web"/>
                <w:color w:val="29353D"/>
              </w:rPr>
            </w:pPr>
            <w:r>
              <w:rPr>
                <w:rFonts w:ascii="Titillium Web" w:hAnsi="Titillium Web" w:eastAsia="Titillium Web" w:cs="Titillium Web"/>
                <w:sz w:val="54"/>
                <w:szCs w:val="54"/>
              </w:rPr>
              <w:tab/>
            </w:r>
            <w:r w:rsidRPr="002270E0" w:rsidR="002270E0">
              <w:rPr>
                <w:rFonts w:ascii="Titillium Web" w:hAnsi="Titillium Web"/>
                <w:color w:val="29353D"/>
              </w:rPr>
              <w:t>Ultimo aggiornamento: 22/04/2022</w:t>
            </w:r>
          </w:p>
          <w:p w:rsidRPr="002270E0" w:rsidR="002270E0" w:rsidP="002270E0" w:rsidRDefault="002270E0" w14:paraId="0FA545CC" w14:textId="77777777">
            <w:pPr>
              <w:shd w:val="clear" w:color="auto" w:fill="FFFFFF"/>
              <w:rPr>
                <w:rFonts w:ascii="Titillium Web" w:hAnsi="Titillium Web" w:eastAsia="Times New Roman" w:cs="Times New Roman"/>
                <w:color w:val="29353D"/>
                <w:sz w:val="24"/>
                <w:szCs w:val="24"/>
                <w:lang w:eastAsia="it-IT"/>
              </w:rPr>
            </w:pPr>
            <w:r w:rsidRPr="002270E0">
              <w:rPr>
                <w:rFonts w:ascii="Titillium Web" w:hAnsi="Titillium Web" w:eastAsia="Times New Roman" w:cs="Times New Roman"/>
                <w:color w:val="29353D"/>
                <w:sz w:val="24"/>
                <w:szCs w:val="24"/>
                <w:lang w:eastAsia="it-IT"/>
              </w:rPr>
              <w:t> </w:t>
            </w:r>
          </w:p>
          <w:p w:rsidRPr="008928EF" w:rsidR="006A48F1" w:rsidP="008928EF" w:rsidRDefault="006A48F1" w14:paraId="6B7E3895" w14:textId="2868E7BA">
            <w:pPr>
              <w:tabs>
                <w:tab w:val="left" w:pos="5070"/>
              </w:tabs>
              <w:rPr>
                <w:rFonts w:ascii="Titillium Web" w:hAnsi="Titillium Web" w:eastAsia="Titillium Web" w:cs="Titillium Web"/>
                <w:sz w:val="54"/>
                <w:szCs w:val="54"/>
              </w:rPr>
            </w:pPr>
          </w:p>
        </w:tc>
        <w:tc>
          <w:tcPr>
            <w:tcW w:w="7140" w:type="dxa"/>
          </w:tcPr>
          <w:p w:rsidRPr="00947A38" w:rsidR="00A81E0B" w:rsidP="00B90464" w:rsidRDefault="00947A38" w14:paraId="3234BD18" w14:textId="06A74A5C">
            <w:pPr>
              <w:pStyle w:val="Paragrafoelenco"/>
              <w:numPr>
                <w:ilvl w:val="0"/>
                <w:numId w:val="33"/>
              </w:numPr>
              <w:rPr>
                <w:b/>
                <w:color w:val="0070C0"/>
              </w:rPr>
            </w:pPr>
            <w:r w:rsidRPr="00947A38">
              <w:rPr>
                <w:b/>
                <w:color w:val="0070C0"/>
              </w:rPr>
              <w:t xml:space="preserve">Aggiornare </w:t>
            </w:r>
            <w:proofErr w:type="gramStart"/>
            <w:r w:rsidR="008D5541">
              <w:rPr>
                <w:b/>
                <w:color w:val="0070C0"/>
              </w:rPr>
              <w:t>testo  e</w:t>
            </w:r>
            <w:proofErr w:type="gramEnd"/>
            <w:r w:rsidR="008D5541">
              <w:rPr>
                <w:b/>
                <w:color w:val="0070C0"/>
              </w:rPr>
              <w:t xml:space="preserve"> riferimenti come da commento</w:t>
            </w:r>
          </w:p>
          <w:p w:rsidRPr="001A2F76" w:rsidR="001A2F76" w:rsidP="001A2F76" w:rsidRDefault="001A2F76" w14:paraId="4C3E98F8" w14:textId="078A96EB">
            <w:pPr>
              <w:pStyle w:val="Titolo1"/>
              <w:jc w:val="center"/>
              <w:outlineLvl w:val="0"/>
              <w:rPr>
                <w:rFonts w:ascii="Titillium Web" w:hAnsi="Titillium Web" w:eastAsia="Titillium Web" w:cs="Titillium Web"/>
                <w:b w:val="0"/>
                <w:bCs w:val="0"/>
                <w:color w:val="0C2C4E"/>
                <w:sz w:val="54"/>
                <w:szCs w:val="54"/>
              </w:rPr>
            </w:pPr>
            <w:r w:rsidRPr="001A2F76">
              <w:rPr>
                <w:rFonts w:ascii="Titillium Web" w:hAnsi="Titillium Web" w:eastAsia="Titillium Web" w:cs="Titillium Web"/>
                <w:b w:val="0"/>
                <w:bCs w:val="0"/>
                <w:color w:val="0C2C4E"/>
                <w:sz w:val="54"/>
                <w:szCs w:val="54"/>
              </w:rPr>
              <w:t>Revisione delle patenti di abilitazione per l’impiego dei gas tossici rilasciate o revisionate nel periodo</w:t>
            </w:r>
          </w:p>
          <w:p w:rsidR="001A2F76" w:rsidP="001A2F76" w:rsidRDefault="001A2F76" w14:paraId="0CC548E8" w14:textId="77777777">
            <w:pPr>
              <w:jc w:val="center"/>
              <w:rPr>
                <w:rFonts w:ascii="Titillium Web" w:hAnsi="Titillium Web" w:eastAsia="Titillium Web" w:cs="Titillium Web"/>
                <w:color w:val="0C2C4E"/>
                <w:sz w:val="54"/>
                <w:szCs w:val="54"/>
              </w:rPr>
            </w:pPr>
            <w:r w:rsidRPr="001A2F76">
              <w:rPr>
                <w:rFonts w:ascii="Titillium Web" w:hAnsi="Titillium Web" w:eastAsia="Titillium Web" w:cs="Titillium Web"/>
                <w:color w:val="0C2C4E"/>
                <w:sz w:val="54"/>
                <w:szCs w:val="54"/>
              </w:rPr>
              <w:t>1° gennaio-31 dicembre 2018</w:t>
            </w:r>
          </w:p>
          <w:p w:rsidRPr="00764BD8" w:rsidR="000C7FA3" w:rsidP="001A2F76" w:rsidRDefault="000C7FA3" w14:paraId="6AF5F084" w14:textId="7ACFB0F9">
            <w:pPr>
              <w:jc w:val="both"/>
              <w:rPr>
                <w:rFonts w:ascii="Titillium Web" w:hAnsi="Titillium Web" w:eastAsia="Titillium Web" w:cs="Titillium Web"/>
                <w:sz w:val="24"/>
                <w:szCs w:val="24"/>
              </w:rPr>
            </w:pPr>
            <w:r w:rsidRPr="00764BD8">
              <w:rPr>
                <w:rFonts w:ascii="Titillium Web" w:hAnsi="Titillium Web" w:eastAsia="Titillium Web" w:cs="Titillium Web"/>
                <w:sz w:val="24"/>
                <w:szCs w:val="24"/>
              </w:rPr>
              <w:t xml:space="preserve">Annualmente </w:t>
            </w:r>
            <w:r w:rsidRPr="00764BD8" w:rsidR="00A81E0B">
              <w:rPr>
                <w:rFonts w:ascii="Titillium Web" w:hAnsi="Titillium Web" w:eastAsia="Titillium Web" w:cs="Titillium Web"/>
                <w:sz w:val="24"/>
                <w:szCs w:val="24"/>
              </w:rPr>
              <w:t xml:space="preserve">con </w:t>
            </w:r>
            <w:r w:rsidRPr="00764BD8">
              <w:rPr>
                <w:rFonts w:ascii="Titillium Web" w:hAnsi="Titillium Web" w:eastAsia="Titillium Web" w:cs="Titillium Web"/>
                <w:sz w:val="24"/>
                <w:szCs w:val="24"/>
              </w:rPr>
              <w:t>Decreto Ministeriale viene disposta la revisione delle patenti di abilitazione per l’uso e l’impiego di gas tossici (R.D. 9 gennaio 1927 n. 147).</w:t>
            </w:r>
          </w:p>
          <w:p w:rsidRPr="00764BD8" w:rsidR="00A81E0B" w:rsidP="000C7FA3" w:rsidRDefault="000C7FA3" w14:paraId="44D55E14" w14:textId="45EC6878">
            <w:pPr>
              <w:jc w:val="both"/>
              <w:rPr>
                <w:rFonts w:ascii="Titillium Web" w:hAnsi="Titillium Web" w:eastAsia="Titillium Web" w:cs="Titillium Web"/>
                <w:sz w:val="24"/>
                <w:szCs w:val="24"/>
              </w:rPr>
            </w:pPr>
            <w:proofErr w:type="gramStart"/>
            <w:r w:rsidRPr="00764BD8">
              <w:rPr>
                <w:rFonts w:ascii="Titillium Web" w:hAnsi="Titillium Web" w:eastAsia="Titillium Web" w:cs="Titillium Web"/>
                <w:sz w:val="24"/>
                <w:szCs w:val="24"/>
              </w:rPr>
              <w:t xml:space="preserve">Sulla </w:t>
            </w:r>
            <w:r w:rsidRPr="00764BD8" w:rsidR="00A81E0B">
              <w:rPr>
                <w:rFonts w:ascii="Titillium Web" w:hAnsi="Titillium Web" w:eastAsia="Titillium Web" w:cs="Titillium Web"/>
                <w:sz w:val="24"/>
                <w:szCs w:val="24"/>
              </w:rPr>
              <w:t xml:space="preserve"> </w:t>
            </w:r>
            <w:r w:rsidRPr="00764BD8">
              <w:rPr>
                <w:rFonts w:ascii="Titillium Web" w:hAnsi="Titillium Web" w:eastAsia="Titillium Web" w:cs="Titillium Web"/>
                <w:sz w:val="24"/>
                <w:szCs w:val="24"/>
              </w:rPr>
              <w:t>G.U.</w:t>
            </w:r>
            <w:proofErr w:type="gramEnd"/>
            <w:r w:rsidRPr="00764BD8">
              <w:rPr>
                <w:rFonts w:ascii="Titillium Web" w:hAnsi="Titillium Web" w:eastAsia="Titillium Web" w:cs="Titillium Web"/>
                <w:sz w:val="24"/>
                <w:szCs w:val="24"/>
              </w:rPr>
              <w:t xml:space="preserve"> Serie Generale n. 13 del 17.01.2023 è stato pubblicato il Decreto del 20.12.2022  con cui il </w:t>
            </w:r>
            <w:r w:rsidRPr="00764BD8" w:rsidR="00A81E0B">
              <w:rPr>
                <w:rFonts w:ascii="Titillium Web" w:hAnsi="Titillium Web" w:eastAsia="Titillium Web" w:cs="Titillium Web"/>
                <w:sz w:val="24"/>
                <w:szCs w:val="24"/>
              </w:rPr>
              <w:t>Ministero della Salute ha disposto la revisione delle patenti di abilitazione per l'impiego dei gas tossici rilasciate o revisionate nel periodo 1°gennaio 2017- 3</w:t>
            </w:r>
            <w:r w:rsidRPr="00764BD8">
              <w:rPr>
                <w:rFonts w:ascii="Titillium Web" w:hAnsi="Titillium Web" w:eastAsia="Titillium Web" w:cs="Titillium Web"/>
                <w:sz w:val="24"/>
                <w:szCs w:val="24"/>
              </w:rPr>
              <w:t>1 dicembre 2018</w:t>
            </w:r>
            <w:r w:rsidRPr="00764BD8" w:rsidR="00A81E0B">
              <w:rPr>
                <w:rFonts w:ascii="Titillium Web" w:hAnsi="Titillium Web" w:eastAsia="Titillium Web" w:cs="Titillium Web"/>
                <w:sz w:val="24"/>
                <w:szCs w:val="24"/>
              </w:rPr>
              <w:t>.</w:t>
            </w:r>
          </w:p>
          <w:p w:rsidR="001A2F76" w:rsidP="00764BD8" w:rsidRDefault="001A2F76" w14:paraId="40E76719" w14:textId="77777777">
            <w:pPr>
              <w:pStyle w:val="NormaleWeb"/>
              <w:shd w:val="clear" w:color="auto" w:fill="FFFFFF"/>
              <w:spacing w:before="0" w:beforeAutospacing="0" w:after="150" w:afterAutospacing="0"/>
              <w:jc w:val="both"/>
              <w:rPr>
                <w:rFonts w:ascii="Calibri" w:hAnsi="Calibri" w:cs="Calibri"/>
                <w:b/>
                <w:bCs/>
                <w:color w:val="FF0000"/>
              </w:rPr>
            </w:pPr>
            <w:bookmarkStart w:name="_Hlk135221742" w:id="54"/>
          </w:p>
          <w:p w:rsidRPr="00EA216E" w:rsidR="00764BD8" w:rsidP="00764BD8" w:rsidRDefault="00764BD8" w14:paraId="727CE631" w14:textId="6ACC7668">
            <w:pPr>
              <w:pStyle w:val="NormaleWeb"/>
              <w:shd w:val="clear" w:color="auto" w:fill="FFFFFF"/>
              <w:spacing w:before="0" w:beforeAutospacing="0" w:after="150" w:afterAutospacing="0"/>
              <w:jc w:val="both"/>
              <w:rPr>
                <w:rFonts w:ascii="Calibri" w:hAnsi="Calibri" w:cs="Calibri"/>
                <w:color w:val="000000" w:themeColor="text1"/>
                <w:highlight w:val="yellow"/>
              </w:rPr>
            </w:pPr>
            <w:r w:rsidRPr="00EA216E">
              <w:rPr>
                <w:rFonts w:ascii="Calibri" w:hAnsi="Calibri" w:cs="Calibri"/>
                <w:b/>
                <w:bCs/>
                <w:color w:val="000000" w:themeColor="text1"/>
                <w:highlight w:val="yellow"/>
              </w:rPr>
              <w:t xml:space="preserve">Come si richiede il </w:t>
            </w:r>
            <w:r w:rsidRPr="00EA216E">
              <w:rPr>
                <w:rStyle w:val="Enfasigrassetto"/>
                <w:rFonts w:ascii="Calibri" w:hAnsi="Calibri" w:cs="Calibri"/>
                <w:color w:val="000000" w:themeColor="text1"/>
                <w:highlight w:val="yellow"/>
              </w:rPr>
              <w:t>rinnovo/revisione della patente di abilitazione all'impiego di gas tossico di cui all'art. 35 del R.D. 9 gennaio 1927 n° 147</w:t>
            </w:r>
          </w:p>
          <w:p w:rsidRPr="00EA216E" w:rsidR="00764BD8" w:rsidP="00764BD8" w:rsidRDefault="00764BD8" w14:paraId="6BD96814" w14:textId="53D1D3BF">
            <w:pPr>
              <w:pStyle w:val="NormaleWeb"/>
              <w:shd w:val="clear" w:color="auto" w:fill="FFFFFF"/>
              <w:spacing w:before="0" w:beforeAutospacing="0" w:after="0" w:afterAutospacing="0"/>
              <w:jc w:val="both"/>
              <w:rPr>
                <w:rFonts w:ascii="Calibri" w:hAnsi="Calibri" w:cs="Calibri"/>
                <w:color w:val="000000" w:themeColor="text1"/>
                <w:highlight w:val="yellow"/>
              </w:rPr>
            </w:pPr>
            <w:r w:rsidRPr="00EA216E">
              <w:rPr>
                <w:rFonts w:ascii="Calibri" w:hAnsi="Calibri" w:cs="Calibri"/>
                <w:color w:val="000000" w:themeColor="text1"/>
                <w:highlight w:val="yellow"/>
              </w:rPr>
              <w:t>-Compilare la domanda (</w:t>
            </w:r>
            <w:r w:rsidRPr="00EA216E">
              <w:rPr>
                <w:rFonts w:ascii="Calibri" w:hAnsi="Calibri" w:cs="Calibri"/>
                <w:b/>
                <w:bCs/>
                <w:color w:val="000000" w:themeColor="text1"/>
                <w:highlight w:val="yellow"/>
                <w:u w:val="single"/>
              </w:rPr>
              <w:t xml:space="preserve">modulo </w:t>
            </w:r>
            <w:hyperlink w:tgtFrame="_blank" w:history="1" r:id="rId107">
              <w:r w:rsidRPr="00EA216E">
                <w:rPr>
                  <w:rStyle w:val="Collegamentoipertestuale"/>
                  <w:rFonts w:ascii="Calibri" w:hAnsi="Calibri" w:cs="Calibri"/>
                  <w:b/>
                  <w:bCs/>
                  <w:color w:val="000000" w:themeColor="text1"/>
                  <w:highlight w:val="yellow"/>
                </w:rPr>
                <w:t>domanda</w:t>
              </w:r>
            </w:hyperlink>
            <w:r w:rsidRPr="00EA216E">
              <w:rPr>
                <w:rStyle w:val="Collegamentoipertestuale"/>
                <w:rFonts w:ascii="Calibri" w:hAnsi="Calibri" w:cs="Calibri"/>
                <w:color w:val="000000" w:themeColor="text1"/>
                <w:highlight w:val="yellow"/>
                <w:u w:val="none"/>
              </w:rPr>
              <w:t xml:space="preserve">)  e allegare la documentazione indicata, </w:t>
            </w:r>
            <w:r w:rsidRPr="00EA216E">
              <w:rPr>
                <w:rFonts w:ascii="Calibri" w:hAnsi="Calibri" w:cs="Calibri"/>
                <w:color w:val="000000" w:themeColor="text1"/>
                <w:highlight w:val="yellow"/>
              </w:rPr>
              <w:t>fra cui  l’</w:t>
            </w:r>
            <w:hyperlink w:tgtFrame="_blank" w:history="1" r:id="rId108">
              <w:r w:rsidRPr="00EA216E">
                <w:rPr>
                  <w:rStyle w:val="Collegamentoipertestuale"/>
                  <w:rFonts w:ascii="Calibri" w:hAnsi="Calibri" w:cs="Calibri"/>
                  <w:color w:val="000000" w:themeColor="text1"/>
                  <w:highlight w:val="yellow"/>
                </w:rPr>
                <w:t>autocertificazione relativa al casellario giudiziario</w:t>
              </w:r>
            </w:hyperlink>
            <w:r w:rsidRPr="00EA216E">
              <w:rPr>
                <w:rStyle w:val="Collegamentoipertestuale"/>
                <w:rFonts w:ascii="Calibri" w:hAnsi="Calibri" w:cs="Calibri"/>
                <w:color w:val="000000" w:themeColor="text1"/>
                <w:highlight w:val="yellow"/>
              </w:rPr>
              <w:t xml:space="preserve"> (</w:t>
            </w:r>
            <w:r w:rsidRPr="00EA216E">
              <w:rPr>
                <w:rStyle w:val="Collegamentoipertestuale"/>
                <w:rFonts w:ascii="Calibri" w:hAnsi="Calibri" w:cs="Calibri"/>
                <w:b/>
                <w:bCs/>
                <w:color w:val="000000" w:themeColor="text1"/>
                <w:highlight w:val="yellow"/>
              </w:rPr>
              <w:t>fac-simile autocertificazione</w:t>
            </w:r>
            <w:r w:rsidRPr="00EA216E">
              <w:rPr>
                <w:rStyle w:val="Collegamentoipertestuale"/>
                <w:rFonts w:ascii="Calibri" w:hAnsi="Calibri" w:cs="Calibri"/>
                <w:color w:val="000000" w:themeColor="text1"/>
                <w:highlight w:val="yellow"/>
              </w:rPr>
              <w:t>);</w:t>
            </w:r>
          </w:p>
          <w:p w:rsidRPr="00EA216E" w:rsidR="00764BD8" w:rsidP="00EA216E" w:rsidRDefault="00764BD8" w14:paraId="30BB6A73" w14:textId="03219294">
            <w:pPr>
              <w:pStyle w:val="NormaleWeb"/>
              <w:shd w:val="clear" w:color="auto" w:fill="FFFFFF"/>
              <w:spacing w:before="0" w:beforeAutospacing="0" w:after="0" w:afterAutospacing="0"/>
              <w:jc w:val="both"/>
              <w:rPr>
                <w:rFonts w:ascii="Calibri" w:hAnsi="Calibri" w:cs="Calibri"/>
                <w:color w:val="000000" w:themeColor="text1"/>
                <w:highlight w:val="yellow"/>
              </w:rPr>
            </w:pPr>
            <w:r w:rsidRPr="00EA216E">
              <w:rPr>
                <w:rFonts w:ascii="Calibri" w:hAnsi="Calibri" w:cs="Calibri"/>
                <w:color w:val="000000" w:themeColor="text1"/>
                <w:highlight w:val="yellow"/>
              </w:rPr>
              <w:t xml:space="preserve">-presentare la domanda completa di allegati alla </w:t>
            </w:r>
            <w:commentRangeStart w:id="55"/>
            <w:r w:rsidRPr="00EA216E">
              <w:rPr>
                <w:rFonts w:ascii="Calibri" w:hAnsi="Calibri" w:cs="Calibri"/>
                <w:color w:val="000000" w:themeColor="text1"/>
                <w:highlight w:val="yellow"/>
                <w:u w:val="single"/>
              </w:rPr>
              <w:t>Segreteria della SC Prevenzione e Sicurezza negli Ambienti di Lavoro (SC PSAL)</w:t>
            </w:r>
            <w:r w:rsidRPr="00EA216E">
              <w:rPr>
                <w:rFonts w:ascii="Calibri" w:hAnsi="Calibri" w:cs="Calibri"/>
                <w:color w:val="000000" w:themeColor="text1"/>
                <w:highlight w:val="yellow"/>
              </w:rPr>
              <w:t xml:space="preserve"> </w:t>
            </w:r>
            <w:commentRangeEnd w:id="55"/>
            <w:r w:rsidRPr="00EA216E" w:rsidR="00EA216E">
              <w:rPr>
                <w:rStyle w:val="Rimandocommento"/>
                <w:rFonts w:asciiTheme="minorHAnsi" w:hAnsiTheme="minorHAnsi" w:eastAsiaTheme="minorHAnsi" w:cstheme="minorBidi"/>
                <w:color w:val="000000" w:themeColor="text1"/>
                <w:highlight w:val="yellow"/>
                <w:lang w:eastAsia="en-US"/>
              </w:rPr>
              <w:commentReference w:id="55"/>
            </w:r>
            <w:bookmarkEnd w:id="54"/>
          </w:p>
          <w:p w:rsidRPr="00EA216E" w:rsidR="00764BD8" w:rsidP="00764BD8" w:rsidRDefault="00764BD8" w14:paraId="20EF7C58" w14:textId="77777777">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contextualSpacing/>
              <w:jc w:val="both"/>
              <w:rPr>
                <w:rFonts w:cs="Calibri"/>
                <w:b/>
                <w:bCs/>
                <w:color w:val="000000" w:themeColor="text1"/>
                <w:highlight w:val="yellow"/>
              </w:rPr>
            </w:pPr>
          </w:p>
          <w:p w:rsidRPr="00EA216E" w:rsidR="00764BD8" w:rsidP="00764BD8" w:rsidRDefault="00764BD8" w14:paraId="1E820926" w14:textId="77777777">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contextualSpacing/>
              <w:jc w:val="both"/>
              <w:rPr>
                <w:rFonts w:cs="Calibri"/>
                <w:b/>
                <w:bCs/>
                <w:color w:val="000000" w:themeColor="text1"/>
                <w:highlight w:val="yellow"/>
              </w:rPr>
            </w:pPr>
            <w:r w:rsidRPr="00EA216E">
              <w:rPr>
                <w:rFonts w:cs="Calibri"/>
                <w:b/>
                <w:bCs/>
                <w:color w:val="000000" w:themeColor="text1"/>
                <w:highlight w:val="yellow"/>
              </w:rPr>
              <w:t xml:space="preserve">Costi: </w:t>
            </w:r>
          </w:p>
          <w:p w:rsidRPr="00EA216E" w:rsidR="00764BD8" w:rsidP="00764BD8" w:rsidRDefault="00764BD8" w14:paraId="7DA5ADB9" w14:textId="28478C4A">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contextualSpacing/>
              <w:jc w:val="both"/>
              <w:rPr>
                <w:rFonts w:ascii="Verdana" w:hAnsi="Verdana" w:eastAsia="Times New Roman" w:cs="Courier New"/>
                <w:color w:val="000000" w:themeColor="text1"/>
                <w:sz w:val="20"/>
                <w:szCs w:val="20"/>
                <w:highlight w:val="yellow"/>
                <w:lang w:eastAsia="it-IT"/>
              </w:rPr>
            </w:pPr>
            <w:bookmarkStart w:name="_Hlk135222074" w:id="56"/>
            <w:r w:rsidRPr="00EA216E">
              <w:rPr>
                <w:rFonts w:ascii="Verdana" w:hAnsi="Verdana" w:eastAsia="Times New Roman" w:cs="Courier New"/>
                <w:b/>
                <w:bCs/>
                <w:color w:val="000000" w:themeColor="text1"/>
                <w:sz w:val="20"/>
                <w:szCs w:val="20"/>
                <w:highlight w:val="yellow"/>
                <w:lang w:eastAsia="it-IT"/>
              </w:rPr>
              <w:t>La prestazione è a pagamento</w:t>
            </w:r>
            <w:r w:rsidRPr="00EA216E">
              <w:rPr>
                <w:rFonts w:ascii="Verdana" w:hAnsi="Verdana" w:eastAsia="Times New Roman" w:cs="Courier New"/>
                <w:color w:val="000000" w:themeColor="text1"/>
                <w:sz w:val="20"/>
                <w:szCs w:val="20"/>
                <w:highlight w:val="yellow"/>
                <w:lang w:eastAsia="it-IT"/>
              </w:rPr>
              <w:t xml:space="preserve">: rif. </w:t>
            </w:r>
            <w:r w:rsidRPr="00EA216E">
              <w:rPr>
                <w:rFonts w:ascii="Verdana" w:hAnsi="Verdana" w:eastAsia="Times New Roman" w:cs="Courier New"/>
                <w:b/>
                <w:bCs/>
                <w:color w:val="000000" w:themeColor="text1"/>
                <w:sz w:val="20"/>
                <w:szCs w:val="20"/>
                <w:highlight w:val="yellow"/>
                <w:lang w:eastAsia="it-IT"/>
              </w:rPr>
              <w:t>Voce 28</w:t>
            </w:r>
            <w:r w:rsidRPr="00EA216E">
              <w:rPr>
                <w:rFonts w:ascii="Verdana" w:hAnsi="Verdana" w:eastAsia="Times New Roman" w:cs="Courier New"/>
                <w:color w:val="000000" w:themeColor="text1"/>
                <w:sz w:val="20"/>
                <w:szCs w:val="20"/>
                <w:highlight w:val="yellow"/>
                <w:lang w:eastAsia="it-IT"/>
              </w:rPr>
              <w:t xml:space="preserve"> del </w:t>
            </w:r>
            <w:commentRangeStart w:id="57"/>
            <w:r w:rsidRPr="00EA216E" w:rsidR="00EA216E">
              <w:rPr>
                <w:rFonts w:ascii="Titillium Web" w:hAnsi="Titillium Web"/>
                <w:color w:val="000000" w:themeColor="text1"/>
                <w:highlight w:val="yellow"/>
                <w:u w:val="single"/>
                <w:shd w:val="clear" w:color="auto" w:fill="FFFFFF"/>
              </w:rPr>
              <w:t>tariffario</w:t>
            </w:r>
            <w:commentRangeEnd w:id="57"/>
            <w:r w:rsidRPr="00EA216E" w:rsidR="00EA216E">
              <w:rPr>
                <w:rStyle w:val="Rimandocommento"/>
                <w:color w:val="000000" w:themeColor="text1"/>
                <w:highlight w:val="yellow"/>
              </w:rPr>
              <w:commentReference w:id="57"/>
            </w:r>
            <w:r w:rsidRPr="00EA216E" w:rsidR="00EA216E">
              <w:rPr>
                <w:rFonts w:ascii="Verdana" w:hAnsi="Verdana"/>
                <w:color w:val="000000" w:themeColor="text1"/>
                <w:sz w:val="18"/>
                <w:szCs w:val="18"/>
                <w:highlight w:val="yellow"/>
              </w:rPr>
              <w:t xml:space="preserve"> </w:t>
            </w:r>
            <w:r w:rsidRPr="00EA216E">
              <w:rPr>
                <w:rFonts w:ascii="Verdana" w:hAnsi="Verdana" w:eastAsia="Times New Roman" w:cs="Courier New"/>
                <w:color w:val="000000" w:themeColor="text1"/>
                <w:sz w:val="20"/>
                <w:szCs w:val="20"/>
                <w:highlight w:val="yellow"/>
                <w:lang w:eastAsia="it-IT"/>
              </w:rPr>
              <w:t>in vigore</w:t>
            </w:r>
            <w:r w:rsidRPr="00EA216E" w:rsidR="00E8105D">
              <w:rPr>
                <w:rFonts w:ascii="Verdana" w:hAnsi="Verdana" w:eastAsia="Times New Roman" w:cs="Courier New"/>
                <w:color w:val="000000" w:themeColor="text1"/>
                <w:sz w:val="20"/>
                <w:szCs w:val="20"/>
                <w:highlight w:val="yellow"/>
                <w:lang w:eastAsia="it-IT"/>
              </w:rPr>
              <w:t xml:space="preserve"> </w:t>
            </w:r>
          </w:p>
          <w:bookmarkEnd w:id="56"/>
          <w:p w:rsidR="00764BD8" w:rsidP="00764BD8" w:rsidRDefault="00764BD8" w14:paraId="580697E1" w14:textId="77777777">
            <w:pPr>
              <w:shd w:val="clear" w:color="auto" w:fill="FFFFFF"/>
              <w:contextualSpacing/>
              <w:jc w:val="both"/>
              <w:textAlignment w:val="baseline"/>
              <w:rPr>
                <w:rFonts w:ascii="Verdana" w:hAnsi="Verdana"/>
                <w:color w:val="000000" w:themeColor="text1"/>
                <w:sz w:val="20"/>
                <w:szCs w:val="20"/>
                <w:highlight w:val="yellow"/>
              </w:rPr>
            </w:pPr>
            <w:r w:rsidRPr="00EA216E">
              <w:rPr>
                <w:rFonts w:ascii="Verdana" w:hAnsi="Verdana"/>
                <w:color w:val="000000" w:themeColor="text1"/>
                <w:sz w:val="20"/>
                <w:szCs w:val="20"/>
                <w:highlight w:val="yellow"/>
              </w:rPr>
              <w:t>N.B. La domanda deve essere presentata in bollo, inoltre è richiesto un bollo da apporre sul patentino</w:t>
            </w:r>
            <w:r w:rsidR="000A2F4A">
              <w:rPr>
                <w:rFonts w:ascii="Verdana" w:hAnsi="Verdana"/>
                <w:color w:val="000000" w:themeColor="text1"/>
                <w:sz w:val="20"/>
                <w:szCs w:val="20"/>
                <w:highlight w:val="yellow"/>
              </w:rPr>
              <w:t>.</w:t>
            </w:r>
          </w:p>
          <w:p w:rsidR="000A2F4A" w:rsidP="00764BD8" w:rsidRDefault="000A2F4A" w14:paraId="78B3E30C" w14:textId="77777777">
            <w:pPr>
              <w:shd w:val="clear" w:color="auto" w:fill="FFFFFF"/>
              <w:contextualSpacing/>
              <w:jc w:val="both"/>
              <w:textAlignment w:val="baseline"/>
              <w:rPr>
                <w:rFonts w:ascii="Verdana" w:hAnsi="Verdana"/>
                <w:color w:val="000000" w:themeColor="text1"/>
                <w:sz w:val="20"/>
                <w:szCs w:val="20"/>
                <w:highlight w:val="yellow"/>
              </w:rPr>
            </w:pPr>
          </w:p>
          <w:commentRangeStart w:id="58"/>
          <w:p w:rsidRPr="00CB5DF0" w:rsidR="000A2F4A" w:rsidP="00764BD8" w:rsidRDefault="000A2F4A" w14:paraId="11234E22" w14:textId="12792F3E">
            <w:pPr>
              <w:shd w:val="clear" w:color="auto" w:fill="FFFFFF"/>
              <w:contextualSpacing/>
              <w:jc w:val="both"/>
              <w:textAlignment w:val="baseline"/>
              <w:rPr>
                <w:rFonts w:ascii="Verdana" w:hAnsi="Verdana"/>
                <w:color w:val="000000" w:themeColor="text1"/>
                <w:sz w:val="20"/>
                <w:szCs w:val="20"/>
                <w:highlight w:val="yellow"/>
              </w:rPr>
            </w:pPr>
            <w:r w:rsidRPr="00CB5DF0">
              <w:rPr>
                <w:rStyle w:val="Collegamentoipertestuale"/>
                <w:rFonts w:ascii="Titillium Web" w:hAnsi="Titillium Web" w:eastAsia="Titillium Web" w:cs="Titillium Web"/>
                <w:color w:val="FF0000"/>
                <w:sz w:val="24"/>
                <w:szCs w:val="24"/>
                <w:highlight w:val="yellow"/>
              </w:rPr>
              <w:fldChar w:fldCharType="begin"/>
            </w:r>
            <w:r w:rsidRPr="00CB5DF0">
              <w:rPr>
                <w:rStyle w:val="Collegamentoipertestuale"/>
                <w:rFonts w:ascii="Titillium Web" w:hAnsi="Titillium Web" w:eastAsia="Titillium Web" w:cs="Titillium Web"/>
                <w:color w:val="FF0000"/>
                <w:sz w:val="24"/>
                <w:szCs w:val="24"/>
                <w:highlight w:val="yellow"/>
              </w:rPr>
              <w:instrText xml:space="preserve"> HYPERLINK "https://pagamentinlombardia.servizirl.it/pa/changeEnte.html?enteToChange=ATSBS&amp;redirectUrl" \h </w:instrText>
            </w:r>
            <w:r w:rsidRPr="00CB5DF0">
              <w:rPr>
                <w:rStyle w:val="Collegamentoipertestuale"/>
                <w:rFonts w:ascii="Titillium Web" w:hAnsi="Titillium Web" w:eastAsia="Titillium Web" w:cs="Titillium Web"/>
                <w:color w:val="FF0000"/>
                <w:sz w:val="24"/>
                <w:szCs w:val="24"/>
                <w:highlight w:val="yellow"/>
              </w:rPr>
              <w:fldChar w:fldCharType="separate"/>
            </w:r>
            <w:r w:rsidRPr="00CB5DF0">
              <w:rPr>
                <w:rStyle w:val="Collegamentoipertestuale"/>
                <w:rFonts w:ascii="Titillium Web" w:hAnsi="Titillium Web" w:eastAsia="Titillium Web" w:cs="Titillium Web"/>
                <w:color w:val="FF0000"/>
                <w:sz w:val="24"/>
                <w:szCs w:val="24"/>
                <w:highlight w:val="yellow"/>
              </w:rPr>
              <w:t xml:space="preserve">Sistema </w:t>
            </w:r>
            <w:proofErr w:type="spellStart"/>
            <w:r w:rsidRPr="00CB5DF0">
              <w:rPr>
                <w:rStyle w:val="Collegamentoipertestuale"/>
                <w:rFonts w:ascii="Titillium Web" w:hAnsi="Titillium Web" w:eastAsia="Titillium Web" w:cs="Titillium Web"/>
                <w:color w:val="FF0000"/>
                <w:sz w:val="24"/>
                <w:szCs w:val="24"/>
                <w:highlight w:val="yellow"/>
              </w:rPr>
              <w:t>PagoPA</w:t>
            </w:r>
            <w:proofErr w:type="spellEnd"/>
            <w:r w:rsidRPr="00CB5DF0">
              <w:rPr>
                <w:rStyle w:val="Collegamentoipertestuale"/>
                <w:rFonts w:ascii="Titillium Web" w:hAnsi="Titillium Web" w:eastAsia="Titillium Web" w:cs="Titillium Web"/>
                <w:color w:val="FF0000"/>
                <w:sz w:val="24"/>
                <w:szCs w:val="24"/>
                <w:highlight w:val="yellow"/>
              </w:rPr>
              <w:fldChar w:fldCharType="end"/>
            </w:r>
            <w:commentRangeEnd w:id="58"/>
            <w:r w:rsidR="00CB5DF0">
              <w:rPr>
                <w:rStyle w:val="Rimandocommento"/>
              </w:rPr>
              <w:commentReference w:id="58"/>
            </w:r>
          </w:p>
          <w:p w:rsidRPr="00EA216E" w:rsidR="00E8105D" w:rsidP="00764BD8" w:rsidRDefault="00E8105D" w14:paraId="7A2E95F6" w14:textId="77777777">
            <w:pPr>
              <w:shd w:val="clear" w:color="auto" w:fill="FFFFFF"/>
              <w:contextualSpacing/>
              <w:jc w:val="both"/>
              <w:textAlignment w:val="baseline"/>
              <w:rPr>
                <w:rFonts w:ascii="Verdana" w:hAnsi="Verdana"/>
                <w:color w:val="000000" w:themeColor="text1"/>
                <w:sz w:val="20"/>
                <w:szCs w:val="20"/>
                <w:highlight w:val="yellow"/>
              </w:rPr>
            </w:pPr>
          </w:p>
          <w:p w:rsidRPr="00EA216E" w:rsidR="00E8105D" w:rsidP="00E8105D" w:rsidRDefault="00E8105D" w14:paraId="79D77CFD" w14:textId="615270C8">
            <w:pPr>
              <w:pStyle w:val="NormaleWeb"/>
              <w:shd w:val="clear" w:color="auto" w:fill="FFFFFF"/>
              <w:spacing w:before="0" w:beforeAutospacing="0" w:after="150" w:afterAutospacing="0"/>
              <w:rPr>
                <w:rStyle w:val="Collegamentoipertestuale"/>
                <w:rFonts w:ascii="Titillium Web" w:hAnsi="Titillium Web"/>
                <w:color w:val="000000" w:themeColor="text1"/>
                <w:highlight w:val="yellow"/>
              </w:rPr>
            </w:pPr>
            <w:r w:rsidRPr="00EA216E">
              <w:rPr>
                <w:rFonts w:ascii="Calibri" w:hAnsi="Calibri" w:cs="Calibri"/>
                <w:b/>
                <w:bCs/>
                <w:color w:val="000000" w:themeColor="text1"/>
                <w:highlight w:val="yellow"/>
              </w:rPr>
              <w:t>Modalità di ritiro</w:t>
            </w:r>
            <w:r w:rsidRPr="00EA216E">
              <w:rPr>
                <w:rFonts w:ascii="Calibri" w:hAnsi="Calibri" w:cs="Calibri"/>
                <w:color w:val="000000" w:themeColor="text1"/>
                <w:highlight w:val="yellow"/>
              </w:rPr>
              <w:t>: previo appuntamento (</w:t>
            </w:r>
            <w:commentRangeStart w:id="59"/>
            <w:r w:rsidRPr="00EA216E">
              <w:rPr>
                <w:rFonts w:ascii="Calibri" w:hAnsi="Calibri" w:cs="Calibri"/>
                <w:color w:val="000000" w:themeColor="text1"/>
                <w:highlight w:val="yellow"/>
                <w:u w:val="single"/>
              </w:rPr>
              <w:t>Segreteria</w:t>
            </w:r>
            <w:r w:rsidRPr="00EA216E" w:rsidR="00EA216E">
              <w:rPr>
                <w:rFonts w:ascii="Calibri" w:hAnsi="Calibri" w:cs="Calibri"/>
                <w:color w:val="000000" w:themeColor="text1"/>
                <w:highlight w:val="yellow"/>
                <w:u w:val="single"/>
              </w:rPr>
              <w:t xml:space="preserve"> SC PSAL</w:t>
            </w:r>
            <w:commentRangeEnd w:id="59"/>
            <w:r w:rsidRPr="00EA216E" w:rsidR="00EA216E">
              <w:rPr>
                <w:rStyle w:val="Rimandocommento"/>
                <w:rFonts w:asciiTheme="minorHAnsi" w:hAnsiTheme="minorHAnsi" w:eastAsiaTheme="minorHAnsi" w:cstheme="minorBidi"/>
                <w:color w:val="000000" w:themeColor="text1"/>
                <w:highlight w:val="yellow"/>
                <w:lang w:eastAsia="en-US"/>
              </w:rPr>
              <w:commentReference w:id="59"/>
            </w:r>
            <w:r w:rsidRPr="00EA216E">
              <w:rPr>
                <w:rFonts w:ascii="Calibri" w:hAnsi="Calibri" w:cs="Calibri"/>
                <w:color w:val="000000" w:themeColor="text1"/>
                <w:highlight w:val="yellow"/>
              </w:rPr>
              <w:t xml:space="preserve">) dal titolare munito di valido documento d’identità o  da persona munita di delega compilata e firmata dall’interessato </w:t>
            </w:r>
            <w:hyperlink w:tgtFrame="_blank" w:history="1" r:id="rId109">
              <w:r w:rsidRPr="00EA216E">
                <w:rPr>
                  <w:rStyle w:val="Collegamentoipertestuale"/>
                  <w:rFonts w:ascii="Calibri" w:hAnsi="Calibri" w:cs="Calibri"/>
                  <w:color w:val="000000" w:themeColor="text1"/>
                  <w:highlight w:val="yellow"/>
                </w:rPr>
                <w:t>(vedi modulo delega)</w:t>
              </w:r>
            </w:hyperlink>
            <w:r w:rsidRPr="00EA216E">
              <w:rPr>
                <w:rStyle w:val="Collegamentoipertestuale"/>
                <w:rFonts w:ascii="Titillium Web" w:hAnsi="Titillium Web"/>
                <w:color w:val="000000" w:themeColor="text1"/>
                <w:highlight w:val="yellow"/>
              </w:rPr>
              <w:t xml:space="preserve">- </w:t>
            </w:r>
            <w:r w:rsidRPr="00EA216E">
              <w:rPr>
                <w:rFonts w:ascii="Calibri" w:hAnsi="Calibri" w:cs="Calibri"/>
                <w:color w:val="000000" w:themeColor="text1"/>
                <w:highlight w:val="yellow"/>
              </w:rPr>
              <w:t xml:space="preserve"> N.B. il ritiro può essere effettuato solo dal Titolare se il patentino deve essere firmato ad esempio perché il precedente ha esaurito gli  spazi, o è un duplicato </w:t>
            </w:r>
            <w:proofErr w:type="spellStart"/>
            <w:r w:rsidRPr="00EA216E">
              <w:rPr>
                <w:rFonts w:ascii="Calibri" w:hAnsi="Calibri" w:cs="Calibri"/>
                <w:color w:val="000000" w:themeColor="text1"/>
                <w:highlight w:val="yellow"/>
              </w:rPr>
              <w:t>etc</w:t>
            </w:r>
            <w:proofErr w:type="spellEnd"/>
            <w:r w:rsidRPr="00EA216E">
              <w:rPr>
                <w:rFonts w:ascii="Calibri" w:hAnsi="Calibri" w:cs="Calibri"/>
                <w:color w:val="000000" w:themeColor="text1"/>
                <w:highlight w:val="yellow"/>
              </w:rPr>
              <w:t>)</w:t>
            </w:r>
          </w:p>
          <w:p w:rsidRPr="00EA216E" w:rsidR="00E8105D" w:rsidP="00E8105D" w:rsidRDefault="00E8105D" w14:paraId="5AE2F968" w14:textId="78B04AD5">
            <w:pPr>
              <w:pStyle w:val="NormaleWeb"/>
              <w:shd w:val="clear" w:color="auto" w:fill="FFFFFF"/>
              <w:spacing w:before="0" w:beforeAutospacing="0" w:after="0" w:afterAutospacing="0"/>
              <w:rPr>
                <w:rFonts w:ascii="Calibri" w:hAnsi="Calibri" w:cs="Calibri"/>
                <w:color w:val="000000" w:themeColor="text1"/>
              </w:rPr>
            </w:pPr>
            <w:r w:rsidRPr="00EA216E">
              <w:rPr>
                <w:rFonts w:ascii="Calibri" w:hAnsi="Calibri" w:cs="Calibri"/>
                <w:b/>
                <w:bCs/>
                <w:color w:val="000000" w:themeColor="text1"/>
                <w:highlight w:val="yellow"/>
              </w:rPr>
              <w:t>Luogo ritiro - Orari di apertura</w:t>
            </w:r>
            <w:r w:rsidRPr="00EA216E">
              <w:rPr>
                <w:rFonts w:ascii="Calibri" w:hAnsi="Calibri" w:cs="Calibri"/>
                <w:color w:val="000000" w:themeColor="text1"/>
                <w:highlight w:val="yellow"/>
              </w:rPr>
              <w:t xml:space="preserve">: </w:t>
            </w:r>
            <w:r w:rsidRPr="00EA216E" w:rsidR="00EA216E">
              <w:rPr>
                <w:rFonts w:ascii="Calibri" w:hAnsi="Calibri" w:cs="Calibri"/>
                <w:color w:val="000000" w:themeColor="text1"/>
                <w:highlight w:val="yellow"/>
                <w:u w:val="single"/>
              </w:rPr>
              <w:t>Segreteria SC PSAL</w:t>
            </w:r>
          </w:p>
          <w:p w:rsidRPr="00166038" w:rsidR="00E8105D" w:rsidP="00764BD8" w:rsidRDefault="00E8105D" w14:paraId="5E7CF169" w14:textId="77777777">
            <w:pPr>
              <w:shd w:val="clear" w:color="auto" w:fill="FFFFFF"/>
              <w:contextualSpacing/>
              <w:jc w:val="both"/>
              <w:textAlignment w:val="baseline"/>
              <w:rPr>
                <w:rFonts w:ascii="Verdana" w:hAnsi="Verdana"/>
                <w:b/>
                <w:bCs/>
                <w:color w:val="FF0000"/>
                <w:sz w:val="20"/>
                <w:szCs w:val="20"/>
              </w:rPr>
            </w:pPr>
          </w:p>
          <w:p w:rsidRPr="000C7FA3" w:rsidR="000C7FA3" w:rsidP="000C7FA3" w:rsidRDefault="000C7FA3" w14:paraId="19708DC7" w14:textId="77777777">
            <w:pPr>
              <w:jc w:val="both"/>
              <w:rPr>
                <w:highlight w:val="yellow"/>
              </w:rPr>
            </w:pPr>
          </w:p>
          <w:p w:rsidR="006A48F1" w:rsidP="00DF3E16" w:rsidRDefault="006A48F1" w14:paraId="127F147E" w14:textId="322D6D48">
            <w:pPr>
              <w:jc w:val="both"/>
              <w:rPr>
                <w:b/>
                <w:bCs/>
                <w:color w:val="FF0000"/>
                <w:highlight w:val="yellow"/>
              </w:rPr>
            </w:pPr>
          </w:p>
        </w:tc>
      </w:tr>
    </w:tbl>
    <w:p w:rsidR="000C7FA3" w:rsidRDefault="000C7FA3" w14:paraId="0CCFA8E2" w14:textId="281A39AC">
      <w:r>
        <w:lastRenderedPageBreak/>
        <w:br w:type="page"/>
      </w:r>
    </w:p>
    <w:tbl>
      <w:tblPr>
        <w:tblStyle w:val="Grigliatabella"/>
        <w:tblW w:w="14280" w:type="dxa"/>
        <w:tblLayout w:type="fixed"/>
        <w:tblLook w:val="06A0" w:firstRow="1" w:lastRow="0" w:firstColumn="1" w:lastColumn="0" w:noHBand="1" w:noVBand="1"/>
      </w:tblPr>
      <w:tblGrid>
        <w:gridCol w:w="7140"/>
        <w:gridCol w:w="7140"/>
      </w:tblGrid>
      <w:tr w:rsidR="00E6026A" w:rsidTr="00A74D86" w14:paraId="5E9AA098" w14:textId="77777777">
        <w:trPr>
          <w:trHeight w:val="300"/>
        </w:trPr>
        <w:tc>
          <w:tcPr>
            <w:tcW w:w="7140" w:type="dxa"/>
          </w:tcPr>
          <w:p w:rsidR="00E6026A" w:rsidP="006A48F1" w:rsidRDefault="00E6026A" w14:paraId="6AB9B0D7" w14:textId="0DFBB807">
            <w:pPr>
              <w:jc w:val="both"/>
              <w:rPr>
                <w:rFonts w:ascii="Titillium Web" w:hAnsi="Titillium Web" w:eastAsia="Titillium Web" w:cs="Titillium Web"/>
                <w:noProof/>
                <w:color w:val="29353D"/>
                <w:sz w:val="24"/>
                <w:szCs w:val="24"/>
                <w:lang w:eastAsia="it-IT"/>
              </w:rPr>
            </w:pPr>
            <w:r>
              <w:rPr>
                <w:rFonts w:ascii="Titillium Web" w:hAnsi="Titillium Web" w:eastAsia="Titillium Web" w:cs="Titillium Web"/>
                <w:noProof/>
                <w:color w:val="29353D"/>
                <w:sz w:val="24"/>
                <w:szCs w:val="24"/>
                <w:lang w:eastAsia="it-IT"/>
              </w:rPr>
              <w:lastRenderedPageBreak/>
              <mc:AlternateContent>
                <mc:Choice Requires="wps">
                  <w:drawing>
                    <wp:anchor distT="0" distB="0" distL="114300" distR="114300" simplePos="0" relativeHeight="251676672" behindDoc="0" locked="0" layoutInCell="1" allowOverlap="1" wp14:anchorId="3D69C09E" wp14:editId="19F916BB">
                      <wp:simplePos x="0" y="0"/>
                      <wp:positionH relativeFrom="column">
                        <wp:posOffset>2898775</wp:posOffset>
                      </wp:positionH>
                      <wp:positionV relativeFrom="paragraph">
                        <wp:posOffset>1361440</wp:posOffset>
                      </wp:positionV>
                      <wp:extent cx="1019175" cy="76200"/>
                      <wp:effectExtent l="0" t="0" r="28575" b="19050"/>
                      <wp:wrapNone/>
                      <wp:docPr id="45" name="Rettangolo 45"/>
                      <wp:cNvGraphicFramePr/>
                      <a:graphic xmlns:a="http://schemas.openxmlformats.org/drawingml/2006/main">
                        <a:graphicData uri="http://schemas.microsoft.com/office/word/2010/wordprocessingShape">
                          <wps:wsp>
                            <wps:cNvSpPr/>
                            <wps:spPr>
                              <a:xfrm>
                                <a:off x="0" y="0"/>
                                <a:ext cx="1019175" cy="76200"/>
                              </a:xfrm>
                              <a:prstGeom prst="rect">
                                <a:avLst/>
                              </a:prstGeom>
                              <a:noFill/>
                              <a:ln>
                                <a:solidFill>
                                  <a:srgbClr val="C00000"/>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anchor>
                  </w:drawing>
                </mc:Choice>
                <mc:Fallback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aink="http://schemas.microsoft.com/office/drawing/2016/ink" xmlns:am3d="http://schemas.microsoft.com/office/drawing/2017/model3d" xmlns:w16cid="http://schemas.microsoft.com/office/word/2016/wordml/cid" xmlns:w16se="http://schemas.microsoft.com/office/word/2015/wordml/symex" xmlns:a14="http://schemas.microsoft.com/office/drawing/2010/main" xmlns:pic="http://schemas.openxmlformats.org/drawingml/2006/picture" xmlns:a="http://schemas.openxmlformats.org/drawingml/2006/main" xmlns:w16sdtdh="http://schemas.microsoft.com/office/word/2020/wordml/sdtdatahash" xmlns:w16du="http://schemas.microsoft.com/office/word/2023/wordml/word16du" xmlns:w16="http://schemas.microsoft.com/office/word/2018/wordml" xmlns:w16cex="http://schemas.microsoft.com/office/word/2018/wordml/cex" xmlns:oel="http://schemas.microsoft.com/office/2019/extlst">
                  <w:pict w14:anchorId="375FCF0A">
                    <v:rect id="Rettangolo 45" style="position:absolute;margin-left:228.25pt;margin-top:107.2pt;width:80.25pt;height:6pt;z-index:251676672;visibility:visible;mso-wrap-style:square;mso-wrap-distance-left:9pt;mso-wrap-distance-top:0;mso-wrap-distance-right:9pt;mso-wrap-distance-bottom:0;mso-position-horizontal:absolute;mso-position-horizontal-relative:text;mso-position-vertical:absolute;mso-position-vertical-relative:text;v-text-anchor:middle" o:spid="_x0000_s1026" filled="f" strokecolor="#c00000" strokeweight="1pt" w14:anchorId="4DC343C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"/>
                  </w:pict>
                </mc:Fallback>
              </mc:AlternateContent>
            </w:r>
            <w:r>
              <w:rPr>
                <w:noProof/>
                <w:lang w:eastAsia="it-IT"/>
              </w:rPr>
              <w:drawing>
                <wp:inline distT="0" distB="0" distL="0" distR="0" wp14:anchorId="5E4434CD" wp14:editId="79AA9507">
                  <wp:extent cx="3962400" cy="2686237"/>
                  <wp:effectExtent l="0" t="0" r="0" b="0"/>
                  <wp:docPr id="44" name="Immagine 4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6"/>
                          <a:stretch>
                            <a:fillRect/>
                          </a:stretch>
                        </pic:blipFill>
                        <pic:spPr>
                          <a:xfrm>
                            <a:off x="0" y="0"/>
                            <a:ext cx="3969366" cy="2690959"/>
                          </a:xfrm>
                          <a:prstGeom prst="rect">
                            <a:avLst/>
                          </a:prstGeom>
                        </pic:spPr>
                      </pic:pic>
                    </a:graphicData>
                  </a:graphic>
                </wp:inline>
              </w:drawing>
            </w:r>
            <w:r>
              <w:rPr>
                <w:rFonts w:ascii="Titillium Web" w:hAnsi="Titillium Web" w:eastAsia="Titillium Web" w:cs="Titillium Web"/>
                <w:noProof/>
                <w:color w:val="29353D"/>
                <w:sz w:val="24"/>
                <w:szCs w:val="24"/>
                <w:lang w:eastAsia="it-IT"/>
              </w:rPr>
              <w:t xml:space="preserve"> </w:t>
            </w:r>
          </w:p>
          <w:p w:rsidR="008928EF" w:rsidP="006A48F1" w:rsidRDefault="001C32A5" w14:paraId="70FCB9E7" w14:textId="48FF4F9E">
            <w:pPr>
              <w:jc w:val="both"/>
              <w:rPr>
                <w:rFonts w:ascii="Titillium Web" w:hAnsi="Titillium Web" w:eastAsia="Titillium Web" w:cs="Titillium Web"/>
                <w:color w:val="29353D"/>
                <w:sz w:val="24"/>
                <w:szCs w:val="24"/>
              </w:rPr>
            </w:pPr>
            <w:r>
              <w:rPr>
                <w:noProof/>
                <w:lang w:eastAsia="it-IT"/>
              </w:rPr>
              <w:drawing>
                <wp:inline distT="0" distB="0" distL="0" distR="0" wp14:anchorId="0BD88178" wp14:editId="200DC047">
                  <wp:extent cx="4396740" cy="1720215"/>
                  <wp:effectExtent l="0" t="0" r="3810" b="0"/>
                  <wp:docPr id="46" name="Immagine 4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10"/>
                          <a:stretch>
                            <a:fillRect/>
                          </a:stretch>
                        </pic:blipFill>
                        <pic:spPr>
                          <a:xfrm>
                            <a:off x="0" y="0"/>
                            <a:ext cx="4396740" cy="1720215"/>
                          </a:xfrm>
                          <a:prstGeom prst="rect">
                            <a:avLst/>
                          </a:prstGeom>
                        </pic:spPr>
                      </pic:pic>
                    </a:graphicData>
                  </a:graphic>
                </wp:inline>
              </w:drawing>
            </w:r>
          </w:p>
          <w:p w:rsidR="008928EF" w:rsidP="008928EF" w:rsidRDefault="008928EF" w14:paraId="0CD16B5D" w14:textId="7274F13E">
            <w:pPr>
              <w:rPr>
                <w:rFonts w:ascii="Titillium Web" w:hAnsi="Titillium Web" w:eastAsia="Titillium Web" w:cs="Titillium Web"/>
                <w:sz w:val="24"/>
                <w:szCs w:val="24"/>
              </w:rPr>
            </w:pPr>
          </w:p>
          <w:p w:rsidR="001C32A5" w:rsidP="008928EF" w:rsidRDefault="008928EF" w14:paraId="0F4C731C" w14:textId="3404CCEB">
            <w:pPr>
              <w:tabs>
                <w:tab w:val="left" w:pos="4965"/>
              </w:tabs>
              <w:rPr>
                <w:rFonts w:ascii="Titillium Web" w:hAnsi="Titillium Web" w:eastAsia="Titillium Web" w:cs="Titillium Web"/>
                <w:sz w:val="24"/>
                <w:szCs w:val="24"/>
              </w:rPr>
            </w:pPr>
            <w:r>
              <w:rPr>
                <w:rFonts w:ascii="Titillium Web" w:hAnsi="Titillium Web" w:eastAsia="Titillium Web" w:cs="Titillium Web"/>
                <w:sz w:val="24"/>
                <w:szCs w:val="24"/>
              </w:rPr>
              <w:tab/>
            </w:r>
          </w:p>
          <w:p w:rsidR="008928EF" w:rsidP="008928EF" w:rsidRDefault="002270E0" w14:paraId="02E8ABC1" w14:textId="5440AC99">
            <w:pPr>
              <w:tabs>
                <w:tab w:val="left" w:pos="4965"/>
              </w:tabs>
              <w:rPr>
                <w:rFonts w:ascii="Titillium Web" w:hAnsi="Titillium Web" w:eastAsia="Titillium Web" w:cs="Titillium Web"/>
                <w:sz w:val="24"/>
                <w:szCs w:val="24"/>
              </w:rPr>
            </w:pPr>
            <w:r>
              <w:rPr>
                <w:rFonts w:ascii="Titillium Web" w:hAnsi="Titillium Web"/>
                <w:color w:val="29353D"/>
                <w:shd w:val="clear" w:color="auto" w:fill="FFFFFF"/>
              </w:rPr>
              <w:t>Ultimo aggiornamento: 04/04/2023</w:t>
            </w:r>
          </w:p>
          <w:p w:rsidR="008928EF" w:rsidP="008928EF" w:rsidRDefault="008928EF" w14:paraId="3311AF88" w14:textId="2C4727DA">
            <w:pPr>
              <w:tabs>
                <w:tab w:val="left" w:pos="4965"/>
              </w:tabs>
              <w:rPr>
                <w:rFonts w:ascii="Titillium Web" w:hAnsi="Titillium Web" w:eastAsia="Titillium Web" w:cs="Titillium Web"/>
                <w:sz w:val="24"/>
                <w:szCs w:val="24"/>
              </w:rPr>
            </w:pPr>
          </w:p>
          <w:p w:rsidR="008928EF" w:rsidP="008928EF" w:rsidRDefault="008928EF" w14:paraId="4887B286" w14:textId="77777777">
            <w:pPr>
              <w:tabs>
                <w:tab w:val="left" w:pos="4965"/>
              </w:tabs>
              <w:rPr>
                <w:rFonts w:ascii="Titillium Web" w:hAnsi="Titillium Web" w:eastAsia="Titillium Web" w:cs="Titillium Web"/>
                <w:sz w:val="24"/>
                <w:szCs w:val="24"/>
              </w:rPr>
            </w:pPr>
          </w:p>
          <w:p w:rsidR="008928EF" w:rsidP="008928EF" w:rsidRDefault="008928EF" w14:paraId="18D89F6A" w14:textId="77777777">
            <w:pPr>
              <w:tabs>
                <w:tab w:val="left" w:pos="4965"/>
              </w:tabs>
              <w:rPr>
                <w:rFonts w:ascii="Titillium Web" w:hAnsi="Titillium Web" w:eastAsia="Titillium Web" w:cs="Titillium Web"/>
                <w:sz w:val="24"/>
                <w:szCs w:val="24"/>
              </w:rPr>
            </w:pPr>
          </w:p>
          <w:p w:rsidR="008928EF" w:rsidP="008928EF" w:rsidRDefault="008928EF" w14:paraId="49686C17" w14:textId="77777777">
            <w:pPr>
              <w:tabs>
                <w:tab w:val="left" w:pos="4965"/>
              </w:tabs>
              <w:rPr>
                <w:rFonts w:ascii="Titillium Web" w:hAnsi="Titillium Web" w:eastAsia="Titillium Web" w:cs="Titillium Web"/>
                <w:sz w:val="24"/>
                <w:szCs w:val="24"/>
              </w:rPr>
            </w:pPr>
          </w:p>
          <w:p w:rsidRPr="008928EF" w:rsidR="008928EF" w:rsidP="008928EF" w:rsidRDefault="008928EF" w14:paraId="10843AEF" w14:textId="3BD5ACA1">
            <w:pPr>
              <w:tabs>
                <w:tab w:val="left" w:pos="4965"/>
              </w:tabs>
              <w:rPr>
                <w:rFonts w:ascii="Titillium Web" w:hAnsi="Titillium Web" w:eastAsia="Titillium Web" w:cs="Titillium Web"/>
                <w:sz w:val="24"/>
                <w:szCs w:val="24"/>
              </w:rPr>
            </w:pPr>
          </w:p>
        </w:tc>
        <w:tc>
          <w:tcPr>
            <w:tcW w:w="7140" w:type="dxa"/>
          </w:tcPr>
          <w:p w:rsidR="00C51E03" w:rsidP="00B90464" w:rsidRDefault="00C51E03" w14:paraId="0D42E266" w14:textId="55659FC1">
            <w:pPr>
              <w:pStyle w:val="Paragrafoelenco"/>
              <w:numPr>
                <w:ilvl w:val="0"/>
                <w:numId w:val="34"/>
              </w:numPr>
              <w:rPr>
                <w:b/>
                <w:color w:val="0070C0"/>
              </w:rPr>
            </w:pPr>
            <w:r w:rsidRPr="00C51E03">
              <w:rPr>
                <w:b/>
                <w:color w:val="0070C0"/>
              </w:rPr>
              <w:t>Aggiornare testo introduttivo</w:t>
            </w:r>
          </w:p>
          <w:p w:rsidR="00C51E03" w:rsidP="00B90464" w:rsidRDefault="00C51E03" w14:paraId="7AD9F146" w14:textId="10EB979F">
            <w:pPr>
              <w:pStyle w:val="Paragrafoelenco"/>
              <w:numPr>
                <w:ilvl w:val="0"/>
                <w:numId w:val="34"/>
              </w:numPr>
              <w:rPr>
                <w:b/>
                <w:color w:val="0070C0"/>
              </w:rPr>
            </w:pPr>
            <w:r>
              <w:rPr>
                <w:b/>
                <w:color w:val="0070C0"/>
              </w:rPr>
              <w:t>Inserire testo in rosso per novità PMP in corso</w:t>
            </w:r>
          </w:p>
          <w:p w:rsidRPr="00C51E03" w:rsidR="00F47B6B" w:rsidP="00B90464" w:rsidRDefault="00F47B6B" w14:paraId="114420FC" w14:textId="554E29A9">
            <w:pPr>
              <w:pStyle w:val="Paragrafoelenco"/>
              <w:numPr>
                <w:ilvl w:val="0"/>
                <w:numId w:val="34"/>
              </w:numPr>
              <w:rPr>
                <w:b/>
                <w:color w:val="0070C0"/>
              </w:rPr>
            </w:pPr>
            <w:r>
              <w:rPr>
                <w:b/>
                <w:color w:val="0070C0"/>
              </w:rPr>
              <w:t xml:space="preserve">Riordinare “site </w:t>
            </w:r>
            <w:proofErr w:type="spellStart"/>
            <w:r>
              <w:rPr>
                <w:b/>
                <w:color w:val="0070C0"/>
              </w:rPr>
              <w:t>map</w:t>
            </w:r>
            <w:proofErr w:type="spellEnd"/>
            <w:r>
              <w:rPr>
                <w:b/>
                <w:color w:val="0070C0"/>
              </w:rPr>
              <w:t>” secondo ordine proposto</w:t>
            </w:r>
          </w:p>
          <w:p w:rsidR="00E6026A" w:rsidP="00E6026A" w:rsidRDefault="00E6026A" w14:paraId="6C731CF9" w14:textId="77777777">
            <w:pPr>
              <w:pStyle w:val="Titolo1"/>
              <w:outlineLvl w:val="0"/>
            </w:pPr>
            <w:r w:rsidRPr="616C2DA6">
              <w:rPr>
                <w:rFonts w:ascii="Titillium Web" w:hAnsi="Titillium Web" w:eastAsia="Titillium Web" w:cs="Titillium Web"/>
                <w:b w:val="0"/>
                <w:bCs w:val="0"/>
                <w:color w:val="0C2C4E"/>
                <w:sz w:val="54"/>
                <w:szCs w:val="54"/>
              </w:rPr>
              <w:t>Piani mirati di prevenzione</w:t>
            </w:r>
          </w:p>
          <w:p w:rsidR="00E6026A" w:rsidP="00E6026A" w:rsidRDefault="00E6026A" w14:paraId="172B79F7" w14:textId="77777777">
            <w:pPr>
              <w:rPr>
                <w:b/>
                <w:bCs/>
                <w:color w:val="FF0000"/>
                <w:highlight w:val="yellow"/>
              </w:rPr>
            </w:pPr>
          </w:p>
          <w:p w:rsidRPr="00C51E03" w:rsidR="00E6026A" w:rsidP="00E6026A" w:rsidRDefault="00E6026A" w14:paraId="79F2B5CB" w14:textId="77777777">
            <w:pPr>
              <w:pBdr>
                <w:top w:val="single" w:color="B5D5E8" w:sz="2" w:space="14"/>
                <w:left w:val="single" w:color="B5D5E8" w:sz="2" w:space="14"/>
                <w:bottom w:val="single" w:color="B5D5E8" w:sz="2" w:space="14"/>
                <w:right w:val="single" w:color="B5D5E8" w:sz="2" w:space="14"/>
              </w:pBdr>
              <w:shd w:val="clear" w:color="auto" w:fill="E7F1F9"/>
              <w:spacing w:after="300"/>
              <w:rPr>
                <w:rFonts w:ascii="Titillium Web" w:hAnsi="Titillium Web" w:eastAsia="Times New Roman" w:cs="Times New Roman"/>
                <w:b/>
                <w:bCs/>
                <w:color w:val="FF0000"/>
                <w:sz w:val="24"/>
                <w:szCs w:val="24"/>
                <w:lang w:eastAsia="it-IT"/>
              </w:rPr>
            </w:pPr>
            <w:r w:rsidRPr="616C2DA6">
              <w:rPr>
                <w:rFonts w:ascii="Titillium Web" w:hAnsi="Titillium Web" w:eastAsia="Times New Roman" w:cs="Times New Roman"/>
                <w:b/>
                <w:bCs/>
                <w:color w:val="000000" w:themeColor="text1"/>
                <w:sz w:val="24"/>
                <w:szCs w:val="24"/>
                <w:lang w:eastAsia="it-IT"/>
              </w:rPr>
              <w:t>Novità -</w:t>
            </w:r>
            <w:r w:rsidRPr="004D6F6B">
              <w:rPr>
                <w:rFonts w:ascii="Titillium Web" w:hAnsi="Titillium Web" w:eastAsia="Times New Roman" w:cs="Times New Roman"/>
                <w:b/>
                <w:bCs/>
                <w:color w:val="0070C0"/>
                <w:sz w:val="24"/>
                <w:szCs w:val="24"/>
                <w:lang w:eastAsia="it-IT"/>
              </w:rPr>
              <w:t xml:space="preserve"> </w:t>
            </w:r>
            <w:r w:rsidRPr="00C51E03">
              <w:rPr>
                <w:rFonts w:ascii="Titillium Web" w:hAnsi="Titillium Web" w:eastAsia="Times New Roman" w:cs="Times New Roman"/>
                <w:b/>
                <w:bCs/>
                <w:color w:val="FF0000"/>
                <w:sz w:val="24"/>
                <w:szCs w:val="24"/>
                <w:lang w:eastAsia="it-IT"/>
              </w:rPr>
              <w:t>In corso: Piano mirato di prevenzione sicurezza nel comparto ATECO 2007 C16 Industria legno e sughero (esclusi i mobili)  </w:t>
            </w:r>
          </w:p>
          <w:p w:rsidR="00E6026A" w:rsidP="00E6026A" w:rsidRDefault="00E6026A" w14:paraId="6F352E5F" w14:textId="77777777">
            <w:pPr>
              <w:rPr>
                <w:b/>
                <w:bCs/>
                <w:color w:val="FF0000"/>
                <w:highlight w:val="yellow"/>
              </w:rPr>
            </w:pPr>
          </w:p>
          <w:p w:rsidR="00E6026A" w:rsidP="00E6026A" w:rsidRDefault="00E6026A" w14:paraId="6640D5A4" w14:textId="77777777">
            <w:pPr>
              <w:jc w:val="both"/>
            </w:pPr>
            <w:r w:rsidRPr="616C2DA6">
              <w:rPr>
                <w:rFonts w:ascii="Titillium Web" w:hAnsi="Titillium Web" w:eastAsia="Titillium Web" w:cs="Titillium Web"/>
                <w:color w:val="29353D"/>
                <w:sz w:val="24"/>
                <w:szCs w:val="24"/>
              </w:rPr>
              <w:t xml:space="preserve">Il Piano Mirato di Prevenzione costituisce uno strumento innovativo di controllo, fondato sulla conduzione di processi di prevenzione volti al miglioramento delle misure generali di tutela e non alla esclusiva verifica dell'applicazione della </w:t>
            </w:r>
            <w:proofErr w:type="gramStart"/>
            <w:r w:rsidRPr="00C51E03">
              <w:rPr>
                <w:rFonts w:ascii="Titillium Web" w:hAnsi="Titillium Web" w:eastAsia="Titillium Web" w:cs="Titillium Web"/>
                <w:color w:val="29353D"/>
                <w:sz w:val="24"/>
                <w:szCs w:val="24"/>
              </w:rPr>
              <w:t>normativa .</w:t>
            </w:r>
            <w:proofErr w:type="gramEnd"/>
          </w:p>
          <w:p w:rsidR="00E6026A" w:rsidP="00E6026A" w:rsidRDefault="00E6026A" w14:paraId="6050DA67" w14:textId="77777777">
            <w:pPr>
              <w:jc w:val="both"/>
              <w:rPr>
                <w:rFonts w:ascii="Titillium Web" w:hAnsi="Titillium Web" w:eastAsia="Titillium Web" w:cs="Titillium Web"/>
                <w:color w:val="29353D"/>
                <w:sz w:val="24"/>
                <w:szCs w:val="24"/>
              </w:rPr>
            </w:pPr>
            <w:r w:rsidRPr="616C2DA6">
              <w:rPr>
                <w:rFonts w:ascii="Titillium Web" w:hAnsi="Titillium Web" w:eastAsia="Titillium Web" w:cs="Titillium Web"/>
                <w:color w:val="29353D"/>
                <w:sz w:val="24"/>
                <w:szCs w:val="24"/>
              </w:rPr>
              <w:t xml:space="preserve">E' una metodologia di lavoro che cerca di coniugare l'attività di promozione di buone prassi con l'attività di vigilanza propria dei Servizi di Prevenzione. </w:t>
            </w:r>
          </w:p>
          <w:p w:rsidR="00E6026A" w:rsidP="00E6026A" w:rsidRDefault="00E6026A" w14:paraId="18D79BDA" w14:textId="77777777">
            <w:pPr>
              <w:jc w:val="both"/>
              <w:rPr>
                <w:rFonts w:ascii="Titillium Web" w:hAnsi="Titillium Web" w:eastAsia="Titillium Web" w:cs="Titillium Web"/>
                <w:color w:val="29353D"/>
                <w:sz w:val="24"/>
                <w:szCs w:val="24"/>
              </w:rPr>
            </w:pPr>
            <w:r>
              <w:rPr>
                <w:rFonts w:ascii="Titillium Web" w:hAnsi="Titillium Web" w:eastAsia="Titillium Web" w:cs="Titillium Web"/>
                <w:color w:val="29353D"/>
                <w:sz w:val="24"/>
                <w:szCs w:val="24"/>
              </w:rPr>
              <w:t>I Piani Mirati di Prevenzione sono concepiti</w:t>
            </w:r>
            <w:r w:rsidRPr="616C2DA6">
              <w:rPr>
                <w:rFonts w:ascii="Titillium Web" w:hAnsi="Titillium Web" w:eastAsia="Titillium Web" w:cs="Titillium Web"/>
                <w:color w:val="29353D"/>
                <w:sz w:val="24"/>
                <w:szCs w:val="24"/>
              </w:rPr>
              <w:t xml:space="preserve"> per promuovere l'adesione a Linee Guida Regionali, Buone Prassi o l'applicazione di nuove normative.</w:t>
            </w:r>
          </w:p>
          <w:p w:rsidR="00E6026A" w:rsidP="00E6026A" w:rsidRDefault="00E6026A" w14:paraId="2282CC65" w14:textId="77777777">
            <w:pPr>
              <w:jc w:val="both"/>
            </w:pPr>
            <w:r w:rsidRPr="129525C3">
              <w:rPr>
                <w:rFonts w:ascii="Titillium Web" w:hAnsi="Titillium Web" w:eastAsia="Titillium Web" w:cs="Titillium Web"/>
                <w:color w:val="29353D"/>
                <w:sz w:val="24"/>
                <w:szCs w:val="24"/>
              </w:rPr>
              <w:t>I criteri adottati</w:t>
            </w:r>
            <w:r>
              <w:rPr>
                <w:rFonts w:ascii="Titillium Web" w:hAnsi="Titillium Web" w:eastAsia="Titillium Web" w:cs="Titillium Web"/>
                <w:color w:val="29353D"/>
                <w:sz w:val="24"/>
                <w:szCs w:val="24"/>
              </w:rPr>
              <w:t xml:space="preserve"> per l’attuazione dei PMP</w:t>
            </w:r>
            <w:r w:rsidRPr="129525C3">
              <w:rPr>
                <w:rFonts w:ascii="Titillium Web" w:hAnsi="Titillium Web" w:eastAsia="Titillium Web" w:cs="Titillium Web"/>
                <w:color w:val="29353D"/>
                <w:sz w:val="24"/>
                <w:szCs w:val="24"/>
              </w:rPr>
              <w:t>, ven</w:t>
            </w:r>
            <w:r>
              <w:rPr>
                <w:rFonts w:ascii="Titillium Web" w:hAnsi="Titillium Web" w:eastAsia="Titillium Web" w:cs="Titillium Web"/>
                <w:color w:val="29353D"/>
                <w:sz w:val="24"/>
                <w:szCs w:val="24"/>
              </w:rPr>
              <w:t>gono</w:t>
            </w:r>
            <w:r w:rsidRPr="129525C3">
              <w:rPr>
                <w:rFonts w:ascii="Titillium Web" w:hAnsi="Titillium Web" w:eastAsia="Titillium Web" w:cs="Titillium Web"/>
                <w:color w:val="29353D"/>
                <w:sz w:val="24"/>
                <w:szCs w:val="24"/>
              </w:rPr>
              <w:t xml:space="preserve"> condivisi all’interno del Comitato Territoriale ex art. 7 D</w:t>
            </w:r>
            <w:r>
              <w:rPr>
                <w:rFonts w:ascii="Titillium Web" w:hAnsi="Titillium Web" w:eastAsia="Titillium Web" w:cs="Titillium Web"/>
                <w:color w:val="29353D"/>
                <w:sz w:val="24"/>
                <w:szCs w:val="24"/>
              </w:rPr>
              <w:t xml:space="preserve">. </w:t>
            </w:r>
            <w:r w:rsidRPr="129525C3">
              <w:rPr>
                <w:rFonts w:ascii="Titillium Web" w:hAnsi="Titillium Web" w:eastAsia="Titillium Web" w:cs="Titillium Web"/>
                <w:color w:val="29353D"/>
                <w:sz w:val="24"/>
                <w:szCs w:val="24"/>
              </w:rPr>
              <w:t>Lgs 81/08.</w:t>
            </w:r>
          </w:p>
          <w:p w:rsidR="00E6026A" w:rsidP="00E6026A" w:rsidRDefault="00E6026A" w14:paraId="0EE7FC23" w14:textId="77777777">
            <w:pPr>
              <w:jc w:val="both"/>
            </w:pPr>
            <w:r w:rsidRPr="616C2DA6">
              <w:rPr>
                <w:rFonts w:ascii="Titillium Web" w:hAnsi="Titillium Web" w:eastAsia="Titillium Web" w:cs="Titillium Web"/>
                <w:color w:val="29353D"/>
                <w:sz w:val="24"/>
                <w:szCs w:val="24"/>
              </w:rPr>
              <w:t xml:space="preserve"> </w:t>
            </w:r>
          </w:p>
          <w:p w:rsidR="00E6026A" w:rsidP="00E6026A" w:rsidRDefault="00E6026A" w14:paraId="17657319" w14:textId="77777777">
            <w:pPr>
              <w:rPr>
                <w:b/>
                <w:bCs/>
                <w:color w:val="FF0000"/>
                <w:highlight w:val="yellow"/>
              </w:rPr>
            </w:pPr>
          </w:p>
          <w:p w:rsidRPr="616C2DA6" w:rsidR="00E6026A" w:rsidP="006A48F1" w:rsidRDefault="00E6026A" w14:paraId="2A74D1A0" w14:textId="77777777">
            <w:pPr>
              <w:pStyle w:val="Titolo1"/>
              <w:outlineLvl w:val="0"/>
              <w:rPr>
                <w:rFonts w:ascii="Titillium Web" w:hAnsi="Titillium Web" w:eastAsia="Titillium Web" w:cs="Titillium Web"/>
                <w:b w:val="0"/>
                <w:bCs w:val="0"/>
                <w:color w:val="0C2C4E"/>
                <w:sz w:val="54"/>
                <w:szCs w:val="54"/>
              </w:rPr>
            </w:pPr>
          </w:p>
        </w:tc>
      </w:tr>
      <w:tr w:rsidR="001C32A5" w:rsidTr="00A74D86" w14:paraId="7B105678" w14:textId="77777777">
        <w:trPr>
          <w:trHeight w:val="300"/>
        </w:trPr>
        <w:tc>
          <w:tcPr>
            <w:tcW w:w="7140" w:type="dxa"/>
          </w:tcPr>
          <w:p w:rsidR="002270E0" w:rsidP="006A48F1" w:rsidRDefault="001C32A5" w14:paraId="49892E0E" w14:textId="1BB36B99">
            <w:pPr>
              <w:jc w:val="both"/>
              <w:rPr>
                <w:rFonts w:ascii="Titillium Web" w:hAnsi="Titillium Web" w:eastAsia="Titillium Web" w:cs="Titillium Web"/>
                <w:noProof/>
                <w:color w:val="29353D"/>
                <w:sz w:val="24"/>
                <w:szCs w:val="24"/>
                <w:lang w:eastAsia="it-IT"/>
              </w:rPr>
            </w:pPr>
            <w:r>
              <w:rPr>
                <w:noProof/>
                <w:lang w:eastAsia="it-IT"/>
              </w:rPr>
              <w:lastRenderedPageBreak/>
              <w:drawing>
                <wp:inline distT="0" distB="0" distL="0" distR="0" wp14:anchorId="585172BB" wp14:editId="47AB5FF4">
                  <wp:extent cx="4396740" cy="2294255"/>
                  <wp:effectExtent l="0" t="0" r="3810" b="0"/>
                  <wp:docPr id="47" name="Immagine 4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11"/>
                          <a:stretch>
                            <a:fillRect/>
                          </a:stretch>
                        </pic:blipFill>
                        <pic:spPr>
                          <a:xfrm>
                            <a:off x="0" y="0"/>
                            <a:ext cx="4396740" cy="2294255"/>
                          </a:xfrm>
                          <a:prstGeom prst="rect">
                            <a:avLst/>
                          </a:prstGeom>
                        </pic:spPr>
                      </pic:pic>
                    </a:graphicData>
                  </a:graphic>
                </wp:inline>
              </w:drawing>
            </w:r>
          </w:p>
          <w:p w:rsidR="002270E0" w:rsidP="002270E0" w:rsidRDefault="002270E0" w14:paraId="4D339D21" w14:textId="5D0C4F1D">
            <w:pPr>
              <w:rPr>
                <w:rFonts w:ascii="Titillium Web" w:hAnsi="Titillium Web" w:eastAsia="Titillium Web" w:cs="Titillium Web"/>
                <w:sz w:val="24"/>
                <w:szCs w:val="24"/>
                <w:lang w:eastAsia="it-IT"/>
              </w:rPr>
            </w:pPr>
          </w:p>
          <w:p w:rsidR="002270E0" w:rsidP="002270E0" w:rsidRDefault="002270E0" w14:paraId="3C43EE97" w14:textId="1524F5A5">
            <w:pPr>
              <w:rPr>
                <w:rFonts w:ascii="Titillium Web" w:hAnsi="Titillium Web" w:eastAsia="Titillium Web" w:cs="Titillium Web"/>
                <w:sz w:val="24"/>
                <w:szCs w:val="24"/>
                <w:lang w:eastAsia="it-IT"/>
              </w:rPr>
            </w:pPr>
          </w:p>
          <w:p w:rsidR="002270E0" w:rsidP="002270E0" w:rsidRDefault="002270E0" w14:paraId="45F065CD" w14:textId="327E3F6B">
            <w:pPr>
              <w:rPr>
                <w:rFonts w:ascii="Titillium Web" w:hAnsi="Titillium Web" w:eastAsia="Titillium Web" w:cs="Titillium Web"/>
                <w:sz w:val="24"/>
                <w:szCs w:val="24"/>
                <w:lang w:eastAsia="it-IT"/>
              </w:rPr>
            </w:pPr>
          </w:p>
          <w:p w:rsidRPr="002270E0" w:rsidR="001C32A5" w:rsidP="002270E0" w:rsidRDefault="002270E0" w14:paraId="3053AC76" w14:textId="35872A05">
            <w:pPr>
              <w:tabs>
                <w:tab w:val="left" w:pos="2790"/>
              </w:tabs>
              <w:rPr>
                <w:rFonts w:ascii="Titillium Web" w:hAnsi="Titillium Web" w:eastAsia="Titillium Web" w:cs="Titillium Web"/>
                <w:sz w:val="24"/>
                <w:szCs w:val="24"/>
                <w:lang w:eastAsia="it-IT"/>
              </w:rPr>
            </w:pPr>
            <w:r>
              <w:rPr>
                <w:rFonts w:ascii="Titillium Web" w:hAnsi="Titillium Web" w:eastAsia="Titillium Web" w:cs="Titillium Web"/>
                <w:sz w:val="24"/>
                <w:szCs w:val="24"/>
                <w:lang w:eastAsia="it-IT"/>
              </w:rPr>
              <w:tab/>
            </w:r>
            <w:r>
              <w:rPr>
                <w:rFonts w:ascii="Titillium Web" w:hAnsi="Titillium Web"/>
                <w:color w:val="29353D"/>
                <w:shd w:val="clear" w:color="auto" w:fill="FFFFFF"/>
              </w:rPr>
              <w:t>Ultimo aggiornamento: 04/04/2023</w:t>
            </w:r>
          </w:p>
        </w:tc>
        <w:tc>
          <w:tcPr>
            <w:tcW w:w="7140" w:type="dxa"/>
          </w:tcPr>
          <w:p w:rsidRPr="00F47B6B" w:rsidR="00F47B6B" w:rsidP="00F47B6B" w:rsidRDefault="00F47B6B" w14:paraId="3736227F" w14:textId="5EB3C3E8">
            <w:pPr>
              <w:rPr>
                <w:b/>
                <w:color w:val="0070C0"/>
              </w:rPr>
            </w:pPr>
            <w:r w:rsidRPr="00F47B6B">
              <w:rPr>
                <w:b/>
                <w:color w:val="0070C0"/>
              </w:rPr>
              <w:t>Nessuna modifica</w:t>
            </w:r>
          </w:p>
          <w:p w:rsidR="001C32A5" w:rsidP="001C32A5" w:rsidRDefault="001C32A5" w14:paraId="506337F4" w14:textId="77777777">
            <w:pPr>
              <w:pStyle w:val="Titolo1"/>
              <w:spacing w:before="600" w:beforeAutospacing="0" w:after="300" w:afterAutospacing="0" w:line="540" w:lineRule="atLeast"/>
              <w:outlineLvl w:val="0"/>
              <w:rPr>
                <w:rFonts w:ascii="Titillium Web Semibold" w:hAnsi="Titillium Web Semibold"/>
                <w:b w:val="0"/>
                <w:bCs w:val="0"/>
                <w:color w:val="0C2C4E"/>
                <w:sz w:val="54"/>
                <w:szCs w:val="54"/>
              </w:rPr>
            </w:pPr>
            <w:r>
              <w:rPr>
                <w:rFonts w:ascii="Titillium Web Semibold" w:hAnsi="Titillium Web Semibold"/>
                <w:b w:val="0"/>
                <w:bCs w:val="0"/>
                <w:color w:val="0C2C4E"/>
                <w:sz w:val="54"/>
                <w:szCs w:val="54"/>
              </w:rPr>
              <w:t>Piano mirato di Prevenzione Sicurezza nel comparto ATECO 2007 C16 Industria legno e sughero (esclusi i mobili)</w:t>
            </w:r>
          </w:p>
          <w:p w:rsidR="001C32A5" w:rsidP="001C32A5" w:rsidRDefault="001C32A5" w14:paraId="0966639C" w14:textId="77777777">
            <w:pPr>
              <w:pStyle w:val="NormaleWeb"/>
              <w:spacing w:before="0" w:beforeAutospacing="0" w:after="150" w:afterAutospacing="0"/>
              <w:jc w:val="both"/>
              <w:rPr>
                <w:rFonts w:ascii="Titillium Web" w:hAnsi="Titillium Web"/>
                <w:color w:val="29353D"/>
              </w:rPr>
            </w:pPr>
            <w:r>
              <w:rPr>
                <w:rFonts w:ascii="Titillium Web" w:hAnsi="Titillium Web"/>
                <w:color w:val="29353D"/>
              </w:rPr>
              <w:t>Il contesto produttivo della ATS di Brescia è caratterizzato dalla presenza di numerose attività produttive che abbracciano tutti i comparti economici. Il settore manifatturiero rappresenta il 19% delle imprese attive e occupa il 38% degli addetti (fonte INAIL).</w:t>
            </w:r>
          </w:p>
          <w:p w:rsidR="001C32A5" w:rsidP="001C32A5" w:rsidRDefault="001C32A5" w14:paraId="38081497" w14:textId="77777777">
            <w:pPr>
              <w:pStyle w:val="NormaleWeb"/>
              <w:spacing w:before="0" w:beforeAutospacing="0" w:after="150" w:afterAutospacing="0"/>
              <w:jc w:val="both"/>
              <w:rPr>
                <w:rFonts w:ascii="Titillium Web" w:hAnsi="Titillium Web"/>
                <w:color w:val="29353D"/>
              </w:rPr>
            </w:pPr>
            <w:r>
              <w:rPr>
                <w:rFonts w:ascii="Titillium Web" w:hAnsi="Titillium Web"/>
                <w:color w:val="29353D"/>
              </w:rPr>
              <w:t>All’interno del comparto manifatturiero, l’industria del legno e sughero (esclusi i mobili) di cui al Codice ATECO C16, riferito alle seguenti lavorazioni:</w:t>
            </w:r>
          </w:p>
          <w:p w:rsidR="001C32A5" w:rsidP="001C32A5" w:rsidRDefault="001C32A5" w14:paraId="290AB22F" w14:textId="77777777">
            <w:pPr>
              <w:pStyle w:val="NormaleWeb"/>
              <w:spacing w:before="0" w:beforeAutospacing="0" w:after="150" w:afterAutospacing="0"/>
              <w:jc w:val="both"/>
              <w:rPr>
                <w:rFonts w:ascii="Titillium Web" w:hAnsi="Titillium Web"/>
                <w:color w:val="29353D"/>
              </w:rPr>
            </w:pPr>
            <w:proofErr w:type="gramStart"/>
            <w:r>
              <w:rPr>
                <w:rStyle w:val="Enfasicorsivo"/>
                <w:rFonts w:ascii="Titillium Web" w:hAnsi="Titillium Web"/>
                <w:color w:val="29353D"/>
              </w:rPr>
              <w:t>fabbricazione</w:t>
            </w:r>
            <w:proofErr w:type="gramEnd"/>
            <w:r>
              <w:rPr>
                <w:rStyle w:val="Enfasicorsivo"/>
                <w:rFonts w:ascii="Titillium Web" w:hAnsi="Titillium Web"/>
                <w:color w:val="29353D"/>
              </w:rPr>
              <w:t xml:space="preserve"> di prodotti in legno, quali legname da costruzione, compensato, fogli da impiallacciatura, contenitori, pavimenti, capriate ed edifici prefabbricati in legno. Le operazioni di produzione comprendono il taglio, la piallatura, la sagomatura, la laminatura, l'assemblaggio di prodotti in legno a partire da tronchi tagliati in travi o da legname da costruzione che può essere ulteriormente tagliato o sagomato da torni o altri utensili;</w:t>
            </w:r>
          </w:p>
          <w:p w:rsidR="001C32A5" w:rsidP="001C32A5" w:rsidRDefault="001C32A5" w14:paraId="1A6279F0" w14:textId="77777777">
            <w:pPr>
              <w:pStyle w:val="NormaleWeb"/>
              <w:spacing w:before="0" w:beforeAutospacing="0" w:after="150" w:afterAutospacing="0"/>
              <w:jc w:val="both"/>
              <w:rPr>
                <w:rFonts w:ascii="Titillium Web" w:hAnsi="Titillium Web"/>
                <w:color w:val="29353D"/>
              </w:rPr>
            </w:pPr>
            <w:proofErr w:type="gramStart"/>
            <w:r>
              <w:rPr>
                <w:rFonts w:ascii="Titillium Web" w:hAnsi="Titillium Web"/>
                <w:color w:val="29353D"/>
              </w:rPr>
              <w:t>rappresenta</w:t>
            </w:r>
            <w:proofErr w:type="gramEnd"/>
            <w:r>
              <w:rPr>
                <w:rFonts w:ascii="Titillium Web" w:hAnsi="Titillium Web"/>
                <w:color w:val="29353D"/>
              </w:rPr>
              <w:t xml:space="preserve"> il 5,6% delle PAT attive ed è principalmente caratterizzato dalla presenza di micro-piccola impresa occupando </w:t>
            </w:r>
            <w:r>
              <w:rPr>
                <w:rStyle w:val="Enfasigrassetto"/>
                <w:rFonts w:ascii="Titillium Web" w:hAnsi="Titillium Web"/>
                <w:color w:val="29353D"/>
              </w:rPr>
              <w:t>7241 </w:t>
            </w:r>
            <w:r>
              <w:rPr>
                <w:rFonts w:ascii="Titillium Web" w:hAnsi="Titillium Web"/>
                <w:color w:val="29353D"/>
              </w:rPr>
              <w:t>addetti.</w:t>
            </w:r>
          </w:p>
          <w:p w:rsidR="001C32A5" w:rsidP="001C32A5" w:rsidRDefault="001C32A5" w14:paraId="4EEC9CE4" w14:textId="77777777">
            <w:pPr>
              <w:pStyle w:val="NormaleWeb"/>
              <w:spacing w:before="0" w:beforeAutospacing="0" w:after="150" w:afterAutospacing="0"/>
              <w:jc w:val="both"/>
              <w:rPr>
                <w:rFonts w:ascii="Titillium Web" w:hAnsi="Titillium Web"/>
                <w:color w:val="29353D"/>
              </w:rPr>
            </w:pPr>
            <w:r>
              <w:rPr>
                <w:rFonts w:ascii="Titillium Web" w:hAnsi="Titillium Web"/>
                <w:color w:val="29353D"/>
              </w:rPr>
              <w:t xml:space="preserve">Il tasso grezzo degli infortuni nell’industria manifatturiera in Regione Lombardia, più basso rispetto al panorama italiano, si innalza notevolmente se si guarda, nello specifico per la ATS di Brescia, il settore dell’industria del legno (codice ATECO C16). Infatti, questo settore, in tale contesto, si pone al terzo posto dopo il settore della </w:t>
            </w:r>
            <w:r>
              <w:rPr>
                <w:rFonts w:ascii="Titillium Web" w:hAnsi="Titillium Web"/>
                <w:color w:val="29353D"/>
              </w:rPr>
              <w:lastRenderedPageBreak/>
              <w:t>metallurgia e della fabbricazione di prodotti in metallo, per tasso di infortuni.</w:t>
            </w:r>
          </w:p>
          <w:p w:rsidR="001C32A5" w:rsidP="001C32A5" w:rsidRDefault="001C32A5" w14:paraId="664BB336" w14:textId="77777777">
            <w:pPr>
              <w:pStyle w:val="NormaleWeb"/>
              <w:spacing w:before="0" w:beforeAutospacing="0" w:after="150" w:afterAutospacing="0"/>
              <w:jc w:val="both"/>
              <w:rPr>
                <w:rFonts w:ascii="Titillium Web" w:hAnsi="Titillium Web"/>
                <w:color w:val="29353D"/>
              </w:rPr>
            </w:pPr>
            <w:r>
              <w:rPr>
                <w:rFonts w:ascii="Titillium Web" w:hAnsi="Titillium Web"/>
                <w:color w:val="29353D"/>
              </w:rPr>
              <w:t xml:space="preserve">Come emerge dall’analisi delle dinamiche degli infortuni indagati, in Lombardia, nel periodo 2013-2021, (fonte registro </w:t>
            </w:r>
            <w:proofErr w:type="spellStart"/>
            <w:r>
              <w:rPr>
                <w:rFonts w:ascii="Titillium Web" w:hAnsi="Titillium Web"/>
                <w:color w:val="29353D"/>
              </w:rPr>
              <w:t>Ge.P.I</w:t>
            </w:r>
            <w:proofErr w:type="spellEnd"/>
            <w:r>
              <w:rPr>
                <w:rFonts w:ascii="Titillium Web" w:hAnsi="Titillium Web"/>
                <w:color w:val="29353D"/>
              </w:rPr>
              <w:t>.):</w:t>
            </w:r>
          </w:p>
          <w:p w:rsidR="001C32A5" w:rsidP="001C32A5" w:rsidRDefault="001C32A5" w14:paraId="01271D66" w14:textId="77777777">
            <w:pPr>
              <w:pStyle w:val="NormaleWeb"/>
              <w:spacing w:before="0" w:beforeAutospacing="0" w:after="150" w:afterAutospacing="0"/>
              <w:jc w:val="both"/>
              <w:rPr>
                <w:rFonts w:ascii="Titillium Web" w:hAnsi="Titillium Web"/>
                <w:color w:val="29353D"/>
              </w:rPr>
            </w:pPr>
            <w:r>
              <w:rPr>
                <w:rFonts w:ascii="Titillium Web" w:hAnsi="Titillium Web"/>
                <w:color w:val="29353D"/>
              </w:rPr>
              <w:t>- nel 45% degli eventi indagati, l’evento infortunistico è scaturito dal contatto con organi lavoratori in movimento;</w:t>
            </w:r>
          </w:p>
          <w:p w:rsidR="001C32A5" w:rsidP="001C32A5" w:rsidRDefault="001C32A5" w14:paraId="549F926B" w14:textId="77777777">
            <w:pPr>
              <w:pStyle w:val="NormaleWeb"/>
              <w:spacing w:before="0" w:beforeAutospacing="0" w:after="150" w:afterAutospacing="0"/>
              <w:jc w:val="both"/>
              <w:rPr>
                <w:rFonts w:ascii="Titillium Web" w:hAnsi="Titillium Web"/>
                <w:color w:val="29353D"/>
              </w:rPr>
            </w:pPr>
            <w:r>
              <w:rPr>
                <w:rFonts w:ascii="Titillium Web" w:hAnsi="Titillium Web"/>
                <w:color w:val="29353D"/>
              </w:rPr>
              <w:t>- nel 55% dei casi gli agenti causali sono rappresentati da macchine, utensili o attrezzature in uso;</w:t>
            </w:r>
          </w:p>
          <w:p w:rsidR="001C32A5" w:rsidP="001C32A5" w:rsidRDefault="001C32A5" w14:paraId="08C0EDD7" w14:textId="77777777">
            <w:pPr>
              <w:pStyle w:val="NormaleWeb"/>
              <w:spacing w:before="0" w:beforeAutospacing="0" w:after="150" w:afterAutospacing="0"/>
              <w:jc w:val="both"/>
              <w:rPr>
                <w:rFonts w:ascii="Titillium Web" w:hAnsi="Titillium Web"/>
                <w:color w:val="29353D"/>
              </w:rPr>
            </w:pPr>
            <w:r>
              <w:rPr>
                <w:rFonts w:ascii="Titillium Web" w:hAnsi="Titillium Web"/>
                <w:color w:val="29353D"/>
              </w:rPr>
              <w:t>- la sede di lesione più rappresentata è la mano (46,2%) in uguale misura tra mano destra e sinistra mentre le tipologie di lesioni più frequenti sono: ferita (33%), frattura (22%), amputazione (19%), schiacciamento (10%).</w:t>
            </w:r>
          </w:p>
          <w:p w:rsidR="001C32A5" w:rsidP="001C32A5" w:rsidRDefault="001C32A5" w14:paraId="6C70FD50" w14:textId="77777777">
            <w:pPr>
              <w:pStyle w:val="NormaleWeb"/>
              <w:spacing w:before="0" w:beforeAutospacing="0" w:after="150" w:afterAutospacing="0"/>
              <w:jc w:val="both"/>
              <w:rPr>
                <w:rFonts w:ascii="Titillium Web" w:hAnsi="Titillium Web"/>
                <w:color w:val="29353D"/>
              </w:rPr>
            </w:pPr>
            <w:r>
              <w:rPr>
                <w:rFonts w:ascii="Titillium Web" w:hAnsi="Titillium Web"/>
                <w:color w:val="29353D"/>
              </w:rPr>
              <w:t xml:space="preserve">Inoltre le lavorazioni del comparto legno, a causa di esposizione a rischi quali, ad esempio: rischio chimico, rischio cancerogeno, rischio da sovraccarico arti superiori, rischio da movimentazione dei carichi, da rumore e vibrazioni possono generare nel tempo delle patologie correlate alla esposizione a tali rischi, tra cui patologie dell’apparato respiratorio, tumori naso-sinusali, patologie degli arti superiori e del rachide, ipoacusia da </w:t>
            </w:r>
            <w:proofErr w:type="spellStart"/>
            <w:proofErr w:type="gramStart"/>
            <w:r>
              <w:rPr>
                <w:rFonts w:ascii="Titillium Web" w:hAnsi="Titillium Web"/>
                <w:color w:val="29353D"/>
              </w:rPr>
              <w:t>rumore,etc</w:t>
            </w:r>
            <w:proofErr w:type="spellEnd"/>
            <w:r>
              <w:rPr>
                <w:rFonts w:ascii="Titillium Web" w:hAnsi="Titillium Web"/>
                <w:color w:val="29353D"/>
              </w:rPr>
              <w:t>.</w:t>
            </w:r>
            <w:proofErr w:type="gramEnd"/>
          </w:p>
          <w:p w:rsidR="001C32A5" w:rsidP="001C32A5" w:rsidRDefault="001C32A5" w14:paraId="45B2C658" w14:textId="77777777">
            <w:pPr>
              <w:pStyle w:val="NormaleWeb"/>
              <w:spacing w:before="0" w:beforeAutospacing="0" w:after="150" w:afterAutospacing="0"/>
              <w:jc w:val="both"/>
              <w:rPr>
                <w:rFonts w:ascii="Titillium Web" w:hAnsi="Titillium Web"/>
                <w:color w:val="29353D"/>
              </w:rPr>
            </w:pPr>
            <w:r>
              <w:rPr>
                <w:rFonts w:ascii="Titillium Web" w:hAnsi="Titillium Web"/>
                <w:color w:val="29353D"/>
              </w:rPr>
              <w:t xml:space="preserve">Secondo dati nazionali INAIL 2014-2018, per la filiera legno-arredo (C16-C31), il 60% delle malattie professionali definite positive sono quelle </w:t>
            </w:r>
            <w:proofErr w:type="spellStart"/>
            <w:r>
              <w:rPr>
                <w:rFonts w:ascii="Titillium Web" w:hAnsi="Titillium Web"/>
                <w:color w:val="29353D"/>
              </w:rPr>
              <w:t>osteomuscolari</w:t>
            </w:r>
            <w:proofErr w:type="spellEnd"/>
            <w:r>
              <w:rPr>
                <w:rFonts w:ascii="Titillium Web" w:hAnsi="Titillium Web"/>
                <w:color w:val="29353D"/>
              </w:rPr>
              <w:t xml:space="preserve"> e del tessuto connettivo da uso di attrezzature, seguite dalle malattie dell’orecchio (20%) da esposizione a rumore e dalle malattie del sistema nervoso (14%). I tumori, pari al 3% delle malattie, sono quasi esclusivamente quelli maligni dell’apparato respiratorio per le polveri inalate durante le operazioni di taglio del legname.</w:t>
            </w:r>
          </w:p>
          <w:p w:rsidR="001C32A5" w:rsidP="001C32A5" w:rsidRDefault="001C32A5" w14:paraId="7670078A" w14:textId="77777777">
            <w:pPr>
              <w:pStyle w:val="NormaleWeb"/>
              <w:spacing w:before="0" w:beforeAutospacing="0" w:after="150" w:afterAutospacing="0"/>
              <w:jc w:val="both"/>
              <w:rPr>
                <w:rFonts w:ascii="Titillium Web" w:hAnsi="Titillium Web"/>
                <w:color w:val="29353D"/>
              </w:rPr>
            </w:pPr>
            <w:r>
              <w:rPr>
                <w:rFonts w:ascii="Titillium Web" w:hAnsi="Titillium Web"/>
                <w:color w:val="29353D"/>
              </w:rPr>
              <w:t>Come tipologia di agente causale, il 34,4% delle malattie indennizzate sono determinate dal lavoro ripetitivo cadenzato da movimenti irregolari e ripetuti nel tempo, il 20,9% dal sollevamento di un carico e il 18,5% da vibrazioni.</w:t>
            </w:r>
          </w:p>
          <w:p w:rsidR="001C32A5" w:rsidP="001C32A5" w:rsidRDefault="001C32A5" w14:paraId="42DE36B6" w14:textId="77777777">
            <w:pPr>
              <w:pStyle w:val="NormaleWeb"/>
              <w:spacing w:before="0" w:beforeAutospacing="0" w:after="150" w:afterAutospacing="0"/>
              <w:jc w:val="both"/>
              <w:rPr>
                <w:rFonts w:ascii="Titillium Web" w:hAnsi="Titillium Web"/>
                <w:color w:val="29353D"/>
              </w:rPr>
            </w:pPr>
            <w:r>
              <w:rPr>
                <w:rFonts w:ascii="Titillium Web" w:hAnsi="Titillium Web"/>
                <w:color w:val="29353D"/>
              </w:rPr>
              <w:t xml:space="preserve">Da quanto detto è emersa la necessità di un intervento mirato che si pone come obiettivo il miglioramento delle condizioni di sicurezza e salute dei lavoratori accompagnando le aziende ad un percorso virtuoso di </w:t>
            </w:r>
            <w:r>
              <w:rPr>
                <w:rFonts w:ascii="Titillium Web" w:hAnsi="Titillium Web"/>
                <w:color w:val="29353D"/>
              </w:rPr>
              <w:lastRenderedPageBreak/>
              <w:t>autovalutazione attraverso il coinvolgimento di tutti gli attori della prevenzione aziendali.</w:t>
            </w:r>
          </w:p>
          <w:p w:rsidR="001C32A5" w:rsidP="001C32A5" w:rsidRDefault="001C32A5" w14:paraId="61E5CE70" w14:textId="77777777">
            <w:pPr>
              <w:pStyle w:val="NormaleWeb"/>
              <w:spacing w:before="0" w:beforeAutospacing="0" w:after="150" w:afterAutospacing="0"/>
              <w:jc w:val="both"/>
              <w:rPr>
                <w:rFonts w:ascii="Titillium Web" w:hAnsi="Titillium Web"/>
                <w:color w:val="29353D"/>
              </w:rPr>
            </w:pPr>
            <w:r>
              <w:rPr>
                <w:rFonts w:ascii="Titillium Web" w:hAnsi="Titillium Web"/>
                <w:color w:val="29353D"/>
              </w:rPr>
              <w:t xml:space="preserve">Il Piano Mirato della Prevenzione si svilupperà nel periodo 2022-2025 e </w:t>
            </w:r>
            <w:proofErr w:type="spellStart"/>
            <w:r>
              <w:rPr>
                <w:rFonts w:ascii="Titillium Web" w:hAnsi="Titillium Web"/>
                <w:color w:val="29353D"/>
              </w:rPr>
              <w:t>prevederà</w:t>
            </w:r>
            <w:proofErr w:type="spellEnd"/>
            <w:r>
              <w:rPr>
                <w:rFonts w:ascii="Titillium Web" w:hAnsi="Titillium Web"/>
                <w:color w:val="29353D"/>
              </w:rPr>
              <w:t xml:space="preserve"> una fase di ricerca bibliografica e di approntamento del materiale documentale, una fase di comunicazione e coinvolgimento delle aziende, una fase di verifica ispettiva e una fase di restituzione e di predisposizione del manuale di buona pratica.</w:t>
            </w:r>
          </w:p>
          <w:p w:rsidR="001C32A5" w:rsidP="001C32A5" w:rsidRDefault="001C32A5" w14:paraId="482D9539" w14:textId="77777777">
            <w:pPr>
              <w:pStyle w:val="NormaleWeb"/>
              <w:spacing w:before="0" w:beforeAutospacing="0" w:after="150" w:afterAutospacing="0"/>
              <w:jc w:val="both"/>
              <w:rPr>
                <w:rFonts w:ascii="Titillium Web" w:hAnsi="Titillium Web"/>
                <w:color w:val="29353D"/>
              </w:rPr>
            </w:pPr>
            <w:r>
              <w:rPr>
                <w:rFonts w:ascii="Titillium Web" w:hAnsi="Titillium Web"/>
                <w:color w:val="29353D"/>
              </w:rPr>
              <w:t xml:space="preserve">Per agevolare le comunicazioni inerenti questo Piano Mirato è stata creata una casella di posta elettronica </w:t>
            </w:r>
            <w:proofErr w:type="gramStart"/>
            <w:r>
              <w:rPr>
                <w:rFonts w:ascii="Titillium Web" w:hAnsi="Titillium Web"/>
                <w:color w:val="29353D"/>
              </w:rPr>
              <w:t>dedicata</w:t>
            </w:r>
            <w:r>
              <w:rPr>
                <w:rFonts w:ascii="Verdana" w:hAnsi="Verdana"/>
                <w:color w:val="29353D"/>
                <w:sz w:val="20"/>
                <w:szCs w:val="20"/>
              </w:rPr>
              <w:t>  </w:t>
            </w:r>
            <w:hyperlink w:history="1" r:id="rId112">
              <w:r>
                <w:rPr>
                  <w:rStyle w:val="Collegamentoipertestuale"/>
                  <w:rFonts w:ascii="Titillium Web" w:hAnsi="Titillium Web"/>
                  <w:color w:val="4A4A49"/>
                </w:rPr>
                <w:t>PsalSicurezzaLegno@ats-brescia.it</w:t>
              </w:r>
              <w:proofErr w:type="gramEnd"/>
            </w:hyperlink>
            <w:r>
              <w:rPr>
                <w:rFonts w:ascii="Verdana" w:hAnsi="Verdana"/>
                <w:color w:val="0000FF"/>
                <w:sz w:val="20"/>
                <w:szCs w:val="20"/>
                <w:u w:val="single"/>
              </w:rPr>
              <w:t>.</w:t>
            </w:r>
          </w:p>
          <w:p w:rsidR="001C32A5" w:rsidP="001C32A5" w:rsidRDefault="001C32A5" w14:paraId="32A0A762" w14:textId="77777777">
            <w:pPr>
              <w:pStyle w:val="NormaleWeb"/>
              <w:spacing w:before="0" w:beforeAutospacing="0" w:after="150" w:afterAutospacing="0"/>
              <w:jc w:val="both"/>
              <w:rPr>
                <w:rFonts w:ascii="Titillium Web" w:hAnsi="Titillium Web"/>
                <w:color w:val="29353D"/>
              </w:rPr>
            </w:pPr>
            <w:r>
              <w:rPr>
                <w:rFonts w:ascii="Titillium Web" w:hAnsi="Titillium Web"/>
                <w:color w:val="29353D"/>
              </w:rPr>
              <w:t>A questo indirizzo possono essere trasmesse, a fini conoscitivi, le schede allegate, allo scopo di raccogliere informazioni, in forma anonima:</w:t>
            </w:r>
          </w:p>
          <w:p w:rsidR="001C32A5" w:rsidP="001C32A5" w:rsidRDefault="001C32A5" w14:paraId="58423B42" w14:textId="77777777">
            <w:pPr>
              <w:pStyle w:val="NormaleWeb"/>
              <w:spacing w:before="0" w:beforeAutospacing="0" w:after="150" w:afterAutospacing="0"/>
              <w:jc w:val="both"/>
              <w:rPr>
                <w:rFonts w:ascii="Titillium Web" w:hAnsi="Titillium Web"/>
                <w:color w:val="29353D"/>
              </w:rPr>
            </w:pPr>
            <w:r>
              <w:rPr>
                <w:rFonts w:ascii="Titillium Web" w:hAnsi="Titillium Web"/>
                <w:color w:val="29353D"/>
              </w:rPr>
              <w:t>- sulle dinamiche di infortuni o quasi infortuni occorsi in aziende del settore;</w:t>
            </w:r>
          </w:p>
          <w:p w:rsidR="001C32A5" w:rsidP="001C32A5" w:rsidRDefault="001C32A5" w14:paraId="7FE838F3" w14:textId="77777777">
            <w:pPr>
              <w:pStyle w:val="NormaleWeb"/>
              <w:spacing w:before="0" w:beforeAutospacing="0" w:after="150" w:afterAutospacing="0"/>
              <w:jc w:val="both"/>
              <w:rPr>
                <w:rFonts w:ascii="Titillium Web" w:hAnsi="Titillium Web"/>
                <w:color w:val="29353D"/>
              </w:rPr>
            </w:pPr>
            <w:r>
              <w:rPr>
                <w:rFonts w:ascii="Titillium Web" w:hAnsi="Titillium Web"/>
                <w:color w:val="29353D"/>
              </w:rPr>
              <w:t>- sulle modalità di utilizzo di macchine o attrezzature durante specifiche lavorazioni.</w:t>
            </w:r>
          </w:p>
          <w:p w:rsidR="001C32A5" w:rsidP="001C32A5" w:rsidRDefault="001C32A5" w14:paraId="0ADDCAA7" w14:textId="77777777">
            <w:pPr>
              <w:pStyle w:val="NormaleWeb"/>
              <w:spacing w:before="0" w:beforeAutospacing="0" w:after="150" w:afterAutospacing="0"/>
              <w:jc w:val="both"/>
              <w:rPr>
                <w:rFonts w:ascii="Titillium Web" w:hAnsi="Titillium Web"/>
                <w:color w:val="29353D"/>
              </w:rPr>
            </w:pPr>
            <w:r>
              <w:rPr>
                <w:rFonts w:ascii="Titillium Web" w:hAnsi="Titillium Web"/>
                <w:color w:val="29353D"/>
              </w:rPr>
              <w:t>Le schede possono essere compilate da tutti gli attori della prevenzione aziendale (Datore di Lavoro, Responsabile del servizio di prevenzione e protezione, Medico Competente, Rappresentante dei lavoratori per la sicurezza, Rappresentanti dei lavoratori per la sicurezza territoriali).</w:t>
            </w:r>
          </w:p>
          <w:p w:rsidR="001C32A5" w:rsidP="001C32A5" w:rsidRDefault="001C32A5" w14:paraId="79B40C41" w14:textId="77777777">
            <w:pPr>
              <w:pStyle w:val="NormaleWeb"/>
              <w:spacing w:before="0" w:beforeAutospacing="0" w:after="150" w:afterAutospacing="0"/>
              <w:jc w:val="both"/>
              <w:rPr>
                <w:rFonts w:ascii="Titillium Web" w:hAnsi="Titillium Web"/>
                <w:color w:val="29353D"/>
              </w:rPr>
            </w:pPr>
            <w:r>
              <w:rPr>
                <w:rFonts w:ascii="Titillium Web" w:hAnsi="Titillium Web"/>
                <w:color w:val="29353D"/>
              </w:rPr>
              <w:t> </w:t>
            </w:r>
          </w:p>
          <w:p w:rsidR="001C32A5" w:rsidP="001C32A5" w:rsidRDefault="001C32A5" w14:paraId="0B472489" w14:textId="77777777">
            <w:pPr>
              <w:pStyle w:val="NormaleWeb"/>
              <w:spacing w:before="0" w:beforeAutospacing="0" w:after="150" w:afterAutospacing="0"/>
              <w:jc w:val="both"/>
              <w:rPr>
                <w:rFonts w:ascii="Titillium Web" w:hAnsi="Titillium Web"/>
                <w:color w:val="29353D"/>
              </w:rPr>
            </w:pPr>
            <w:r>
              <w:rPr>
                <w:rFonts w:ascii="Titillium Web" w:hAnsi="Titillium Web"/>
                <w:color w:val="29353D"/>
              </w:rPr>
              <w:t>Allegati:</w:t>
            </w:r>
          </w:p>
          <w:p w:rsidR="001C32A5" w:rsidP="00CD7565" w:rsidRDefault="005819EC" w14:paraId="43514641" w14:textId="77777777">
            <w:pPr>
              <w:numPr>
                <w:ilvl w:val="0"/>
                <w:numId w:val="16"/>
              </w:numPr>
              <w:spacing w:before="100" w:beforeAutospacing="1" w:after="100" w:afterAutospacing="1"/>
              <w:rPr>
                <w:rFonts w:ascii="Titillium Web" w:hAnsi="Titillium Web"/>
                <w:color w:val="29353D"/>
              </w:rPr>
            </w:pPr>
            <w:hyperlink w:tgtFrame="_blank" w:history="1" r:id="rId113">
              <w:proofErr w:type="gramStart"/>
              <w:r w:rsidR="001C32A5">
                <w:rPr>
                  <w:rStyle w:val="Collegamentoipertestuale"/>
                  <w:rFonts w:ascii="Titillium Web" w:hAnsi="Titillium Web"/>
                  <w:color w:val="4A4A49"/>
                </w:rPr>
                <w:t>scheda</w:t>
              </w:r>
              <w:proofErr w:type="gramEnd"/>
              <w:r w:rsidR="001C32A5">
                <w:rPr>
                  <w:rStyle w:val="Collegamentoipertestuale"/>
                  <w:rFonts w:ascii="Titillium Web" w:hAnsi="Titillium Web"/>
                  <w:color w:val="4A4A49"/>
                </w:rPr>
                <w:t xml:space="preserve"> di progetto PMP legno</w:t>
              </w:r>
            </w:hyperlink>
          </w:p>
          <w:p w:rsidR="001C32A5" w:rsidP="00CD7565" w:rsidRDefault="005819EC" w14:paraId="20010514" w14:textId="77777777">
            <w:pPr>
              <w:numPr>
                <w:ilvl w:val="0"/>
                <w:numId w:val="16"/>
              </w:numPr>
              <w:spacing w:before="100" w:beforeAutospacing="1" w:after="100" w:afterAutospacing="1"/>
              <w:rPr>
                <w:rFonts w:ascii="Titillium Web" w:hAnsi="Titillium Web"/>
                <w:color w:val="29353D"/>
              </w:rPr>
            </w:pPr>
            <w:hyperlink w:tgtFrame="_blank" w:history="1" r:id="rId114">
              <w:proofErr w:type="gramStart"/>
              <w:r w:rsidR="001C32A5">
                <w:rPr>
                  <w:rStyle w:val="Collegamentoipertestuale"/>
                  <w:rFonts w:ascii="Titillium Web" w:hAnsi="Titillium Web"/>
                  <w:color w:val="4A4A49"/>
                </w:rPr>
                <w:t>scheda</w:t>
              </w:r>
              <w:proofErr w:type="gramEnd"/>
              <w:r w:rsidR="001C32A5">
                <w:rPr>
                  <w:rStyle w:val="Collegamentoipertestuale"/>
                  <w:rFonts w:ascii="Titillium Web" w:hAnsi="Titillium Web"/>
                  <w:color w:val="4A4A49"/>
                </w:rPr>
                <w:t xml:space="preserve"> di segnalazione macchine di interesse</w:t>
              </w:r>
            </w:hyperlink>
          </w:p>
          <w:p w:rsidR="001C32A5" w:rsidP="00CD7565" w:rsidRDefault="005819EC" w14:paraId="622CA575" w14:textId="77777777">
            <w:pPr>
              <w:numPr>
                <w:ilvl w:val="0"/>
                <w:numId w:val="16"/>
              </w:numPr>
              <w:spacing w:before="100" w:beforeAutospacing="1" w:after="100" w:afterAutospacing="1"/>
              <w:rPr>
                <w:rFonts w:ascii="Titillium Web" w:hAnsi="Titillium Web"/>
                <w:color w:val="29353D"/>
              </w:rPr>
            </w:pPr>
            <w:hyperlink w:tgtFrame="_blank" w:history="1" r:id="rId115">
              <w:proofErr w:type="gramStart"/>
              <w:r w:rsidR="001C32A5">
                <w:rPr>
                  <w:rStyle w:val="Collegamentoipertestuale"/>
                  <w:rFonts w:ascii="Titillium Web" w:hAnsi="Titillium Web"/>
                  <w:color w:val="4A4A49"/>
                </w:rPr>
                <w:t>scheda</w:t>
              </w:r>
              <w:proofErr w:type="gramEnd"/>
              <w:r w:rsidR="001C32A5">
                <w:rPr>
                  <w:rStyle w:val="Collegamentoipertestuale"/>
                  <w:rFonts w:ascii="Titillium Web" w:hAnsi="Titillium Web"/>
                  <w:color w:val="4A4A49"/>
                </w:rPr>
                <w:t xml:space="preserve"> di rilevazione infortunio e/o mancato infortunio</w:t>
              </w:r>
            </w:hyperlink>
          </w:p>
          <w:p w:rsidRPr="616C2DA6" w:rsidR="001C32A5" w:rsidP="00F47B6B" w:rsidRDefault="001C32A5" w14:paraId="2EB89A9D" w14:textId="77777777">
            <w:pPr>
              <w:pStyle w:val="pull-right"/>
              <w:spacing w:before="0" w:beforeAutospacing="0" w:after="150" w:afterAutospacing="0"/>
              <w:jc w:val="both"/>
              <w:rPr>
                <w:rFonts w:ascii="Titillium Web" w:hAnsi="Titillium Web" w:eastAsia="Titillium Web" w:cs="Titillium Web"/>
                <w:b/>
                <w:bCs/>
                <w:color w:val="0C2C4E"/>
                <w:sz w:val="54"/>
                <w:szCs w:val="54"/>
              </w:rPr>
            </w:pPr>
          </w:p>
        </w:tc>
      </w:tr>
      <w:tr w:rsidR="00ED435C" w:rsidTr="00A74D86" w14:paraId="680A952E" w14:textId="77777777">
        <w:trPr>
          <w:trHeight w:val="300"/>
        </w:trPr>
        <w:tc>
          <w:tcPr>
            <w:tcW w:w="7140" w:type="dxa"/>
          </w:tcPr>
          <w:p w:rsidR="00ED435C" w:rsidP="006A48F1" w:rsidRDefault="00ED435C" w14:paraId="6B7F00A7" w14:textId="77777777">
            <w:pPr>
              <w:jc w:val="both"/>
              <w:rPr>
                <w:noProof/>
                <w:lang w:eastAsia="it-IT"/>
              </w:rPr>
            </w:pPr>
            <w:r>
              <w:rPr>
                <w:noProof/>
                <w:lang w:eastAsia="it-IT"/>
              </w:rPr>
              <w:lastRenderedPageBreak/>
              <w:drawing>
                <wp:inline distT="0" distB="0" distL="0" distR="0" wp14:anchorId="05DD8B83" wp14:editId="1F3DD185">
                  <wp:extent cx="4396740" cy="1913255"/>
                  <wp:effectExtent l="0" t="0" r="3810" b="0"/>
                  <wp:docPr id="48" name="Immagine 4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16"/>
                          <a:stretch>
                            <a:fillRect/>
                          </a:stretch>
                        </pic:blipFill>
                        <pic:spPr>
                          <a:xfrm>
                            <a:off x="0" y="0"/>
                            <a:ext cx="4396740" cy="1913255"/>
                          </a:xfrm>
                          <a:prstGeom prst="rect">
                            <a:avLst/>
                          </a:prstGeom>
                        </pic:spPr>
                      </pic:pic>
                    </a:graphicData>
                  </a:graphic>
                </wp:inline>
              </w:drawing>
            </w:r>
          </w:p>
          <w:p w:rsidR="008928EF" w:rsidP="006A48F1" w:rsidRDefault="008928EF" w14:paraId="0248EFCC" w14:textId="77777777">
            <w:pPr>
              <w:jc w:val="both"/>
              <w:rPr>
                <w:noProof/>
                <w:lang w:eastAsia="it-IT"/>
              </w:rPr>
            </w:pPr>
          </w:p>
          <w:p w:rsidR="008928EF" w:rsidP="006A48F1" w:rsidRDefault="008928EF" w14:paraId="43241297" w14:textId="77777777">
            <w:pPr>
              <w:jc w:val="both"/>
              <w:rPr>
                <w:noProof/>
                <w:lang w:eastAsia="it-IT"/>
              </w:rPr>
            </w:pPr>
          </w:p>
          <w:p w:rsidR="00181069" w:rsidP="006A48F1" w:rsidRDefault="00181069" w14:paraId="73562E71" w14:textId="47FFEE04">
            <w:pPr>
              <w:jc w:val="both"/>
              <w:rPr>
                <w:noProof/>
                <w:lang w:eastAsia="it-IT"/>
              </w:rPr>
            </w:pPr>
          </w:p>
          <w:p w:rsidR="00181069" w:rsidP="00181069" w:rsidRDefault="00181069" w14:paraId="405AF355" w14:textId="7C35E296">
            <w:pPr>
              <w:rPr>
                <w:lang w:eastAsia="it-IT"/>
              </w:rPr>
            </w:pPr>
          </w:p>
          <w:p w:rsidR="00181069" w:rsidP="00181069" w:rsidRDefault="00181069" w14:paraId="3A42851C" w14:textId="24F95D50">
            <w:pPr>
              <w:rPr>
                <w:lang w:eastAsia="it-IT"/>
              </w:rPr>
            </w:pPr>
          </w:p>
          <w:p w:rsidRPr="00181069" w:rsidR="00181069" w:rsidP="00181069" w:rsidRDefault="00181069" w14:paraId="036EFCF3" w14:textId="77777777">
            <w:pPr>
              <w:pStyle w:val="pull-right"/>
              <w:shd w:val="clear" w:color="auto" w:fill="FFFFFF"/>
              <w:spacing w:before="0" w:beforeAutospacing="0" w:after="150" w:afterAutospacing="0"/>
              <w:jc w:val="both"/>
              <w:rPr>
                <w:rFonts w:ascii="Titillium Web" w:hAnsi="Titillium Web"/>
                <w:color w:val="29353D"/>
              </w:rPr>
            </w:pPr>
            <w:r>
              <w:tab/>
            </w:r>
            <w:r w:rsidRPr="00181069">
              <w:rPr>
                <w:rFonts w:ascii="Titillium Web" w:hAnsi="Titillium Web"/>
                <w:color w:val="29353D"/>
              </w:rPr>
              <w:t>Ultimo aggiornamento: 04/08/2021</w:t>
            </w:r>
          </w:p>
          <w:p w:rsidRPr="00181069" w:rsidR="00181069" w:rsidP="00181069" w:rsidRDefault="00181069" w14:paraId="53EA9CF1" w14:textId="77777777">
            <w:pPr>
              <w:shd w:val="clear" w:color="auto" w:fill="FFFFFF"/>
              <w:rPr>
                <w:rFonts w:ascii="Titillium Web" w:hAnsi="Titillium Web" w:eastAsia="Times New Roman" w:cs="Times New Roman"/>
                <w:color w:val="29353D"/>
                <w:sz w:val="24"/>
                <w:szCs w:val="24"/>
                <w:lang w:eastAsia="it-IT"/>
              </w:rPr>
            </w:pPr>
            <w:r w:rsidRPr="00181069">
              <w:rPr>
                <w:rFonts w:ascii="Titillium Web" w:hAnsi="Titillium Web" w:eastAsia="Times New Roman" w:cs="Times New Roman"/>
                <w:color w:val="29353D"/>
                <w:sz w:val="24"/>
                <w:szCs w:val="24"/>
                <w:lang w:eastAsia="it-IT"/>
              </w:rPr>
              <w:t> </w:t>
            </w:r>
          </w:p>
          <w:p w:rsidRPr="00181069" w:rsidR="008928EF" w:rsidP="00181069" w:rsidRDefault="008928EF" w14:paraId="0D7D8D3F" w14:textId="24A072CB">
            <w:pPr>
              <w:tabs>
                <w:tab w:val="left" w:pos="2760"/>
              </w:tabs>
              <w:rPr>
                <w:lang w:eastAsia="it-IT"/>
              </w:rPr>
            </w:pPr>
          </w:p>
        </w:tc>
        <w:tc>
          <w:tcPr>
            <w:tcW w:w="7140" w:type="dxa"/>
          </w:tcPr>
          <w:p w:rsidRPr="00F47B6B" w:rsidR="00F47B6B" w:rsidP="00B90464" w:rsidRDefault="00F47B6B" w14:paraId="316F80A9" w14:textId="4E73A7C9">
            <w:pPr>
              <w:pStyle w:val="Paragrafoelenco"/>
              <w:numPr>
                <w:ilvl w:val="0"/>
                <w:numId w:val="35"/>
              </w:numPr>
              <w:rPr>
                <w:b/>
                <w:color w:val="0070C0"/>
              </w:rPr>
            </w:pPr>
            <w:r w:rsidRPr="00F47B6B">
              <w:rPr>
                <w:b/>
                <w:color w:val="0070C0"/>
              </w:rPr>
              <w:t>Aggiornare testo</w:t>
            </w:r>
          </w:p>
          <w:p w:rsidRPr="00F47B6B" w:rsidR="00F47B6B" w:rsidP="00F47B6B" w:rsidRDefault="00F47B6B" w14:paraId="45F8BB29" w14:textId="77777777">
            <w:pPr>
              <w:pStyle w:val="Paragrafoelenco"/>
              <w:rPr>
                <w:color w:val="0070C0"/>
              </w:rPr>
            </w:pPr>
          </w:p>
          <w:p w:rsidR="00ED435C" w:rsidP="00ED435C" w:rsidRDefault="00ED435C" w14:paraId="00021925" w14:textId="77777777">
            <w:pPr>
              <w:pStyle w:val="Titolo1"/>
              <w:outlineLvl w:val="0"/>
            </w:pPr>
            <w:r w:rsidRPr="129525C3">
              <w:rPr>
                <w:rFonts w:ascii="Titillium Web" w:hAnsi="Titillium Web" w:eastAsia="Titillium Web" w:cs="Titillium Web"/>
                <w:b w:val="0"/>
                <w:bCs w:val="0"/>
                <w:color w:val="0C2C4E"/>
                <w:sz w:val="54"/>
                <w:szCs w:val="54"/>
              </w:rPr>
              <w:t>Piano mirato della prevenzione (PMP): Sicurezza nella movimentazione di materiali e merci</w:t>
            </w:r>
          </w:p>
          <w:p w:rsidRPr="00F47B6B" w:rsidR="00ED435C" w:rsidP="00ED435C" w:rsidRDefault="00ED435C" w14:paraId="6B8B5D35" w14:textId="77777777">
            <w:pPr>
              <w:rPr>
                <w:rFonts w:ascii="Titillium Web" w:hAnsi="Titillium Web" w:eastAsia="Titillium Web" w:cs="Titillium Web"/>
                <w:sz w:val="24"/>
                <w:szCs w:val="24"/>
              </w:rPr>
            </w:pPr>
            <w:r>
              <w:rPr>
                <w:rFonts w:ascii="Titillium Web" w:hAnsi="Titillium Web" w:eastAsia="Titillium Web" w:cs="Titillium Web"/>
                <w:color w:val="29353D"/>
                <w:sz w:val="24"/>
                <w:szCs w:val="24"/>
              </w:rPr>
              <w:t xml:space="preserve">Il Piano Mirato della Prevenzione (PMP) “Sicurezza nella movimentazione di materiali e merci” è stato attivato presso ATS Brescia </w:t>
            </w:r>
            <w:r w:rsidRPr="00F47B6B">
              <w:rPr>
                <w:rFonts w:ascii="Titillium Web" w:hAnsi="Titillium Web" w:eastAsia="Titillium Web" w:cs="Titillium Web"/>
                <w:sz w:val="24"/>
                <w:szCs w:val="24"/>
              </w:rPr>
              <w:t>negli anni 2020-2022 a seguito della pubblicazione da parte di Regione Lombardia del Decreto N. 16093 del 08/11/2018.</w:t>
            </w:r>
          </w:p>
          <w:p w:rsidRPr="00F47B6B" w:rsidR="00ED435C" w:rsidP="00ED435C" w:rsidRDefault="00ED435C" w14:paraId="5C83A002" w14:textId="77777777">
            <w:pPr>
              <w:rPr>
                <w:b/>
                <w:bCs/>
              </w:rPr>
            </w:pPr>
          </w:p>
          <w:p w:rsidRPr="00F47B6B" w:rsidR="00ED435C" w:rsidP="00ED435C" w:rsidRDefault="00ED435C" w14:paraId="409E47C4" w14:textId="77777777">
            <w:pPr>
              <w:rPr>
                <w:rFonts w:ascii="Titillium Web" w:hAnsi="Titillium Web" w:eastAsia="Titillium Web" w:cs="Titillium Web"/>
                <w:sz w:val="24"/>
                <w:szCs w:val="24"/>
              </w:rPr>
            </w:pPr>
            <w:r w:rsidRPr="00F47B6B">
              <w:rPr>
                <w:rFonts w:ascii="Titillium Web" w:hAnsi="Titillium Web" w:eastAsia="Titillium Web" w:cs="Titillium Web"/>
                <w:sz w:val="24"/>
                <w:szCs w:val="24"/>
              </w:rPr>
              <w:t>La finalità del Piano Mirato di Prevenzione è l’assistenza alle imprese, attraverso il coinvolgimento dei vari attori della sicurezza, nella ricerca di soluzioni utili al miglioramento delle condizioni di lavoro riducendo i rischi per la sicurezza e la salute connessi alla movimentazione di materiali e merci.</w:t>
            </w:r>
          </w:p>
          <w:p w:rsidRPr="00F47B6B" w:rsidR="00ED435C" w:rsidP="00ED435C" w:rsidRDefault="00ED435C" w14:paraId="1333F848" w14:textId="77777777">
            <w:pPr>
              <w:rPr>
                <w:b/>
                <w:bCs/>
              </w:rPr>
            </w:pPr>
          </w:p>
          <w:p w:rsidRPr="00F47B6B" w:rsidR="00ED435C" w:rsidP="00ED435C" w:rsidRDefault="00ED435C" w14:paraId="4BC89FF9" w14:textId="77777777">
            <w:pPr>
              <w:rPr>
                <w:rFonts w:ascii="Titillium Web" w:hAnsi="Titillium Web" w:eastAsia="Titillium Web" w:cs="Titillium Web"/>
                <w:sz w:val="24"/>
                <w:szCs w:val="24"/>
              </w:rPr>
            </w:pPr>
            <w:r w:rsidRPr="00F47B6B">
              <w:rPr>
                <w:rFonts w:ascii="Titillium Web" w:hAnsi="Titillium Web" w:eastAsia="Titillium Web" w:cs="Titillium Web"/>
                <w:sz w:val="24"/>
                <w:szCs w:val="24"/>
              </w:rPr>
              <w:t>È stata prodotta una scheda di autovalutazione suddivisa in diverse sezioni (igiene del lavoro, analisi della gestione degli spazi, delle attrezzature, della formazione dei lavoratori).</w:t>
            </w:r>
          </w:p>
          <w:p w:rsidRPr="00F47B6B" w:rsidR="00ED435C" w:rsidP="00ED435C" w:rsidRDefault="00ED435C" w14:paraId="6AADE7AD" w14:textId="77777777">
            <w:pPr>
              <w:rPr>
                <w:rFonts w:ascii="Titillium Web" w:hAnsi="Titillium Web" w:eastAsia="Titillium Web" w:cs="Titillium Web"/>
                <w:sz w:val="24"/>
                <w:szCs w:val="24"/>
              </w:rPr>
            </w:pPr>
          </w:p>
          <w:p w:rsidRPr="00F47B6B" w:rsidR="00ED435C" w:rsidP="00ED435C" w:rsidRDefault="00ED435C" w14:paraId="2C9DB7FB" w14:textId="77777777">
            <w:pPr>
              <w:rPr>
                <w:rFonts w:ascii="Titillium Web" w:hAnsi="Titillium Web" w:eastAsia="Titillium Web" w:cs="Titillium Web"/>
                <w:sz w:val="24"/>
                <w:szCs w:val="24"/>
              </w:rPr>
            </w:pPr>
            <w:r w:rsidRPr="00F47B6B">
              <w:rPr>
                <w:rFonts w:ascii="Titillium Web" w:hAnsi="Titillium Web" w:eastAsia="Titillium Web" w:cs="Titillium Web"/>
                <w:sz w:val="24"/>
                <w:szCs w:val="24"/>
              </w:rPr>
              <w:t>A conclusione del PMP sarà approntato un manuale di buone pratiche, aventi lo scopo di fornire indicazioni e risposte alle problematiche in materia di igiene e sicurezza del lavoro nel comparto specifico.</w:t>
            </w:r>
          </w:p>
          <w:p w:rsidR="00ED435C" w:rsidP="00ED435C" w:rsidRDefault="00ED435C" w14:paraId="39A7F3BF" w14:textId="77777777">
            <w:pPr>
              <w:rPr>
                <w:rFonts w:ascii="Titillium Web" w:hAnsi="Titillium Web" w:eastAsia="Titillium Web" w:cs="Titillium Web"/>
                <w:color w:val="29353D"/>
                <w:sz w:val="24"/>
                <w:szCs w:val="24"/>
              </w:rPr>
            </w:pPr>
          </w:p>
          <w:p w:rsidR="00ED435C" w:rsidP="00ED435C" w:rsidRDefault="00ED435C" w14:paraId="7B3EBEE0" w14:textId="77777777">
            <w:pPr>
              <w:rPr>
                <w:rFonts w:ascii="Titillium Web" w:hAnsi="Titillium Web" w:eastAsia="Titillium Web" w:cs="Titillium Web"/>
                <w:b/>
                <w:color w:val="29353D"/>
                <w:sz w:val="24"/>
                <w:szCs w:val="24"/>
                <w:u w:val="single"/>
              </w:rPr>
            </w:pPr>
            <w:r>
              <w:rPr>
                <w:rFonts w:ascii="Titillium Web" w:hAnsi="Titillium Web" w:eastAsia="Titillium Web" w:cs="Titillium Web"/>
                <w:b/>
                <w:color w:val="29353D"/>
                <w:sz w:val="24"/>
                <w:szCs w:val="24"/>
                <w:u w:val="single"/>
              </w:rPr>
              <w:t>MATERIALE INFORMATIVO UTILE</w:t>
            </w:r>
          </w:p>
          <w:p w:rsidR="00ED435C" w:rsidP="00ED435C" w:rsidRDefault="00ED435C" w14:paraId="312D8512" w14:textId="77777777">
            <w:pPr>
              <w:rPr>
                <w:rFonts w:ascii="Titillium Web" w:hAnsi="Titillium Web" w:eastAsia="Titillium Web" w:cs="Titillium Web"/>
                <w:b/>
                <w:color w:val="29353D"/>
                <w:sz w:val="24"/>
                <w:szCs w:val="24"/>
                <w:u w:val="single"/>
              </w:rPr>
            </w:pPr>
          </w:p>
          <w:p w:rsidR="00ED435C" w:rsidP="00ED435C" w:rsidRDefault="005819EC" w14:paraId="3A56DA62" w14:textId="77777777">
            <w:pPr>
              <w:jc w:val="both"/>
            </w:pPr>
            <w:hyperlink r:id="rId117">
              <w:r w:rsidRPr="129525C3" w:rsidR="00ED435C">
                <w:rPr>
                  <w:rStyle w:val="Collegamentoipertestuale"/>
                  <w:rFonts w:ascii="Titillium Web" w:hAnsi="Titillium Web" w:eastAsia="Titillium Web" w:cs="Titillium Web"/>
                  <w:sz w:val="24"/>
                  <w:szCs w:val="24"/>
                </w:rPr>
                <w:t xml:space="preserve">Scheda di autovalutazione ATS Brescia in formato PDF </w:t>
              </w:r>
            </w:hyperlink>
          </w:p>
          <w:p w:rsidR="00ED435C" w:rsidP="00ED435C" w:rsidRDefault="005819EC" w14:paraId="3104A916" w14:textId="77777777">
            <w:pPr>
              <w:jc w:val="both"/>
            </w:pPr>
            <w:hyperlink r:id="rId118">
              <w:r w:rsidRPr="129525C3" w:rsidR="00ED435C">
                <w:rPr>
                  <w:rStyle w:val="Collegamentoipertestuale"/>
                  <w:rFonts w:ascii="Titillium Web" w:hAnsi="Titillium Web" w:eastAsia="Titillium Web" w:cs="Titillium Web"/>
                  <w:sz w:val="24"/>
                  <w:szCs w:val="24"/>
                </w:rPr>
                <w:t>Slide</w:t>
              </w:r>
            </w:hyperlink>
          </w:p>
          <w:p w:rsidR="00ED435C" w:rsidP="00ED435C" w:rsidRDefault="00ED435C" w14:paraId="1AD76F69" w14:textId="77777777">
            <w:pPr>
              <w:jc w:val="both"/>
            </w:pPr>
            <w:r w:rsidRPr="129525C3">
              <w:rPr>
                <w:rFonts w:ascii="Titillium Web" w:hAnsi="Titillium Web" w:eastAsia="Titillium Web" w:cs="Titillium Web"/>
                <w:color w:val="29353D"/>
                <w:sz w:val="24"/>
                <w:szCs w:val="24"/>
              </w:rPr>
              <w:t xml:space="preserve"> </w:t>
            </w:r>
            <w:hyperlink r:id="rId119">
              <w:r w:rsidRPr="129525C3">
                <w:rPr>
                  <w:rStyle w:val="Collegamentoipertestuale"/>
                  <w:rFonts w:ascii="Titillium Web" w:hAnsi="Titillium Web" w:eastAsia="Titillium Web" w:cs="Titillium Web"/>
                  <w:sz w:val="24"/>
                  <w:szCs w:val="24"/>
                </w:rPr>
                <w:t>Check list operativa in tema di alcol e sostanze stupefacenti - aggiornamento anno 2020</w:t>
              </w:r>
            </w:hyperlink>
          </w:p>
          <w:p w:rsidR="00ED435C" w:rsidP="00ED435C" w:rsidRDefault="005819EC" w14:paraId="55D9CE62" w14:textId="77777777">
            <w:pPr>
              <w:jc w:val="both"/>
              <w:rPr>
                <w:rStyle w:val="Collegamentoipertestuale"/>
                <w:rFonts w:ascii="Titillium Web" w:hAnsi="Titillium Web" w:eastAsia="Titillium Web" w:cs="Titillium Web"/>
                <w:sz w:val="24"/>
                <w:szCs w:val="24"/>
              </w:rPr>
            </w:pPr>
            <w:hyperlink r:id="rId120">
              <w:r w:rsidRPr="129525C3" w:rsidR="00ED435C">
                <w:rPr>
                  <w:rStyle w:val="Collegamentoipertestuale"/>
                  <w:rFonts w:ascii="Titillium Web" w:hAnsi="Titillium Web" w:eastAsia="Titillium Web" w:cs="Titillium Web"/>
                  <w:sz w:val="24"/>
                  <w:szCs w:val="24"/>
                </w:rPr>
                <w:t xml:space="preserve">La prevenzione degli infortuni da movimentazione di materiali con mezzi di sollevamento e trasporto a cura di ASL di Bergamo e Unione degli industriali Bergamo – anno 2004 </w:t>
              </w:r>
            </w:hyperlink>
          </w:p>
          <w:p w:rsidR="00ED435C" w:rsidP="00ED435C" w:rsidRDefault="005819EC" w14:paraId="1FCF6B22" w14:textId="77777777">
            <w:pPr>
              <w:jc w:val="both"/>
            </w:pPr>
            <w:hyperlink r:id="rId121">
              <w:r w:rsidRPr="129525C3" w:rsidR="00ED435C">
                <w:rPr>
                  <w:rStyle w:val="Collegamentoipertestuale"/>
                  <w:rFonts w:ascii="Titillium Web" w:hAnsi="Titillium Web" w:eastAsia="Titillium Web" w:cs="Titillium Web"/>
                  <w:sz w:val="24"/>
                  <w:szCs w:val="24"/>
                </w:rPr>
                <w:t xml:space="preserve">Linee guida per operazioni di immagazzinamento carico e scarico merci ASL Roma B  </w:t>
              </w:r>
            </w:hyperlink>
            <w:r w:rsidRPr="129525C3" w:rsidR="00ED435C">
              <w:rPr>
                <w:rFonts w:ascii="Titillium Web" w:hAnsi="Titillium Web" w:eastAsia="Titillium Web" w:cs="Titillium Web"/>
                <w:color w:val="29353D"/>
                <w:sz w:val="24"/>
                <w:szCs w:val="24"/>
              </w:rPr>
              <w:t xml:space="preserve"> </w:t>
            </w:r>
          </w:p>
          <w:p w:rsidR="00ED435C" w:rsidP="00ED435C" w:rsidRDefault="005819EC" w14:paraId="734DAF8C" w14:textId="77777777">
            <w:pPr>
              <w:jc w:val="both"/>
            </w:pPr>
            <w:hyperlink r:id="rId122">
              <w:r w:rsidRPr="129525C3" w:rsidR="00ED435C">
                <w:rPr>
                  <w:rStyle w:val="Collegamentoipertestuale"/>
                  <w:rFonts w:ascii="Titillium Web" w:hAnsi="Titillium Web" w:eastAsia="Titillium Web" w:cs="Titillium Web"/>
                  <w:sz w:val="24"/>
                  <w:szCs w:val="24"/>
                </w:rPr>
                <w:t xml:space="preserve">Salute e sicurezza del lavoro nella movimentazione delle merci </w:t>
              </w:r>
              <w:proofErr w:type="spellStart"/>
              <w:r w:rsidRPr="129525C3" w:rsidR="00ED435C">
                <w:rPr>
                  <w:rStyle w:val="Collegamentoipertestuale"/>
                  <w:rFonts w:ascii="Titillium Web" w:hAnsi="Titillium Web" w:eastAsia="Titillium Web" w:cs="Titillium Web"/>
                  <w:sz w:val="24"/>
                  <w:szCs w:val="24"/>
                </w:rPr>
                <w:t>Spisal</w:t>
              </w:r>
              <w:proofErr w:type="spellEnd"/>
              <w:r w:rsidRPr="129525C3" w:rsidR="00ED435C">
                <w:rPr>
                  <w:rStyle w:val="Collegamentoipertestuale"/>
                  <w:rFonts w:ascii="Titillium Web" w:hAnsi="Titillium Web" w:eastAsia="Titillium Web" w:cs="Titillium Web"/>
                  <w:sz w:val="24"/>
                  <w:szCs w:val="24"/>
                </w:rPr>
                <w:t xml:space="preserve"> AUSSL della Regione Veneto – 2002-2004</w:t>
              </w:r>
            </w:hyperlink>
          </w:p>
          <w:p w:rsidR="00ED435C" w:rsidP="00ED435C" w:rsidRDefault="005819EC" w14:paraId="0654708B" w14:textId="77777777">
            <w:pPr>
              <w:jc w:val="both"/>
            </w:pPr>
            <w:hyperlink r:id="rId123">
              <w:r w:rsidRPr="129525C3" w:rsidR="00ED435C">
                <w:rPr>
                  <w:rStyle w:val="Collegamentoipertestuale"/>
                  <w:rFonts w:ascii="Titillium Web" w:hAnsi="Titillium Web" w:eastAsia="Titillium Web" w:cs="Titillium Web"/>
                  <w:sz w:val="24"/>
                  <w:szCs w:val="24"/>
                </w:rPr>
                <w:t xml:space="preserve">Progetto SI.PRE comparto autotrasporti – fase lavorazione carico/scarico” - I.S.P.E.S.L. </w:t>
              </w:r>
            </w:hyperlink>
            <w:r w:rsidRPr="129525C3" w:rsidR="00ED435C">
              <w:rPr>
                <w:rFonts w:ascii="Titillium Web" w:hAnsi="Titillium Web" w:eastAsia="Titillium Web" w:cs="Titillium Web"/>
                <w:color w:val="29353D"/>
                <w:sz w:val="24"/>
                <w:szCs w:val="24"/>
              </w:rPr>
              <w:t xml:space="preserve">  </w:t>
            </w:r>
          </w:p>
          <w:p w:rsidR="00ED435C" w:rsidP="00ED435C" w:rsidRDefault="005819EC" w14:paraId="706E4083" w14:textId="77777777">
            <w:pPr>
              <w:jc w:val="both"/>
            </w:pPr>
            <w:hyperlink r:id="rId124">
              <w:r w:rsidRPr="129525C3" w:rsidR="00ED435C">
                <w:rPr>
                  <w:rStyle w:val="Collegamentoipertestuale"/>
                  <w:rFonts w:ascii="Titillium Web" w:hAnsi="Titillium Web" w:eastAsia="Titillium Web" w:cs="Titillium Web"/>
                  <w:sz w:val="24"/>
                  <w:szCs w:val="24"/>
                </w:rPr>
                <w:t xml:space="preserve">MOVIMENTAZIONE MERCI PERICOLOSE - Carico, scarico, facchinaggio di merci e materiali” – INAIL – 2012  </w:t>
              </w:r>
            </w:hyperlink>
            <w:r w:rsidRPr="129525C3" w:rsidR="00ED435C">
              <w:rPr>
                <w:rFonts w:ascii="Titillium Web" w:hAnsi="Titillium Web" w:eastAsia="Titillium Web" w:cs="Titillium Web"/>
                <w:color w:val="29353D"/>
                <w:sz w:val="24"/>
                <w:szCs w:val="24"/>
              </w:rPr>
              <w:t xml:space="preserve"> </w:t>
            </w:r>
          </w:p>
          <w:p w:rsidR="00ED435C" w:rsidP="00ED435C" w:rsidRDefault="005819EC" w14:paraId="50ADCE63" w14:textId="77777777">
            <w:pPr>
              <w:jc w:val="both"/>
            </w:pPr>
            <w:hyperlink r:id="rId125">
              <w:r w:rsidRPr="129525C3" w:rsidR="00ED435C">
                <w:rPr>
                  <w:rStyle w:val="Collegamentoipertestuale"/>
                  <w:rFonts w:ascii="Titillium Web" w:hAnsi="Titillium Web" w:eastAsia="Titillium Web" w:cs="Titillium Web"/>
                  <w:sz w:val="24"/>
                  <w:szCs w:val="24"/>
                </w:rPr>
                <w:t xml:space="preserve">Linee guida sull’adeguamento al Decreto Legislativo 359 del 1999 riguardante l’attuazione della direttiva 95/63/CE che modifica la direttiva 89/655/CEE” - I.S.P.E.S.L.   </w:t>
              </w:r>
            </w:hyperlink>
          </w:p>
          <w:p w:rsidR="00ED435C" w:rsidP="00ED435C" w:rsidRDefault="005819EC" w14:paraId="36D37BEA" w14:textId="77777777">
            <w:pPr>
              <w:jc w:val="both"/>
            </w:pPr>
            <w:hyperlink r:id="rId126">
              <w:r w:rsidRPr="129525C3" w:rsidR="00ED435C">
                <w:rPr>
                  <w:rStyle w:val="Collegamentoipertestuale"/>
                  <w:rFonts w:ascii="Titillium Web" w:hAnsi="Titillium Web" w:eastAsia="Titillium Web" w:cs="Titillium Web"/>
                  <w:sz w:val="24"/>
                  <w:szCs w:val="24"/>
                </w:rPr>
                <w:t xml:space="preserve">Interpello 16-2013 del 20-12-2013 </w:t>
              </w:r>
            </w:hyperlink>
          </w:p>
          <w:p w:rsidR="00ED435C" w:rsidP="001C32A5" w:rsidRDefault="00ED435C" w14:paraId="4A501B7F" w14:textId="77777777">
            <w:pPr>
              <w:pStyle w:val="Titolo1"/>
              <w:spacing w:before="600" w:beforeAutospacing="0" w:after="300" w:afterAutospacing="0" w:line="540" w:lineRule="atLeast"/>
              <w:outlineLvl w:val="0"/>
              <w:rPr>
                <w:rFonts w:ascii="Titillium Web Semibold" w:hAnsi="Titillium Web Semibold"/>
                <w:b w:val="0"/>
                <w:bCs w:val="0"/>
                <w:color w:val="0C2C4E"/>
                <w:sz w:val="54"/>
                <w:szCs w:val="54"/>
              </w:rPr>
            </w:pPr>
          </w:p>
          <w:p w:rsidR="001C7453" w:rsidP="001C32A5" w:rsidRDefault="001C7453" w14:paraId="4C40ABC5" w14:textId="77777777">
            <w:pPr>
              <w:pStyle w:val="Titolo1"/>
              <w:spacing w:before="600" w:beforeAutospacing="0" w:after="300" w:afterAutospacing="0" w:line="540" w:lineRule="atLeast"/>
              <w:outlineLvl w:val="0"/>
              <w:rPr>
                <w:rFonts w:ascii="Titillium Web Semibold" w:hAnsi="Titillium Web Semibold"/>
                <w:b w:val="0"/>
                <w:bCs w:val="0"/>
                <w:color w:val="0C2C4E"/>
                <w:sz w:val="54"/>
                <w:szCs w:val="54"/>
              </w:rPr>
            </w:pPr>
          </w:p>
        </w:tc>
      </w:tr>
      <w:tr w:rsidR="005431CA" w:rsidTr="00A74D86" w14:paraId="376AB9DE" w14:textId="77777777">
        <w:trPr>
          <w:trHeight w:val="300"/>
        </w:trPr>
        <w:tc>
          <w:tcPr>
            <w:tcW w:w="7140" w:type="dxa"/>
          </w:tcPr>
          <w:p w:rsidR="008928EF" w:rsidP="006A48F1" w:rsidRDefault="005431CA" w14:paraId="654F56A0" w14:textId="7230F85F">
            <w:pPr>
              <w:jc w:val="both"/>
              <w:rPr>
                <w:noProof/>
                <w:lang w:eastAsia="it-IT"/>
              </w:rPr>
            </w:pPr>
            <w:r>
              <w:rPr>
                <w:noProof/>
                <w:lang w:eastAsia="it-IT"/>
              </w:rPr>
              <w:lastRenderedPageBreak/>
              <w:drawing>
                <wp:inline distT="0" distB="0" distL="0" distR="0" wp14:anchorId="0B086D1D" wp14:editId="1D265B17">
                  <wp:extent cx="4396740" cy="3240405"/>
                  <wp:effectExtent l="0" t="0" r="3810" b="0"/>
                  <wp:docPr id="49" name="Immagine 4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27"/>
                          <a:stretch>
                            <a:fillRect/>
                          </a:stretch>
                        </pic:blipFill>
                        <pic:spPr>
                          <a:xfrm>
                            <a:off x="0" y="0"/>
                            <a:ext cx="4396740" cy="3240405"/>
                          </a:xfrm>
                          <a:prstGeom prst="rect">
                            <a:avLst/>
                          </a:prstGeom>
                        </pic:spPr>
                      </pic:pic>
                    </a:graphicData>
                  </a:graphic>
                </wp:inline>
              </w:drawing>
            </w:r>
          </w:p>
          <w:p w:rsidR="008928EF" w:rsidP="008928EF" w:rsidRDefault="008928EF" w14:paraId="31DEBE4A" w14:textId="19FAFE40">
            <w:pPr>
              <w:rPr>
                <w:lang w:eastAsia="it-IT"/>
              </w:rPr>
            </w:pPr>
          </w:p>
          <w:p w:rsidRPr="00181069" w:rsidR="00181069" w:rsidP="00181069" w:rsidRDefault="00181069" w14:paraId="28E04D1C" w14:textId="77777777">
            <w:pPr>
              <w:shd w:val="clear" w:color="auto" w:fill="FFFFFF"/>
              <w:spacing w:after="150"/>
              <w:jc w:val="both"/>
              <w:rPr>
                <w:rFonts w:ascii="Titillium Web" w:hAnsi="Titillium Web" w:eastAsia="Times New Roman" w:cs="Times New Roman"/>
                <w:color w:val="29353D"/>
                <w:sz w:val="24"/>
                <w:szCs w:val="24"/>
                <w:lang w:eastAsia="it-IT"/>
              </w:rPr>
            </w:pPr>
            <w:r w:rsidRPr="00181069">
              <w:rPr>
                <w:rFonts w:ascii="Titillium Web" w:hAnsi="Titillium Web" w:eastAsia="Times New Roman" w:cs="Times New Roman"/>
                <w:color w:val="29353D"/>
                <w:sz w:val="24"/>
                <w:szCs w:val="24"/>
                <w:lang w:eastAsia="it-IT"/>
              </w:rPr>
              <w:t>Ultimo aggiornamento: 18/10/2022</w:t>
            </w:r>
          </w:p>
          <w:p w:rsidRPr="00181069" w:rsidR="00181069" w:rsidP="00181069" w:rsidRDefault="00181069" w14:paraId="3FFB023D" w14:textId="77777777">
            <w:pPr>
              <w:shd w:val="clear" w:color="auto" w:fill="FFFFFF"/>
              <w:rPr>
                <w:rFonts w:ascii="Titillium Web" w:hAnsi="Titillium Web" w:eastAsia="Times New Roman" w:cs="Times New Roman"/>
                <w:color w:val="29353D"/>
                <w:sz w:val="24"/>
                <w:szCs w:val="24"/>
                <w:lang w:eastAsia="it-IT"/>
              </w:rPr>
            </w:pPr>
            <w:r w:rsidRPr="00181069">
              <w:rPr>
                <w:rFonts w:ascii="Titillium Web" w:hAnsi="Titillium Web" w:eastAsia="Times New Roman" w:cs="Times New Roman"/>
                <w:color w:val="29353D"/>
                <w:sz w:val="24"/>
                <w:szCs w:val="24"/>
                <w:lang w:eastAsia="it-IT"/>
              </w:rPr>
              <w:t> </w:t>
            </w:r>
          </w:p>
          <w:p w:rsidR="008928EF" w:rsidP="008928EF" w:rsidRDefault="008928EF" w14:paraId="13143DB2" w14:textId="5215A3B7">
            <w:pPr>
              <w:rPr>
                <w:lang w:eastAsia="it-IT"/>
              </w:rPr>
            </w:pPr>
          </w:p>
          <w:p w:rsidRPr="008928EF" w:rsidR="005431CA" w:rsidP="008928EF" w:rsidRDefault="005431CA" w14:paraId="3FA3FAB7" w14:textId="3370E505">
            <w:pPr>
              <w:jc w:val="center"/>
              <w:rPr>
                <w:lang w:eastAsia="it-IT"/>
              </w:rPr>
            </w:pPr>
          </w:p>
        </w:tc>
        <w:tc>
          <w:tcPr>
            <w:tcW w:w="7140" w:type="dxa"/>
          </w:tcPr>
          <w:p w:rsidRPr="00F47B6B" w:rsidR="00F47B6B" w:rsidP="00B90464" w:rsidRDefault="00F47B6B" w14:paraId="2F6FDF06" w14:textId="77777777">
            <w:pPr>
              <w:pStyle w:val="Paragrafoelenco"/>
              <w:numPr>
                <w:ilvl w:val="0"/>
                <w:numId w:val="36"/>
              </w:numPr>
              <w:rPr>
                <w:b/>
                <w:color w:val="0070C0"/>
              </w:rPr>
            </w:pPr>
            <w:r w:rsidRPr="00F47B6B">
              <w:rPr>
                <w:b/>
                <w:color w:val="0070C0"/>
              </w:rPr>
              <w:t>Aggiornare testo</w:t>
            </w:r>
          </w:p>
          <w:p w:rsidR="005431CA" w:rsidP="005431CA" w:rsidRDefault="005431CA" w14:paraId="7CB1B7CA" w14:textId="77777777">
            <w:pPr>
              <w:pStyle w:val="Titolo1"/>
              <w:outlineLvl w:val="0"/>
              <w:rPr>
                <w:rFonts w:ascii="Titillium Web" w:hAnsi="Titillium Web" w:eastAsia="Titillium Web" w:cs="Titillium Web"/>
                <w:b w:val="0"/>
                <w:bCs w:val="0"/>
                <w:color w:val="0C2C4E"/>
                <w:sz w:val="54"/>
                <w:szCs w:val="54"/>
              </w:rPr>
            </w:pPr>
            <w:r w:rsidRPr="129525C3">
              <w:rPr>
                <w:rFonts w:ascii="Titillium Web" w:hAnsi="Titillium Web" w:eastAsia="Titillium Web" w:cs="Titillium Web"/>
                <w:b w:val="0"/>
                <w:bCs w:val="0"/>
                <w:color w:val="0C2C4E"/>
                <w:sz w:val="54"/>
                <w:szCs w:val="54"/>
              </w:rPr>
              <w:t>Piano Mirato di Prevenzione: prevenzione infortuni e tutela della salute dei contoterzisti in agricoltura</w:t>
            </w:r>
          </w:p>
          <w:p w:rsidRPr="00F47B6B" w:rsidR="005431CA" w:rsidP="005431CA" w:rsidRDefault="005431CA" w14:paraId="48E4C6E1" w14:textId="77777777">
            <w:pPr>
              <w:rPr>
                <w:rFonts w:ascii="Titillium Web" w:hAnsi="Titillium Web" w:eastAsia="Titillium Web" w:cs="Titillium Web"/>
                <w:color w:val="29353D"/>
                <w:sz w:val="24"/>
                <w:szCs w:val="24"/>
              </w:rPr>
            </w:pPr>
            <w:r>
              <w:rPr>
                <w:rFonts w:ascii="Titillium Web" w:hAnsi="Titillium Web" w:eastAsia="Titillium Web" w:cs="Titillium Web"/>
                <w:color w:val="29353D"/>
                <w:sz w:val="24"/>
                <w:szCs w:val="24"/>
              </w:rPr>
              <w:t xml:space="preserve">Il Piano Mirato della Prevenzione (PMP) “Prevenzione Infortuni e tutela </w:t>
            </w:r>
            <w:r w:rsidRPr="00606A48">
              <w:rPr>
                <w:rFonts w:ascii="Titillium Web" w:hAnsi="Titillium Web" w:eastAsia="Titillium Web" w:cs="Titillium Web"/>
                <w:sz w:val="24"/>
                <w:szCs w:val="24"/>
              </w:rPr>
              <w:t xml:space="preserve">della salute dei contoterzisti in agricoltura” è stato attivato presso ATS Brescia negli anni 2018- 2020 a seguito </w:t>
            </w:r>
            <w:r w:rsidRPr="00F47B6B">
              <w:rPr>
                <w:rFonts w:ascii="Titillium Web" w:hAnsi="Titillium Web" w:eastAsia="Titillium Web" w:cs="Titillium Web"/>
                <w:color w:val="29353D"/>
                <w:sz w:val="24"/>
                <w:szCs w:val="24"/>
              </w:rPr>
              <w:t>della pubblicazione da parte di Regione Lombardia del Decreto N. 16093 del 08/11/2018.</w:t>
            </w:r>
          </w:p>
          <w:p w:rsidRPr="00F47B6B" w:rsidR="005431CA" w:rsidP="005431CA" w:rsidRDefault="005431CA" w14:paraId="0BAE8161" w14:textId="77777777">
            <w:pPr>
              <w:rPr>
                <w:rFonts w:ascii="Titillium Web" w:hAnsi="Titillium Web" w:eastAsia="Titillium Web" w:cs="Titillium Web"/>
                <w:color w:val="29353D"/>
                <w:sz w:val="24"/>
                <w:szCs w:val="24"/>
              </w:rPr>
            </w:pPr>
          </w:p>
          <w:p w:rsidRPr="00F47B6B" w:rsidR="005431CA" w:rsidP="005431CA" w:rsidRDefault="005431CA" w14:paraId="40A61F55" w14:textId="77777777">
            <w:pPr>
              <w:rPr>
                <w:rFonts w:ascii="Titillium Web" w:hAnsi="Titillium Web" w:eastAsia="Titillium Web" w:cs="Titillium Web"/>
                <w:color w:val="29353D"/>
                <w:sz w:val="24"/>
                <w:szCs w:val="24"/>
              </w:rPr>
            </w:pPr>
            <w:r w:rsidRPr="00F47B6B">
              <w:rPr>
                <w:rFonts w:ascii="Titillium Web" w:hAnsi="Titillium Web" w:eastAsia="Titillium Web" w:cs="Titillium Web"/>
                <w:color w:val="29353D"/>
                <w:sz w:val="24"/>
                <w:szCs w:val="24"/>
              </w:rPr>
              <w:t>L’attenzione del Piano mirato si è rivolta all’attività conto terzi svolta nel settore agricolo, caratterizzato da dinamiche infortunistiche generalmente legate all’uso delle macchine e delle attrezzature.</w:t>
            </w:r>
          </w:p>
          <w:p w:rsidRPr="00F47B6B" w:rsidR="005431CA" w:rsidP="005431CA" w:rsidRDefault="005431CA" w14:paraId="400CE974" w14:textId="77777777">
            <w:pPr>
              <w:rPr>
                <w:rFonts w:ascii="Titillium Web" w:hAnsi="Titillium Web" w:eastAsia="Titillium Web" w:cs="Titillium Web"/>
                <w:color w:val="29353D"/>
                <w:sz w:val="24"/>
                <w:szCs w:val="24"/>
              </w:rPr>
            </w:pPr>
            <w:r w:rsidRPr="00F47B6B">
              <w:rPr>
                <w:rFonts w:ascii="Titillium Web" w:hAnsi="Titillium Web" w:eastAsia="Titillium Web" w:cs="Titillium Web"/>
                <w:color w:val="29353D"/>
                <w:sz w:val="24"/>
                <w:szCs w:val="24"/>
              </w:rPr>
              <w:t>Il PMP ha inoltre approfondito il tema del rispetto di corrette procedure nell’uso di sostanze chimiche, dell’applicazione delle misure di sorveglianza sanitaria e della formazione dei lavoratori.</w:t>
            </w:r>
          </w:p>
          <w:p w:rsidRPr="00F47B6B" w:rsidR="005431CA" w:rsidP="005431CA" w:rsidRDefault="005431CA" w14:paraId="4A64DE5B" w14:textId="77777777">
            <w:pPr>
              <w:rPr>
                <w:rFonts w:ascii="Titillium Web" w:hAnsi="Titillium Web" w:eastAsia="Titillium Web" w:cs="Titillium Web"/>
                <w:color w:val="29353D"/>
                <w:sz w:val="24"/>
                <w:szCs w:val="24"/>
              </w:rPr>
            </w:pPr>
          </w:p>
          <w:p w:rsidRPr="00F47B6B" w:rsidR="005431CA" w:rsidP="005431CA" w:rsidRDefault="005431CA" w14:paraId="1AB33362" w14:textId="4CF8A4CE">
            <w:pPr>
              <w:jc w:val="both"/>
              <w:rPr>
                <w:rFonts w:ascii="Titillium Web" w:hAnsi="Titillium Web" w:eastAsia="Titillium Web" w:cs="Titillium Web"/>
                <w:color w:val="29353D"/>
                <w:sz w:val="24"/>
                <w:szCs w:val="24"/>
              </w:rPr>
            </w:pPr>
            <w:r w:rsidRPr="00F47B6B">
              <w:rPr>
                <w:rFonts w:ascii="Titillium Web" w:hAnsi="Titillium Web" w:eastAsia="Titillium Web" w:cs="Titillium Web"/>
                <w:color w:val="29353D"/>
                <w:sz w:val="24"/>
                <w:szCs w:val="24"/>
              </w:rPr>
              <w:t xml:space="preserve">Destinatarie dell’attività svolta durante il PMP “Prevenzione infortuni e tutela della salute dei contoterzisti in agricoltura” sono state le imprese afferenti al codice ATECO 01.16.00 “Attività di supporto all’agricoltura”, che ricomprende l’attività svolta sia con l’ausilio di macchine ed attrezzature (ad es. trebbiatura, fienagione), sia con la fornitura di mano d’opera (per operazioni particolari quali ad </w:t>
            </w:r>
            <w:proofErr w:type="spellStart"/>
            <w:r w:rsidRPr="00F47B6B">
              <w:rPr>
                <w:rFonts w:ascii="Titillium Web" w:hAnsi="Titillium Web" w:eastAsia="Titillium Web" w:cs="Titillium Web"/>
                <w:color w:val="29353D"/>
                <w:sz w:val="24"/>
                <w:szCs w:val="24"/>
              </w:rPr>
              <w:t>es</w:t>
            </w:r>
            <w:proofErr w:type="spellEnd"/>
            <w:r w:rsidRPr="00F47B6B">
              <w:rPr>
                <w:rFonts w:ascii="Titillium Web" w:hAnsi="Titillium Web" w:eastAsia="Titillium Web" w:cs="Titillium Web"/>
                <w:color w:val="29353D"/>
                <w:sz w:val="24"/>
                <w:szCs w:val="24"/>
              </w:rPr>
              <w:t>. la raccolta di verdure, vendemmia, mungitura, cattura avicoli).</w:t>
            </w:r>
          </w:p>
          <w:p w:rsidRPr="00F47B6B" w:rsidR="005431CA" w:rsidP="005431CA" w:rsidRDefault="005431CA" w14:paraId="67C706C6" w14:textId="77777777">
            <w:pPr>
              <w:jc w:val="both"/>
              <w:rPr>
                <w:rFonts w:ascii="Titillium Web" w:hAnsi="Titillium Web" w:eastAsia="Titillium Web" w:cs="Titillium Web"/>
                <w:color w:val="29353D"/>
                <w:sz w:val="24"/>
                <w:szCs w:val="24"/>
              </w:rPr>
            </w:pPr>
          </w:p>
          <w:p w:rsidR="005431CA" w:rsidP="005431CA" w:rsidRDefault="005431CA" w14:paraId="595BC168" w14:textId="77777777">
            <w:pPr>
              <w:jc w:val="both"/>
              <w:rPr>
                <w:rFonts w:ascii="Titillium Web" w:hAnsi="Titillium Web" w:eastAsia="Titillium Web" w:cs="Titillium Web"/>
                <w:color w:val="29353D"/>
                <w:sz w:val="24"/>
                <w:szCs w:val="24"/>
              </w:rPr>
            </w:pPr>
            <w:r w:rsidRPr="00F47B6B">
              <w:rPr>
                <w:rFonts w:ascii="Titillium Web" w:hAnsi="Titillium Web" w:eastAsia="Titillium Web" w:cs="Titillium Web"/>
                <w:color w:val="29353D"/>
                <w:sz w:val="24"/>
                <w:szCs w:val="24"/>
              </w:rPr>
              <w:t>A conclusione del PMP sono state approntati 2 manuali di buone pratiche, aventi lo scopo di fornire indicazioni e risposte alle problematiche in materia di igiene e sicurezza del lavoro nei settori specifici.</w:t>
            </w:r>
          </w:p>
          <w:p w:rsidR="005431CA" w:rsidP="005431CA" w:rsidRDefault="005431CA" w14:paraId="301786B4" w14:textId="77777777">
            <w:pPr>
              <w:jc w:val="both"/>
              <w:rPr>
                <w:rFonts w:ascii="Titillium Web" w:hAnsi="Titillium Web" w:eastAsia="Titillium Web" w:cs="Titillium Web"/>
                <w:color w:val="29353D"/>
                <w:sz w:val="24"/>
                <w:szCs w:val="24"/>
              </w:rPr>
            </w:pPr>
          </w:p>
          <w:p w:rsidR="005431CA" w:rsidP="005431CA" w:rsidRDefault="005431CA" w14:paraId="11976BA7" w14:textId="77777777">
            <w:pPr>
              <w:jc w:val="both"/>
            </w:pPr>
            <w:r w:rsidRPr="129525C3">
              <w:rPr>
                <w:rFonts w:ascii="Titillium Web" w:hAnsi="Titillium Web" w:eastAsia="Titillium Web" w:cs="Titillium Web"/>
                <w:color w:val="29353D"/>
                <w:sz w:val="24"/>
                <w:szCs w:val="24"/>
              </w:rPr>
              <w:t xml:space="preserve"> </w:t>
            </w:r>
          </w:p>
          <w:p w:rsidRPr="00476D68" w:rsidR="005431CA" w:rsidP="005431CA" w:rsidRDefault="005431CA" w14:paraId="7909AB59" w14:textId="77777777">
            <w:pPr>
              <w:jc w:val="both"/>
              <w:rPr>
                <w:rFonts w:ascii="Titillium Web" w:hAnsi="Titillium Web" w:eastAsia="Titillium Web" w:cs="Titillium Web"/>
                <w:b/>
                <w:bCs/>
                <w:color w:val="29353D"/>
                <w:sz w:val="24"/>
                <w:szCs w:val="24"/>
                <w:u w:val="single"/>
              </w:rPr>
            </w:pPr>
            <w:r>
              <w:rPr>
                <w:rFonts w:ascii="Titillium Web" w:hAnsi="Titillium Web" w:eastAsia="Titillium Web" w:cs="Titillium Web"/>
                <w:b/>
                <w:bCs/>
                <w:color w:val="29353D"/>
                <w:sz w:val="24"/>
                <w:szCs w:val="24"/>
                <w:u w:val="single"/>
              </w:rPr>
              <w:lastRenderedPageBreak/>
              <w:t>MATERIALE INFORMATIVO UTILE</w:t>
            </w:r>
          </w:p>
          <w:p w:rsidR="005431CA" w:rsidP="005431CA" w:rsidRDefault="005431CA" w14:paraId="02FF72B1" w14:textId="77777777">
            <w:pPr>
              <w:jc w:val="both"/>
            </w:pPr>
          </w:p>
          <w:p w:rsidR="005431CA" w:rsidP="00CD7565" w:rsidRDefault="005819EC" w14:paraId="1CDF9F6F" w14:textId="77777777">
            <w:pPr>
              <w:pStyle w:val="Paragrafoelenco"/>
              <w:numPr>
                <w:ilvl w:val="0"/>
                <w:numId w:val="5"/>
              </w:numPr>
              <w:rPr>
                <w:rFonts w:ascii="Titillium Web" w:hAnsi="Titillium Web" w:eastAsia="Titillium Web" w:cs="Titillium Web"/>
                <w:color w:val="4A4A49"/>
                <w:sz w:val="24"/>
                <w:szCs w:val="24"/>
                <w:u w:val="single"/>
              </w:rPr>
            </w:pPr>
            <w:hyperlink r:id="rId128">
              <w:r w:rsidRPr="616C2DA6" w:rsidR="005431CA">
                <w:rPr>
                  <w:rStyle w:val="Collegamentoipertestuale"/>
                  <w:rFonts w:ascii="Titillium Web" w:hAnsi="Titillium Web" w:eastAsia="Titillium Web" w:cs="Titillium Web"/>
                  <w:sz w:val="24"/>
                  <w:szCs w:val="24"/>
                </w:rPr>
                <w:t>Contoterzisti 16/07/2020</w:t>
              </w:r>
            </w:hyperlink>
          </w:p>
          <w:p w:rsidR="005431CA" w:rsidP="00CD7565" w:rsidRDefault="005819EC" w14:paraId="49F42278" w14:textId="77777777">
            <w:pPr>
              <w:pStyle w:val="Paragrafoelenco"/>
              <w:numPr>
                <w:ilvl w:val="0"/>
                <w:numId w:val="5"/>
              </w:numPr>
              <w:rPr>
                <w:rFonts w:ascii="Titillium Web" w:hAnsi="Titillium Web" w:eastAsia="Titillium Web" w:cs="Titillium Web"/>
                <w:color w:val="4A4A49"/>
                <w:sz w:val="24"/>
                <w:szCs w:val="24"/>
                <w:u w:val="single"/>
              </w:rPr>
            </w:pPr>
            <w:hyperlink r:id="rId129">
              <w:r w:rsidRPr="616C2DA6" w:rsidR="005431CA">
                <w:rPr>
                  <w:rStyle w:val="Collegamentoipertestuale"/>
                  <w:rFonts w:ascii="Titillium Web" w:hAnsi="Titillium Web" w:eastAsia="Titillium Web" w:cs="Titillium Web"/>
                  <w:sz w:val="24"/>
                  <w:szCs w:val="24"/>
                </w:rPr>
                <w:t>Contoterzisti settore cerealicolo 25/11/2019</w:t>
              </w:r>
            </w:hyperlink>
          </w:p>
          <w:p w:rsidR="005431CA" w:rsidP="00CD7565" w:rsidRDefault="005819EC" w14:paraId="35DB2877" w14:textId="77777777">
            <w:pPr>
              <w:pStyle w:val="Paragrafoelenco"/>
              <w:numPr>
                <w:ilvl w:val="0"/>
                <w:numId w:val="5"/>
              </w:numPr>
              <w:rPr>
                <w:rFonts w:ascii="Titillium Web" w:hAnsi="Titillium Web" w:eastAsia="Titillium Web" w:cs="Titillium Web"/>
                <w:color w:val="4A4A49"/>
                <w:sz w:val="24"/>
                <w:szCs w:val="24"/>
                <w:u w:val="single"/>
              </w:rPr>
            </w:pPr>
            <w:hyperlink r:id="rId130">
              <w:r w:rsidRPr="616C2DA6" w:rsidR="005431CA">
                <w:rPr>
                  <w:rStyle w:val="Collegamentoipertestuale"/>
                  <w:rFonts w:ascii="Titillium Web" w:hAnsi="Titillium Web" w:eastAsia="Titillium Web" w:cs="Titillium Web"/>
                  <w:sz w:val="24"/>
                  <w:szCs w:val="24"/>
                </w:rPr>
                <w:t>Presentazione manutenzione verde 1</w:t>
              </w:r>
            </w:hyperlink>
          </w:p>
          <w:p w:rsidR="005431CA" w:rsidP="00CD7565" w:rsidRDefault="005819EC" w14:paraId="33AC3306" w14:textId="77777777">
            <w:pPr>
              <w:pStyle w:val="Paragrafoelenco"/>
              <w:numPr>
                <w:ilvl w:val="0"/>
                <w:numId w:val="5"/>
              </w:numPr>
              <w:rPr>
                <w:rFonts w:ascii="Titillium Web" w:hAnsi="Titillium Web" w:eastAsia="Titillium Web" w:cs="Titillium Web"/>
                <w:color w:val="4A4A49"/>
                <w:sz w:val="24"/>
                <w:szCs w:val="24"/>
                <w:u w:val="single"/>
              </w:rPr>
            </w:pPr>
            <w:hyperlink r:id="rId131">
              <w:r w:rsidRPr="616C2DA6" w:rsidR="005431CA">
                <w:rPr>
                  <w:rStyle w:val="Collegamentoipertestuale"/>
                  <w:rFonts w:ascii="Titillium Web" w:hAnsi="Titillium Web" w:eastAsia="Titillium Web" w:cs="Titillium Web"/>
                  <w:sz w:val="24"/>
                  <w:szCs w:val="24"/>
                </w:rPr>
                <w:t>Presentazione manutenzione verde 2</w:t>
              </w:r>
            </w:hyperlink>
          </w:p>
          <w:p w:rsidR="005431CA" w:rsidP="00CD7565" w:rsidRDefault="005819EC" w14:paraId="702E4631" w14:textId="77777777">
            <w:pPr>
              <w:pStyle w:val="Paragrafoelenco"/>
              <w:numPr>
                <w:ilvl w:val="0"/>
                <w:numId w:val="5"/>
              </w:numPr>
              <w:rPr>
                <w:rFonts w:ascii="Titillium Web" w:hAnsi="Titillium Web" w:eastAsia="Titillium Web" w:cs="Titillium Web"/>
                <w:color w:val="4A4A49"/>
                <w:sz w:val="24"/>
                <w:szCs w:val="24"/>
                <w:u w:val="single"/>
              </w:rPr>
            </w:pPr>
            <w:hyperlink r:id="rId132">
              <w:r w:rsidRPr="616C2DA6" w:rsidR="005431CA">
                <w:rPr>
                  <w:rStyle w:val="Collegamentoipertestuale"/>
                  <w:rFonts w:ascii="Titillium Web" w:hAnsi="Titillium Web" w:eastAsia="Titillium Web" w:cs="Titillium Web"/>
                  <w:sz w:val="24"/>
                  <w:szCs w:val="24"/>
                </w:rPr>
                <w:t>Presentazione manutenzione verde 3</w:t>
              </w:r>
            </w:hyperlink>
          </w:p>
          <w:p w:rsidR="005431CA" w:rsidP="00CD7565" w:rsidRDefault="005819EC" w14:paraId="3A47BDE9" w14:textId="77777777">
            <w:pPr>
              <w:pStyle w:val="Paragrafoelenco"/>
              <w:numPr>
                <w:ilvl w:val="0"/>
                <w:numId w:val="5"/>
              </w:numPr>
              <w:rPr>
                <w:rFonts w:ascii="Titillium Web" w:hAnsi="Titillium Web" w:eastAsia="Titillium Web" w:cs="Titillium Web"/>
                <w:color w:val="4A4A49"/>
                <w:sz w:val="24"/>
                <w:szCs w:val="24"/>
                <w:u w:val="single"/>
              </w:rPr>
            </w:pPr>
            <w:hyperlink r:id="rId133">
              <w:r w:rsidRPr="616C2DA6" w:rsidR="005431CA">
                <w:rPr>
                  <w:rStyle w:val="Collegamentoipertestuale"/>
                  <w:rFonts w:ascii="Titillium Web" w:hAnsi="Titillium Web" w:eastAsia="Titillium Web" w:cs="Titillium Web"/>
                  <w:sz w:val="24"/>
                  <w:szCs w:val="24"/>
                </w:rPr>
                <w:t>Presentazione manutenzione verde 4</w:t>
              </w:r>
            </w:hyperlink>
          </w:p>
          <w:p w:rsidR="005431CA" w:rsidP="00CD7565" w:rsidRDefault="005819EC" w14:paraId="6D4D7413" w14:textId="77777777">
            <w:pPr>
              <w:pStyle w:val="Paragrafoelenco"/>
              <w:numPr>
                <w:ilvl w:val="0"/>
                <w:numId w:val="5"/>
              </w:numPr>
              <w:rPr>
                <w:rFonts w:ascii="Titillium Web" w:hAnsi="Titillium Web" w:eastAsia="Titillium Web" w:cs="Titillium Web"/>
                <w:color w:val="29353D"/>
                <w:sz w:val="24"/>
                <w:szCs w:val="24"/>
              </w:rPr>
            </w:pPr>
            <w:hyperlink r:id="rId134">
              <w:r w:rsidRPr="616C2DA6" w:rsidR="005431CA">
                <w:rPr>
                  <w:rStyle w:val="Collegamentoipertestuale"/>
                  <w:rFonts w:ascii="Titillium Web" w:hAnsi="Titillium Web" w:eastAsia="Titillium Web" w:cs="Titillium Web"/>
                  <w:sz w:val="24"/>
                  <w:szCs w:val="24"/>
                </w:rPr>
                <w:t>Sorveglianza sanitaria contoterzisti</w:t>
              </w:r>
            </w:hyperlink>
            <w:r w:rsidRPr="616C2DA6" w:rsidR="005431CA">
              <w:rPr>
                <w:rFonts w:ascii="Titillium Web" w:hAnsi="Titillium Web" w:eastAsia="Titillium Web" w:cs="Titillium Web"/>
                <w:color w:val="29353D"/>
                <w:sz w:val="24"/>
                <w:szCs w:val="24"/>
              </w:rPr>
              <w:t xml:space="preserve"> </w:t>
            </w:r>
          </w:p>
          <w:p w:rsidR="005431CA" w:rsidP="00CD7565" w:rsidRDefault="005819EC" w14:paraId="4F6AF456" w14:textId="77777777">
            <w:pPr>
              <w:pStyle w:val="Paragrafoelenco"/>
              <w:numPr>
                <w:ilvl w:val="0"/>
                <w:numId w:val="5"/>
              </w:numPr>
              <w:rPr>
                <w:rFonts w:ascii="Titillium Web" w:hAnsi="Titillium Web" w:eastAsia="Titillium Web" w:cs="Titillium Web"/>
                <w:color w:val="4A4A49"/>
                <w:sz w:val="24"/>
                <w:szCs w:val="24"/>
                <w:u w:val="single"/>
              </w:rPr>
            </w:pPr>
            <w:hyperlink r:id="rId135">
              <w:r w:rsidRPr="616C2DA6" w:rsidR="005431CA">
                <w:rPr>
                  <w:rStyle w:val="Collegamentoipertestuale"/>
                  <w:rFonts w:ascii="Titillium Web" w:hAnsi="Titillium Web" w:eastAsia="Titillium Web" w:cs="Titillium Web"/>
                  <w:sz w:val="24"/>
                  <w:szCs w:val="24"/>
                </w:rPr>
                <w:t>Scheda manutenzione verde</w:t>
              </w:r>
            </w:hyperlink>
          </w:p>
          <w:p w:rsidR="005431CA" w:rsidP="00CD7565" w:rsidRDefault="005819EC" w14:paraId="552C75C3" w14:textId="77777777">
            <w:pPr>
              <w:pStyle w:val="Paragrafoelenco"/>
              <w:numPr>
                <w:ilvl w:val="0"/>
                <w:numId w:val="5"/>
              </w:numPr>
              <w:rPr>
                <w:rFonts w:ascii="Titillium Web" w:hAnsi="Titillium Web" w:eastAsia="Titillium Web" w:cs="Titillium Web"/>
                <w:color w:val="4A4A49"/>
                <w:sz w:val="24"/>
                <w:szCs w:val="24"/>
                <w:u w:val="single"/>
              </w:rPr>
            </w:pPr>
            <w:hyperlink r:id="rId136">
              <w:r w:rsidRPr="616C2DA6" w:rsidR="005431CA">
                <w:rPr>
                  <w:rStyle w:val="Collegamentoipertestuale"/>
                  <w:rFonts w:ascii="Titillium Web" w:hAnsi="Titillium Web" w:eastAsia="Titillium Web" w:cs="Titillium Web"/>
                  <w:sz w:val="24"/>
                  <w:szCs w:val="24"/>
                </w:rPr>
                <w:t>Questionario contoterzisti 2018</w:t>
              </w:r>
            </w:hyperlink>
          </w:p>
          <w:p w:rsidR="005431CA" w:rsidP="00CD7565" w:rsidRDefault="005819EC" w14:paraId="25AE909C" w14:textId="77777777">
            <w:pPr>
              <w:pStyle w:val="Paragrafoelenco"/>
              <w:numPr>
                <w:ilvl w:val="0"/>
                <w:numId w:val="5"/>
              </w:numPr>
              <w:rPr>
                <w:rFonts w:ascii="Titillium Web" w:hAnsi="Titillium Web" w:eastAsia="Titillium Web" w:cs="Titillium Web"/>
                <w:color w:val="4A4A49"/>
                <w:sz w:val="24"/>
                <w:szCs w:val="24"/>
                <w:u w:val="single"/>
              </w:rPr>
            </w:pPr>
            <w:hyperlink r:id="rId137">
              <w:r w:rsidRPr="616C2DA6" w:rsidR="005431CA">
                <w:rPr>
                  <w:rStyle w:val="Collegamentoipertestuale"/>
                  <w:rFonts w:ascii="Titillium Web" w:hAnsi="Titillium Web" w:eastAsia="Titillium Web" w:cs="Titillium Web"/>
                  <w:sz w:val="24"/>
                  <w:szCs w:val="24"/>
                </w:rPr>
                <w:t>Questionario contoterzisti settore cerealicolo</w:t>
              </w:r>
            </w:hyperlink>
          </w:p>
          <w:p w:rsidR="005431CA" w:rsidP="00CD7565" w:rsidRDefault="005819EC" w14:paraId="34EE7130" w14:textId="77777777">
            <w:pPr>
              <w:pStyle w:val="Paragrafoelenco"/>
              <w:numPr>
                <w:ilvl w:val="0"/>
                <w:numId w:val="5"/>
              </w:numPr>
              <w:rPr>
                <w:rFonts w:ascii="Titillium Web" w:hAnsi="Titillium Web" w:eastAsia="Titillium Web" w:cs="Titillium Web"/>
                <w:color w:val="4A4A49"/>
                <w:sz w:val="24"/>
                <w:szCs w:val="24"/>
                <w:u w:val="single"/>
              </w:rPr>
            </w:pPr>
            <w:hyperlink r:id="rId138">
              <w:r w:rsidRPr="616C2DA6" w:rsidR="005431CA">
                <w:rPr>
                  <w:rStyle w:val="Collegamentoipertestuale"/>
                  <w:rFonts w:ascii="Titillium Web" w:hAnsi="Titillium Web" w:eastAsia="Titillium Web" w:cs="Titillium Web"/>
                  <w:sz w:val="24"/>
                  <w:szCs w:val="24"/>
                </w:rPr>
                <w:t xml:space="preserve">Questionario manutenzione verde 1 </w:t>
              </w:r>
            </w:hyperlink>
          </w:p>
          <w:p w:rsidRPr="000730D0" w:rsidR="005431CA" w:rsidP="00CD7565" w:rsidRDefault="005819EC" w14:paraId="3A7900F9" w14:textId="77777777">
            <w:pPr>
              <w:pStyle w:val="Paragrafoelenco"/>
              <w:numPr>
                <w:ilvl w:val="0"/>
                <w:numId w:val="5"/>
              </w:numPr>
              <w:rPr>
                <w:rFonts w:ascii="Titillium Web" w:hAnsi="Titillium Web" w:eastAsia="Titillium Web" w:cs="Titillium Web"/>
                <w:color w:val="4A4A49"/>
                <w:sz w:val="24"/>
                <w:szCs w:val="24"/>
                <w:u w:val="single"/>
              </w:rPr>
            </w:pPr>
            <w:hyperlink r:id="rId139">
              <w:r w:rsidRPr="000730D0" w:rsidR="005431CA">
                <w:rPr>
                  <w:rStyle w:val="Collegamentoipertestuale"/>
                  <w:rFonts w:ascii="Titillium Web" w:hAnsi="Titillium Web" w:eastAsia="Titillium Web" w:cs="Titillium Web"/>
                  <w:sz w:val="24"/>
                  <w:szCs w:val="24"/>
                </w:rPr>
                <w:t>Questionario manutenzione verde 2</w:t>
              </w:r>
            </w:hyperlink>
          </w:p>
          <w:p w:rsidRPr="000730D0" w:rsidR="005431CA" w:rsidP="005431CA" w:rsidRDefault="005819EC" w14:paraId="4F2735AF" w14:textId="77777777">
            <w:pPr>
              <w:jc w:val="both"/>
            </w:pPr>
            <w:hyperlink r:id="rId140">
              <w:r w:rsidRPr="000730D0" w:rsidR="005431CA">
                <w:rPr>
                  <w:rStyle w:val="Collegamentoipertestuale"/>
                  <w:rFonts w:ascii="Titillium Web" w:hAnsi="Titillium Web" w:eastAsia="Titillium Web" w:cs="Titillium Web"/>
                  <w:sz w:val="24"/>
                  <w:szCs w:val="24"/>
                </w:rPr>
                <w:t xml:space="preserve">Manuale di buona pratica per </w:t>
              </w:r>
              <w:r w:rsidRPr="000730D0" w:rsidR="005431CA">
                <w:rPr>
                  <w:rStyle w:val="Collegamentoipertestuale"/>
                  <w:rFonts w:ascii="Titillium Web" w:hAnsi="Titillium Web" w:eastAsia="Titillium Web" w:cs="Titillium Web"/>
                  <w:color w:val="FF0000"/>
                  <w:sz w:val="24"/>
                  <w:szCs w:val="24"/>
                </w:rPr>
                <w:t>contoterzisti</w:t>
              </w:r>
              <w:r w:rsidRPr="000730D0" w:rsidR="005431CA">
                <w:rPr>
                  <w:rStyle w:val="Collegamentoipertestuale"/>
                  <w:rFonts w:ascii="Titillium Web" w:hAnsi="Titillium Web" w:eastAsia="Titillium Web" w:cs="Titillium Web"/>
                  <w:sz w:val="24"/>
                  <w:szCs w:val="24"/>
                </w:rPr>
                <w:t xml:space="preserve"> del settore cerealicolo  </w:t>
              </w:r>
            </w:hyperlink>
          </w:p>
          <w:p w:rsidR="005431CA" w:rsidP="005431CA" w:rsidRDefault="005819EC" w14:paraId="2E4363A0" w14:textId="77777777">
            <w:pPr>
              <w:jc w:val="both"/>
            </w:pPr>
            <w:hyperlink r:id="rId141">
              <w:r w:rsidRPr="000730D0" w:rsidR="005431CA">
                <w:rPr>
                  <w:rStyle w:val="Collegamentoipertestuale"/>
                  <w:rFonts w:ascii="Titillium Web" w:hAnsi="Titillium Web" w:eastAsia="Titillium Web" w:cs="Titillium Web"/>
                  <w:sz w:val="24"/>
                  <w:szCs w:val="24"/>
                </w:rPr>
                <w:t xml:space="preserve">Manuale di buona pratica per </w:t>
              </w:r>
              <w:r w:rsidRPr="000730D0" w:rsidR="005431CA">
                <w:rPr>
                  <w:rStyle w:val="Collegamentoipertestuale"/>
                  <w:rFonts w:ascii="Titillium Web" w:hAnsi="Titillium Web" w:eastAsia="Titillium Web" w:cs="Titillium Web"/>
                  <w:color w:val="FF0000"/>
                  <w:sz w:val="24"/>
                  <w:szCs w:val="24"/>
                </w:rPr>
                <w:t xml:space="preserve">contoterzisti </w:t>
              </w:r>
              <w:r w:rsidRPr="000730D0" w:rsidR="005431CA">
                <w:rPr>
                  <w:rStyle w:val="Collegamentoipertestuale"/>
                  <w:rFonts w:ascii="Titillium Web" w:hAnsi="Titillium Web" w:eastAsia="Titillium Web" w:cs="Titillium Web"/>
                  <w:sz w:val="24"/>
                  <w:szCs w:val="24"/>
                </w:rPr>
                <w:t>del settore della manutenzione del verde</w:t>
              </w:r>
            </w:hyperlink>
            <w:r w:rsidRPr="129525C3" w:rsidR="005431CA">
              <w:rPr>
                <w:rFonts w:ascii="Titillium Web" w:hAnsi="Titillium Web" w:eastAsia="Titillium Web" w:cs="Titillium Web"/>
                <w:color w:val="29353D"/>
                <w:sz w:val="24"/>
                <w:szCs w:val="24"/>
              </w:rPr>
              <w:t xml:space="preserve"> </w:t>
            </w:r>
          </w:p>
          <w:p w:rsidRPr="129525C3" w:rsidR="005431CA" w:rsidP="000730D0" w:rsidRDefault="005431CA" w14:paraId="2FBB16E9" w14:textId="274CF200">
            <w:pPr>
              <w:jc w:val="both"/>
              <w:rPr>
                <w:rFonts w:ascii="Titillium Web" w:hAnsi="Titillium Web" w:eastAsia="Titillium Web" w:cs="Titillium Web"/>
                <w:b/>
                <w:bCs/>
                <w:color w:val="0C2C4E"/>
                <w:sz w:val="54"/>
                <w:szCs w:val="54"/>
              </w:rPr>
            </w:pPr>
          </w:p>
        </w:tc>
      </w:tr>
      <w:tr w:rsidR="005431CA" w:rsidTr="00A74D86" w14:paraId="2370CA37" w14:textId="77777777">
        <w:trPr>
          <w:trHeight w:val="300"/>
        </w:trPr>
        <w:tc>
          <w:tcPr>
            <w:tcW w:w="7140" w:type="dxa"/>
          </w:tcPr>
          <w:p w:rsidR="008928EF" w:rsidP="006A48F1" w:rsidRDefault="005431CA" w14:paraId="754A7861" w14:textId="06BA0E19">
            <w:pPr>
              <w:jc w:val="both"/>
              <w:rPr>
                <w:noProof/>
                <w:lang w:eastAsia="it-IT"/>
              </w:rPr>
            </w:pPr>
            <w:r>
              <w:rPr>
                <w:noProof/>
                <w:lang w:eastAsia="it-IT"/>
              </w:rPr>
              <w:lastRenderedPageBreak/>
              <w:drawing>
                <wp:inline distT="0" distB="0" distL="0" distR="0" wp14:anchorId="7B9443F1" wp14:editId="01FF622D">
                  <wp:extent cx="4396740" cy="3612515"/>
                  <wp:effectExtent l="0" t="0" r="3810" b="6985"/>
                  <wp:docPr id="50" name="Immagine 5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42"/>
                          <a:stretch>
                            <a:fillRect/>
                          </a:stretch>
                        </pic:blipFill>
                        <pic:spPr>
                          <a:xfrm>
                            <a:off x="0" y="0"/>
                            <a:ext cx="4396740" cy="3612515"/>
                          </a:xfrm>
                          <a:prstGeom prst="rect">
                            <a:avLst/>
                          </a:prstGeom>
                        </pic:spPr>
                      </pic:pic>
                    </a:graphicData>
                  </a:graphic>
                </wp:inline>
              </w:drawing>
            </w:r>
          </w:p>
          <w:p w:rsidRPr="008928EF" w:rsidR="008928EF" w:rsidP="008928EF" w:rsidRDefault="008928EF" w14:paraId="51CB8201" w14:textId="77777777">
            <w:pPr>
              <w:rPr>
                <w:lang w:eastAsia="it-IT"/>
              </w:rPr>
            </w:pPr>
          </w:p>
          <w:p w:rsidR="008928EF" w:rsidP="008928EF" w:rsidRDefault="008928EF" w14:paraId="2ABB9260" w14:textId="07474C57">
            <w:pPr>
              <w:rPr>
                <w:lang w:eastAsia="it-IT"/>
              </w:rPr>
            </w:pPr>
          </w:p>
          <w:p w:rsidR="008928EF" w:rsidP="008928EF" w:rsidRDefault="008928EF" w14:paraId="55484F44" w14:textId="5215BD3E">
            <w:pPr>
              <w:rPr>
                <w:lang w:eastAsia="it-IT"/>
              </w:rPr>
            </w:pPr>
          </w:p>
          <w:p w:rsidRPr="008928EF" w:rsidR="005431CA" w:rsidP="008928EF" w:rsidRDefault="00181069" w14:paraId="2709CFB0" w14:textId="13FDEF91">
            <w:pPr>
              <w:tabs>
                <w:tab w:val="left" w:pos="4785"/>
              </w:tabs>
              <w:rPr>
                <w:lang w:eastAsia="it-IT"/>
              </w:rPr>
            </w:pPr>
            <w:r>
              <w:rPr>
                <w:rFonts w:ascii="Titillium Web" w:hAnsi="Titillium Web"/>
                <w:color w:val="29353D"/>
                <w:shd w:val="clear" w:color="auto" w:fill="FFFFFF"/>
              </w:rPr>
              <w:t>Ultimo aggiornamento: 18/10/2022</w:t>
            </w:r>
            <w:r w:rsidR="008928EF">
              <w:rPr>
                <w:lang w:eastAsia="it-IT"/>
              </w:rPr>
              <w:tab/>
            </w:r>
          </w:p>
        </w:tc>
        <w:tc>
          <w:tcPr>
            <w:tcW w:w="7140" w:type="dxa"/>
          </w:tcPr>
          <w:p w:rsidRPr="00F47B6B" w:rsidR="000730D0" w:rsidP="00B90464" w:rsidRDefault="000730D0" w14:paraId="0F21E0C8" w14:textId="77777777">
            <w:pPr>
              <w:pStyle w:val="Paragrafoelenco"/>
              <w:numPr>
                <w:ilvl w:val="0"/>
                <w:numId w:val="37"/>
              </w:numPr>
              <w:rPr>
                <w:b/>
                <w:color w:val="0070C0"/>
              </w:rPr>
            </w:pPr>
            <w:r w:rsidRPr="00F47B6B">
              <w:rPr>
                <w:b/>
                <w:color w:val="0070C0"/>
              </w:rPr>
              <w:t>Aggiornare testo</w:t>
            </w:r>
          </w:p>
          <w:p w:rsidR="005431CA" w:rsidP="005431CA" w:rsidRDefault="005431CA" w14:paraId="185713A9" w14:textId="77777777">
            <w:pPr>
              <w:pStyle w:val="Titolo1"/>
              <w:outlineLvl w:val="0"/>
            </w:pPr>
            <w:r w:rsidRPr="129525C3">
              <w:rPr>
                <w:rFonts w:ascii="Titillium Web" w:hAnsi="Titillium Web" w:eastAsia="Titillium Web" w:cs="Titillium Web"/>
                <w:b w:val="0"/>
                <w:bCs w:val="0"/>
                <w:color w:val="0C2C4E"/>
                <w:sz w:val="54"/>
                <w:szCs w:val="54"/>
              </w:rPr>
              <w:t>Piano Mirato di Prevenzione infortuni e tutela della salute nelle aziende metalmeccaniche</w:t>
            </w:r>
          </w:p>
          <w:p w:rsidR="005431CA" w:rsidP="005431CA" w:rsidRDefault="005431CA" w14:paraId="5F99FD87" w14:textId="77777777">
            <w:pPr>
              <w:rPr>
                <w:b/>
                <w:bCs/>
                <w:color w:val="FF0000"/>
                <w:highlight w:val="yellow"/>
              </w:rPr>
            </w:pPr>
          </w:p>
          <w:p w:rsidRPr="000730D0" w:rsidR="005431CA" w:rsidP="005431CA" w:rsidRDefault="005431CA" w14:paraId="31A01AA8" w14:textId="77777777">
            <w:pPr>
              <w:rPr>
                <w:rFonts w:ascii="Titillium Web" w:hAnsi="Titillium Web" w:eastAsia="Titillium Web" w:cs="Titillium Web"/>
                <w:color w:val="29353D"/>
                <w:sz w:val="24"/>
                <w:szCs w:val="24"/>
              </w:rPr>
            </w:pPr>
            <w:r>
              <w:rPr>
                <w:rFonts w:ascii="Titillium Web" w:hAnsi="Titillium Web" w:eastAsia="Titillium Web" w:cs="Titillium Web"/>
                <w:color w:val="29353D"/>
                <w:sz w:val="24"/>
                <w:szCs w:val="24"/>
              </w:rPr>
              <w:t xml:space="preserve">Il Piano Mirato della Prevenzione (PMP) “Infortuni e tutela della salute nelle </w:t>
            </w:r>
            <w:r w:rsidRPr="000730D0">
              <w:rPr>
                <w:rFonts w:ascii="Titillium Web" w:hAnsi="Titillium Web" w:eastAsia="Titillium Web" w:cs="Titillium Web"/>
                <w:color w:val="29353D"/>
                <w:sz w:val="24"/>
                <w:szCs w:val="24"/>
              </w:rPr>
              <w:t xml:space="preserve">aziende metalmeccaniche” è stato attivato presso ATS Brescia negli anni </w:t>
            </w:r>
            <w:r w:rsidRPr="000730D0">
              <w:rPr>
                <w:rFonts w:ascii="Titillium Web" w:hAnsi="Titillium Web" w:eastAsia="Titillium Web" w:cs="Titillium Web"/>
                <w:sz w:val="24"/>
                <w:szCs w:val="24"/>
              </w:rPr>
              <w:t xml:space="preserve">2019-20218 </w:t>
            </w:r>
            <w:r w:rsidRPr="000730D0">
              <w:rPr>
                <w:rFonts w:ascii="Titillium Web" w:hAnsi="Titillium Web" w:eastAsia="Titillium Web" w:cs="Titillium Web"/>
                <w:color w:val="29353D"/>
                <w:sz w:val="24"/>
                <w:szCs w:val="24"/>
              </w:rPr>
              <w:t>a seguito della pubblicazione da parte di Regione Lombardia del Decreto N. 16093 del 08/11/2018.</w:t>
            </w:r>
          </w:p>
          <w:p w:rsidRPr="000730D0" w:rsidR="005431CA" w:rsidP="005431CA" w:rsidRDefault="005431CA" w14:paraId="662B671C" w14:textId="77777777">
            <w:pPr>
              <w:rPr>
                <w:b/>
                <w:bCs/>
                <w:color w:val="FF0000"/>
              </w:rPr>
            </w:pPr>
          </w:p>
          <w:p w:rsidRPr="000730D0" w:rsidR="005431CA" w:rsidP="005431CA" w:rsidRDefault="005431CA" w14:paraId="2A1F9356" w14:textId="77777777">
            <w:pPr>
              <w:jc w:val="both"/>
            </w:pPr>
            <w:r w:rsidRPr="000730D0">
              <w:rPr>
                <w:rFonts w:ascii="Titillium Web" w:hAnsi="Titillium Web" w:eastAsia="Titillium Web" w:cs="Titillium Web"/>
                <w:color w:val="29353D"/>
                <w:sz w:val="24"/>
                <w:szCs w:val="24"/>
              </w:rPr>
              <w:t xml:space="preserve">Dall’analisi degli accadimenti di infortuni mortali, registrati nell’ATS Brescia nel periodo </w:t>
            </w:r>
            <w:r w:rsidRPr="000730D0">
              <w:rPr>
                <w:rFonts w:ascii="Titillium Web" w:hAnsi="Titillium Web" w:eastAsia="Titillium Web" w:cs="Titillium Web"/>
                <w:sz w:val="24"/>
                <w:szCs w:val="24"/>
              </w:rPr>
              <w:t>2010-2018</w:t>
            </w:r>
            <w:r w:rsidRPr="000730D0">
              <w:rPr>
                <w:rFonts w:ascii="Titillium Web" w:hAnsi="Titillium Web" w:eastAsia="Titillium Web" w:cs="Titillium Web"/>
                <w:color w:val="29353D"/>
                <w:sz w:val="24"/>
                <w:szCs w:val="24"/>
              </w:rPr>
              <w:t>, è risultato che il settore metalmeccanico, fortemente rappresentato nella provincia di Brescia, si colloca al terzo posto per numero di eventi mortali, preceduto solamente dai settori agricolo ed edile.</w:t>
            </w:r>
          </w:p>
          <w:p w:rsidRPr="000730D0" w:rsidR="005431CA" w:rsidP="005431CA" w:rsidRDefault="005431CA" w14:paraId="18640EE1" w14:textId="77777777">
            <w:pPr>
              <w:jc w:val="both"/>
              <w:rPr>
                <w:rFonts w:ascii="Titillium Web" w:hAnsi="Titillium Web" w:eastAsia="Titillium Web" w:cs="Titillium Web"/>
                <w:color w:val="29353D"/>
                <w:sz w:val="24"/>
                <w:szCs w:val="24"/>
              </w:rPr>
            </w:pPr>
          </w:p>
          <w:p w:rsidR="005431CA" w:rsidP="005431CA" w:rsidRDefault="005431CA" w14:paraId="519B8FE6" w14:textId="77777777">
            <w:pPr>
              <w:jc w:val="both"/>
              <w:rPr>
                <w:rFonts w:ascii="Titillium Web" w:hAnsi="Titillium Web" w:eastAsia="Titillium Web" w:cs="Titillium Web"/>
                <w:color w:val="29353D"/>
                <w:sz w:val="24"/>
                <w:szCs w:val="24"/>
              </w:rPr>
            </w:pPr>
            <w:r w:rsidRPr="000730D0">
              <w:rPr>
                <w:rFonts w:ascii="Titillium Web" w:hAnsi="Titillium Web" w:eastAsia="Titillium Web" w:cs="Titillium Web"/>
                <w:color w:val="29353D"/>
                <w:sz w:val="24"/>
                <w:szCs w:val="24"/>
              </w:rPr>
              <w:t xml:space="preserve">Per tale motivo, il PMP nel settore metalmeccanico, al fine </w:t>
            </w:r>
            <w:proofErr w:type="gramStart"/>
            <w:r w:rsidRPr="000730D0">
              <w:rPr>
                <w:rFonts w:ascii="Titillium Web" w:hAnsi="Titillium Web" w:eastAsia="Titillium Web" w:cs="Titillium Web"/>
                <w:color w:val="29353D"/>
                <w:sz w:val="24"/>
                <w:szCs w:val="24"/>
              </w:rPr>
              <w:t>di  coinvolgere</w:t>
            </w:r>
            <w:proofErr w:type="gramEnd"/>
            <w:r w:rsidRPr="000730D0">
              <w:rPr>
                <w:rFonts w:ascii="Titillium Web" w:hAnsi="Titillium Web" w:eastAsia="Titillium Web" w:cs="Titillium Web"/>
                <w:color w:val="29353D"/>
                <w:sz w:val="24"/>
                <w:szCs w:val="24"/>
              </w:rPr>
              <w:t xml:space="preserve"> e fornire assistenza e supporto alle imprese, si è sviluppato attraverso azioni volte ad incrementare la conoscenza specifica delle norme generali che riguardano la sicurezza di macchine ed impianti (necessità di presidiare l’uso e l’installazione della componentistica di sicurezza delle macchine).</w:t>
            </w:r>
          </w:p>
          <w:p w:rsidR="005431CA" w:rsidP="005431CA" w:rsidRDefault="005431CA" w14:paraId="57EC534E" w14:textId="77777777">
            <w:pPr>
              <w:jc w:val="both"/>
              <w:rPr>
                <w:rFonts w:ascii="Titillium Web" w:hAnsi="Titillium Web" w:eastAsia="Titillium Web" w:cs="Titillium Web"/>
                <w:color w:val="29353D"/>
                <w:sz w:val="24"/>
                <w:szCs w:val="24"/>
              </w:rPr>
            </w:pPr>
          </w:p>
          <w:p w:rsidRPr="129525C3" w:rsidR="005431CA" w:rsidP="005431CA" w:rsidRDefault="005431CA" w14:paraId="2044AEA1" w14:textId="77777777">
            <w:pPr>
              <w:jc w:val="both"/>
              <w:rPr>
                <w:rFonts w:ascii="Titillium Web" w:hAnsi="Titillium Web" w:eastAsia="Titillium Web" w:cs="Titillium Web"/>
                <w:color w:val="29353D"/>
                <w:sz w:val="24"/>
                <w:szCs w:val="24"/>
              </w:rPr>
            </w:pPr>
            <w:r>
              <w:rPr>
                <w:rFonts w:ascii="Titillium Web" w:hAnsi="Titillium Web" w:eastAsia="Titillium Web" w:cs="Titillium Web"/>
                <w:color w:val="29353D"/>
                <w:sz w:val="24"/>
                <w:szCs w:val="24"/>
              </w:rPr>
              <w:t xml:space="preserve">Destinatarie dell’attività svolta durante il PMP “Infortuni e tutela della salute nelle aziende metalmeccaniche” sono state le imprese afferenti ai </w:t>
            </w:r>
          </w:p>
          <w:p w:rsidRPr="000730D0" w:rsidR="005431CA" w:rsidP="005431CA" w:rsidRDefault="005431CA" w14:paraId="05EC216C" w14:textId="77777777">
            <w:pPr>
              <w:jc w:val="both"/>
              <w:rPr>
                <w:rFonts w:ascii="Titillium Web" w:hAnsi="Titillium Web" w:eastAsia="Titillium Web" w:cs="Titillium Web"/>
                <w:color w:val="29353D"/>
                <w:sz w:val="24"/>
                <w:szCs w:val="24"/>
              </w:rPr>
            </w:pPr>
            <w:proofErr w:type="gramStart"/>
            <w:r w:rsidRPr="129525C3">
              <w:rPr>
                <w:rFonts w:ascii="Titillium Web" w:hAnsi="Titillium Web" w:eastAsia="Titillium Web" w:cs="Titillium Web"/>
                <w:color w:val="29353D"/>
                <w:sz w:val="24"/>
                <w:szCs w:val="24"/>
              </w:rPr>
              <w:t>codici</w:t>
            </w:r>
            <w:proofErr w:type="gramEnd"/>
            <w:r w:rsidRPr="129525C3">
              <w:rPr>
                <w:rFonts w:ascii="Titillium Web" w:hAnsi="Titillium Web" w:eastAsia="Titillium Web" w:cs="Titillium Web"/>
                <w:color w:val="29353D"/>
                <w:sz w:val="24"/>
                <w:szCs w:val="24"/>
              </w:rPr>
              <w:t xml:space="preserve"> ATECO 25.00 - Fabbricazione di prodotti in metallo e ATECO 28.</w:t>
            </w:r>
            <w:r w:rsidRPr="000730D0">
              <w:rPr>
                <w:rFonts w:ascii="Titillium Web" w:hAnsi="Titillium Web" w:eastAsia="Titillium Web" w:cs="Titillium Web"/>
                <w:color w:val="29353D"/>
                <w:sz w:val="24"/>
                <w:szCs w:val="24"/>
              </w:rPr>
              <w:t>00 - Fabbricazione di macchinari e apparecchiature.</w:t>
            </w:r>
          </w:p>
          <w:p w:rsidRPr="000730D0" w:rsidR="005431CA" w:rsidP="005431CA" w:rsidRDefault="005431CA" w14:paraId="4ECAD1EC" w14:textId="77777777">
            <w:pPr>
              <w:jc w:val="both"/>
              <w:rPr>
                <w:rFonts w:ascii="Titillium Web" w:hAnsi="Titillium Web" w:eastAsia="Titillium Web" w:cs="Titillium Web"/>
                <w:color w:val="29353D"/>
                <w:sz w:val="24"/>
                <w:szCs w:val="24"/>
              </w:rPr>
            </w:pPr>
          </w:p>
          <w:p w:rsidRPr="000730D0" w:rsidR="005431CA" w:rsidP="005431CA" w:rsidRDefault="005431CA" w14:paraId="55E43295" w14:textId="77777777">
            <w:pPr>
              <w:jc w:val="both"/>
              <w:rPr>
                <w:rFonts w:ascii="Titillium Web" w:hAnsi="Titillium Web" w:eastAsia="Titillium Web" w:cs="Titillium Web"/>
                <w:color w:val="29353D"/>
                <w:sz w:val="24"/>
                <w:szCs w:val="24"/>
              </w:rPr>
            </w:pPr>
            <w:r w:rsidRPr="000730D0">
              <w:rPr>
                <w:rFonts w:ascii="Titillium Web" w:hAnsi="Titillium Web" w:eastAsia="Titillium Web" w:cs="Titillium Web"/>
                <w:color w:val="29353D"/>
                <w:sz w:val="24"/>
                <w:szCs w:val="24"/>
              </w:rPr>
              <w:t xml:space="preserve">Nel PMP sono stati, in particolar modo, approfonditi gli aspetti relativi al tema della sicurezza delle macchine correlato ai criteri di scelta dei sistemi di segregazione (meccanici, elettrici e ottici) delle zone </w:t>
            </w:r>
            <w:r w:rsidRPr="000730D0">
              <w:rPr>
                <w:rFonts w:ascii="Titillium Web" w:hAnsi="Titillium Web" w:eastAsia="Titillium Web" w:cs="Titillium Web"/>
                <w:color w:val="29353D"/>
                <w:sz w:val="24"/>
                <w:szCs w:val="24"/>
              </w:rPr>
              <w:lastRenderedPageBreak/>
              <w:t xml:space="preserve">pericolose e riguardo i ‘rischi palesi’ che, nonostante la marcatura CE, le attrezzature di lavoro possono presentare. </w:t>
            </w:r>
          </w:p>
          <w:p w:rsidR="005431CA" w:rsidP="005431CA" w:rsidRDefault="005431CA" w14:paraId="2E7574E4" w14:textId="77777777">
            <w:pPr>
              <w:jc w:val="both"/>
            </w:pPr>
            <w:r w:rsidRPr="000730D0">
              <w:rPr>
                <w:rFonts w:ascii="Titillium Web" w:hAnsi="Titillium Web" w:eastAsia="Titillium Web" w:cs="Titillium Web"/>
                <w:color w:val="29353D"/>
                <w:sz w:val="24"/>
                <w:szCs w:val="24"/>
              </w:rPr>
              <w:t xml:space="preserve">Inoltre è stato analizzato il rischio chimico connesso all’uso, nelle metalmeccaniche, delle sostanze chimiche, in particolare degli oli </w:t>
            </w:r>
            <w:proofErr w:type="spellStart"/>
            <w:r w:rsidRPr="000730D0">
              <w:rPr>
                <w:rFonts w:ascii="Titillium Web" w:hAnsi="Titillium Web" w:eastAsia="Titillium Web" w:cs="Titillium Web"/>
                <w:color w:val="29353D"/>
                <w:sz w:val="24"/>
                <w:szCs w:val="24"/>
              </w:rPr>
              <w:t>lubro</w:t>
            </w:r>
            <w:proofErr w:type="spellEnd"/>
            <w:r w:rsidRPr="000730D0">
              <w:rPr>
                <w:rFonts w:ascii="Titillium Web" w:hAnsi="Titillium Web" w:eastAsia="Titillium Web" w:cs="Titillium Web"/>
                <w:color w:val="29353D"/>
                <w:sz w:val="24"/>
                <w:szCs w:val="24"/>
              </w:rPr>
              <w:t>-refrigeranti.</w:t>
            </w:r>
          </w:p>
          <w:p w:rsidR="005431CA" w:rsidP="005431CA" w:rsidRDefault="005431CA" w14:paraId="6B1224D8" w14:textId="77777777">
            <w:pPr>
              <w:jc w:val="both"/>
            </w:pPr>
            <w:r w:rsidRPr="129525C3">
              <w:rPr>
                <w:rFonts w:ascii="Titillium Web" w:hAnsi="Titillium Web" w:eastAsia="Titillium Web" w:cs="Titillium Web"/>
                <w:color w:val="29353D"/>
                <w:sz w:val="24"/>
                <w:szCs w:val="24"/>
              </w:rPr>
              <w:t xml:space="preserve"> </w:t>
            </w:r>
          </w:p>
          <w:p w:rsidR="005431CA" w:rsidP="005431CA" w:rsidRDefault="005431CA" w14:paraId="321C6064" w14:textId="77777777">
            <w:pPr>
              <w:jc w:val="both"/>
            </w:pPr>
            <w:r w:rsidRPr="129525C3">
              <w:rPr>
                <w:rFonts w:ascii="Titillium Web" w:hAnsi="Titillium Web" w:eastAsia="Titillium Web" w:cs="Titillium Web"/>
                <w:color w:val="29353D"/>
                <w:sz w:val="24"/>
                <w:szCs w:val="24"/>
              </w:rPr>
              <w:t xml:space="preserve"> </w:t>
            </w:r>
          </w:p>
          <w:p w:rsidR="005431CA" w:rsidP="005431CA" w:rsidRDefault="005431CA" w14:paraId="05AAA1CA" w14:textId="77777777">
            <w:pPr>
              <w:jc w:val="both"/>
            </w:pPr>
          </w:p>
          <w:p w:rsidRPr="00476D68" w:rsidR="005431CA" w:rsidP="005431CA" w:rsidRDefault="005431CA" w14:paraId="7E0D8477" w14:textId="77777777">
            <w:pPr>
              <w:jc w:val="both"/>
              <w:rPr>
                <w:rFonts w:ascii="Titillium Web" w:hAnsi="Titillium Web" w:eastAsia="Titillium Web" w:cs="Titillium Web"/>
                <w:b/>
                <w:bCs/>
                <w:color w:val="29353D"/>
                <w:sz w:val="24"/>
                <w:szCs w:val="24"/>
                <w:u w:val="single"/>
              </w:rPr>
            </w:pPr>
            <w:r w:rsidRPr="00476D68">
              <w:rPr>
                <w:rFonts w:ascii="Titillium Web" w:hAnsi="Titillium Web" w:eastAsia="Titillium Web" w:cs="Titillium Web"/>
                <w:b/>
                <w:bCs/>
                <w:color w:val="29353D"/>
                <w:sz w:val="24"/>
                <w:szCs w:val="24"/>
                <w:u w:val="single"/>
              </w:rPr>
              <w:t>MATERIALE INFORMATIVO UTILE</w:t>
            </w:r>
          </w:p>
          <w:p w:rsidR="005431CA" w:rsidP="005431CA" w:rsidRDefault="005431CA" w14:paraId="679FD160" w14:textId="77777777">
            <w:pPr>
              <w:jc w:val="both"/>
            </w:pPr>
          </w:p>
          <w:p w:rsidR="005431CA" w:rsidP="00CD7565" w:rsidRDefault="005819EC" w14:paraId="79302B5C" w14:textId="77777777">
            <w:pPr>
              <w:pStyle w:val="Paragrafoelenco"/>
              <w:numPr>
                <w:ilvl w:val="0"/>
                <w:numId w:val="5"/>
              </w:numPr>
              <w:rPr>
                <w:rFonts w:ascii="Titillium Web" w:hAnsi="Titillium Web" w:eastAsia="Titillium Web" w:cs="Titillium Web"/>
                <w:color w:val="4A4A49"/>
                <w:sz w:val="24"/>
                <w:szCs w:val="24"/>
                <w:u w:val="single"/>
              </w:rPr>
            </w:pPr>
            <w:hyperlink r:id="rId143">
              <w:r w:rsidRPr="616C2DA6" w:rsidR="005431CA">
                <w:rPr>
                  <w:rStyle w:val="Collegamentoipertestuale"/>
                  <w:rFonts w:ascii="Titillium Web" w:hAnsi="Titillium Web" w:eastAsia="Titillium Web" w:cs="Titillium Web"/>
                  <w:sz w:val="24"/>
                  <w:szCs w:val="24"/>
                </w:rPr>
                <w:t>Presentazione art. 7 14/02/2019</w:t>
              </w:r>
            </w:hyperlink>
          </w:p>
          <w:p w:rsidR="005431CA" w:rsidP="00CD7565" w:rsidRDefault="005819EC" w14:paraId="47FC604F" w14:textId="77777777">
            <w:pPr>
              <w:pStyle w:val="Paragrafoelenco"/>
              <w:numPr>
                <w:ilvl w:val="0"/>
                <w:numId w:val="5"/>
              </w:numPr>
              <w:rPr>
                <w:rFonts w:ascii="Titillium Web" w:hAnsi="Titillium Web" w:eastAsia="Titillium Web" w:cs="Titillium Web"/>
                <w:color w:val="4A4A49"/>
                <w:sz w:val="24"/>
                <w:szCs w:val="24"/>
                <w:u w:val="single"/>
              </w:rPr>
            </w:pPr>
            <w:hyperlink r:id="rId144">
              <w:r w:rsidRPr="616C2DA6" w:rsidR="005431CA">
                <w:rPr>
                  <w:rStyle w:val="Collegamentoipertestuale"/>
                  <w:rFonts w:ascii="Titillium Web" w:hAnsi="Titillium Web" w:eastAsia="Titillium Web" w:cs="Titillium Web"/>
                  <w:sz w:val="24"/>
                  <w:szCs w:val="24"/>
                </w:rPr>
                <w:t>Presentazione PMP Metalmeccanica</w:t>
              </w:r>
            </w:hyperlink>
          </w:p>
          <w:p w:rsidR="005431CA" w:rsidP="00CD7565" w:rsidRDefault="005819EC" w14:paraId="38078227" w14:textId="77777777">
            <w:pPr>
              <w:pStyle w:val="Paragrafoelenco"/>
              <w:numPr>
                <w:ilvl w:val="0"/>
                <w:numId w:val="5"/>
              </w:numPr>
              <w:rPr>
                <w:rFonts w:ascii="Titillium Web" w:hAnsi="Titillium Web" w:eastAsia="Titillium Web" w:cs="Titillium Web"/>
                <w:color w:val="4A4A49"/>
                <w:sz w:val="24"/>
                <w:szCs w:val="24"/>
                <w:u w:val="single"/>
              </w:rPr>
            </w:pPr>
            <w:hyperlink r:id="rId145">
              <w:r w:rsidRPr="616C2DA6" w:rsidR="005431CA">
                <w:rPr>
                  <w:rStyle w:val="Collegamentoipertestuale"/>
                  <w:rFonts w:ascii="Titillium Web" w:hAnsi="Titillium Web" w:eastAsia="Titillium Web" w:cs="Titillium Web"/>
                  <w:sz w:val="24"/>
                  <w:szCs w:val="24"/>
                </w:rPr>
                <w:t>Sistemi e categorie di sicurezza</w:t>
              </w:r>
            </w:hyperlink>
          </w:p>
          <w:p w:rsidR="005431CA" w:rsidP="00CD7565" w:rsidRDefault="005819EC" w14:paraId="1318E8A3" w14:textId="77777777">
            <w:pPr>
              <w:pStyle w:val="Paragrafoelenco"/>
              <w:numPr>
                <w:ilvl w:val="0"/>
                <w:numId w:val="5"/>
              </w:numPr>
              <w:rPr>
                <w:rFonts w:ascii="Titillium Web" w:hAnsi="Titillium Web" w:eastAsia="Titillium Web" w:cs="Titillium Web"/>
                <w:color w:val="4A4A49"/>
                <w:sz w:val="24"/>
                <w:szCs w:val="24"/>
                <w:u w:val="single"/>
              </w:rPr>
            </w:pPr>
            <w:hyperlink r:id="rId146">
              <w:r w:rsidRPr="616C2DA6" w:rsidR="005431CA">
                <w:rPr>
                  <w:rStyle w:val="Collegamentoipertestuale"/>
                  <w:rFonts w:ascii="Titillium Web" w:hAnsi="Titillium Web" w:eastAsia="Titillium Web" w:cs="Titillium Web"/>
                  <w:sz w:val="24"/>
                  <w:szCs w:val="24"/>
                </w:rPr>
                <w:t>Esempio PILZ di messa in sicurezza linea di produzione</w:t>
              </w:r>
            </w:hyperlink>
          </w:p>
          <w:p w:rsidR="005431CA" w:rsidP="00CD7565" w:rsidRDefault="005819EC" w14:paraId="3DA18038" w14:textId="77777777">
            <w:pPr>
              <w:pStyle w:val="Paragrafoelenco"/>
              <w:numPr>
                <w:ilvl w:val="0"/>
                <w:numId w:val="5"/>
              </w:numPr>
              <w:rPr>
                <w:rFonts w:ascii="Titillium Web" w:hAnsi="Titillium Web" w:eastAsia="Titillium Web" w:cs="Titillium Web"/>
                <w:color w:val="4A4A49"/>
                <w:sz w:val="24"/>
                <w:szCs w:val="24"/>
                <w:u w:val="single"/>
              </w:rPr>
            </w:pPr>
            <w:hyperlink r:id="rId147">
              <w:r w:rsidRPr="616C2DA6" w:rsidR="005431CA">
                <w:rPr>
                  <w:rStyle w:val="Collegamentoipertestuale"/>
                  <w:rFonts w:ascii="Titillium Web" w:hAnsi="Titillium Web" w:eastAsia="Titillium Web" w:cs="Titillium Web"/>
                  <w:sz w:val="24"/>
                  <w:szCs w:val="24"/>
                </w:rPr>
                <w:t>Link siti di interesse</w:t>
              </w:r>
            </w:hyperlink>
          </w:p>
          <w:p w:rsidR="005431CA" w:rsidP="00CD7565" w:rsidRDefault="005819EC" w14:paraId="77C0B75C" w14:textId="77777777">
            <w:pPr>
              <w:pStyle w:val="Paragrafoelenco"/>
              <w:numPr>
                <w:ilvl w:val="0"/>
                <w:numId w:val="5"/>
              </w:numPr>
              <w:rPr>
                <w:rFonts w:ascii="Titillium Web" w:hAnsi="Titillium Web" w:eastAsia="Titillium Web" w:cs="Titillium Web"/>
                <w:color w:val="4A4A49"/>
                <w:sz w:val="24"/>
                <w:szCs w:val="24"/>
                <w:u w:val="single"/>
              </w:rPr>
            </w:pPr>
            <w:hyperlink r:id="rId148">
              <w:r w:rsidRPr="616C2DA6" w:rsidR="005431CA">
                <w:rPr>
                  <w:rStyle w:val="Collegamentoipertestuale"/>
                  <w:rFonts w:ascii="Titillium Web" w:hAnsi="Titillium Web" w:eastAsia="Titillium Web" w:cs="Titillium Web"/>
                  <w:sz w:val="24"/>
                  <w:szCs w:val="24"/>
                </w:rPr>
                <w:t>Rischio olii LRF</w:t>
              </w:r>
            </w:hyperlink>
          </w:p>
          <w:p w:rsidR="005431CA" w:rsidP="00CD7565" w:rsidRDefault="005819EC" w14:paraId="37474E84" w14:textId="77777777">
            <w:pPr>
              <w:pStyle w:val="Paragrafoelenco"/>
              <w:numPr>
                <w:ilvl w:val="0"/>
                <w:numId w:val="5"/>
              </w:numPr>
              <w:rPr>
                <w:rFonts w:ascii="Titillium Web" w:hAnsi="Titillium Web" w:eastAsia="Titillium Web" w:cs="Titillium Web"/>
                <w:color w:val="4A4A49"/>
                <w:sz w:val="24"/>
                <w:szCs w:val="24"/>
                <w:u w:val="single"/>
              </w:rPr>
            </w:pPr>
            <w:hyperlink r:id="rId149">
              <w:r w:rsidRPr="616C2DA6" w:rsidR="005431CA">
                <w:rPr>
                  <w:rStyle w:val="Collegamentoipertestuale"/>
                  <w:rFonts w:ascii="Titillium Web" w:hAnsi="Titillium Web" w:eastAsia="Titillium Web" w:cs="Titillium Web"/>
                  <w:sz w:val="24"/>
                  <w:szCs w:val="24"/>
                </w:rPr>
                <w:t>Questionario</w:t>
              </w:r>
            </w:hyperlink>
          </w:p>
          <w:p w:rsidR="005431CA" w:rsidP="005431CA" w:rsidRDefault="005431CA" w14:paraId="459BEECD" w14:textId="77777777">
            <w:pPr>
              <w:jc w:val="both"/>
            </w:pPr>
            <w:r w:rsidRPr="129525C3">
              <w:rPr>
                <w:rFonts w:ascii="Titillium Web" w:hAnsi="Titillium Web" w:eastAsia="Titillium Web" w:cs="Titillium Web"/>
                <w:color w:val="29353D"/>
                <w:sz w:val="24"/>
                <w:szCs w:val="24"/>
              </w:rPr>
              <w:t xml:space="preserve"> </w:t>
            </w:r>
            <w:hyperlink r:id="rId150">
              <w:r w:rsidRPr="129525C3">
                <w:rPr>
                  <w:rStyle w:val="Collegamentoipertestuale"/>
                  <w:rFonts w:ascii="Titillium Web" w:hAnsi="Titillium Web" w:eastAsia="Titillium Web" w:cs="Titillium Web"/>
                  <w:sz w:val="24"/>
                  <w:szCs w:val="24"/>
                </w:rPr>
                <w:t xml:space="preserve">Manuale di buona pratica per attività nel settore metalmeccanico </w:t>
              </w:r>
            </w:hyperlink>
          </w:p>
          <w:p w:rsidR="005431CA" w:rsidP="005431CA" w:rsidRDefault="005431CA" w14:paraId="0A2507F1" w14:textId="77777777">
            <w:pPr>
              <w:jc w:val="both"/>
            </w:pPr>
            <w:r w:rsidRPr="129525C3">
              <w:rPr>
                <w:rFonts w:ascii="Titillium Web" w:hAnsi="Titillium Web" w:eastAsia="Titillium Web" w:cs="Titillium Web"/>
                <w:color w:val="29353D"/>
                <w:sz w:val="24"/>
                <w:szCs w:val="24"/>
              </w:rPr>
              <w:t xml:space="preserve"> </w:t>
            </w:r>
          </w:p>
          <w:p w:rsidR="005431CA" w:rsidP="005431CA" w:rsidRDefault="005431CA" w14:paraId="49AE5761" w14:textId="0EAE66BB">
            <w:pPr>
              <w:jc w:val="both"/>
            </w:pPr>
            <w:r w:rsidRPr="129525C3">
              <w:rPr>
                <w:rFonts w:ascii="Titillium Web" w:hAnsi="Titillium Web" w:eastAsia="Titillium Web" w:cs="Titillium Web"/>
                <w:color w:val="29353D"/>
                <w:sz w:val="24"/>
                <w:szCs w:val="24"/>
              </w:rPr>
              <w:t xml:space="preserve"> </w:t>
            </w:r>
          </w:p>
          <w:p w:rsidR="005431CA" w:rsidP="005431CA" w:rsidRDefault="005431CA" w14:paraId="405B123C" w14:textId="77777777">
            <w:pPr>
              <w:rPr>
                <w:b/>
                <w:bCs/>
                <w:color w:val="FF0000"/>
                <w:highlight w:val="yellow"/>
              </w:rPr>
            </w:pPr>
          </w:p>
          <w:p w:rsidR="005431CA" w:rsidP="005431CA" w:rsidRDefault="005431CA" w14:paraId="7E3BB2C5" w14:textId="77777777">
            <w:pPr>
              <w:pStyle w:val="Titolo1"/>
              <w:outlineLvl w:val="0"/>
              <w:rPr>
                <w:rFonts w:ascii="Titillium Web" w:hAnsi="Titillium Web" w:eastAsia="Titillium Web" w:cs="Titillium Web"/>
                <w:b w:val="0"/>
                <w:bCs w:val="0"/>
                <w:color w:val="0C2C4E"/>
                <w:sz w:val="54"/>
                <w:szCs w:val="54"/>
              </w:rPr>
            </w:pPr>
          </w:p>
          <w:p w:rsidRPr="129525C3" w:rsidR="001C7453" w:rsidP="005431CA" w:rsidRDefault="001C7453" w14:paraId="44F91A3F" w14:textId="77777777">
            <w:pPr>
              <w:pStyle w:val="Titolo1"/>
              <w:outlineLvl w:val="0"/>
              <w:rPr>
                <w:rFonts w:ascii="Titillium Web" w:hAnsi="Titillium Web" w:eastAsia="Titillium Web" w:cs="Titillium Web"/>
                <w:b w:val="0"/>
                <w:bCs w:val="0"/>
                <w:color w:val="0C2C4E"/>
                <w:sz w:val="54"/>
                <w:szCs w:val="54"/>
              </w:rPr>
            </w:pPr>
          </w:p>
        </w:tc>
      </w:tr>
      <w:tr w:rsidR="005431CA" w:rsidTr="00A74D86" w14:paraId="4EC7CAC3" w14:textId="77777777">
        <w:trPr>
          <w:trHeight w:val="300"/>
        </w:trPr>
        <w:tc>
          <w:tcPr>
            <w:tcW w:w="7140" w:type="dxa"/>
          </w:tcPr>
          <w:p w:rsidR="008928EF" w:rsidP="006A48F1" w:rsidRDefault="00F94145" w14:paraId="76CD19F9" w14:textId="19F7011B">
            <w:pPr>
              <w:jc w:val="both"/>
              <w:rPr>
                <w:noProof/>
                <w:lang w:eastAsia="it-IT"/>
              </w:rPr>
            </w:pPr>
            <w:r>
              <w:rPr>
                <w:noProof/>
                <w:lang w:eastAsia="it-IT"/>
              </w:rPr>
              <w:lastRenderedPageBreak/>
              <w:drawing>
                <wp:inline distT="0" distB="0" distL="0" distR="0" wp14:anchorId="1D4C27B2" wp14:editId="0D9B908A">
                  <wp:extent cx="4396740" cy="2281555"/>
                  <wp:effectExtent l="0" t="0" r="3810" b="4445"/>
                  <wp:docPr id="52" name="Immagine 5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51"/>
                          <a:stretch>
                            <a:fillRect/>
                          </a:stretch>
                        </pic:blipFill>
                        <pic:spPr>
                          <a:xfrm>
                            <a:off x="0" y="0"/>
                            <a:ext cx="4396740" cy="2281555"/>
                          </a:xfrm>
                          <a:prstGeom prst="rect">
                            <a:avLst/>
                          </a:prstGeom>
                        </pic:spPr>
                      </pic:pic>
                    </a:graphicData>
                  </a:graphic>
                </wp:inline>
              </w:drawing>
            </w:r>
          </w:p>
          <w:p w:rsidRPr="008928EF" w:rsidR="008928EF" w:rsidP="008928EF" w:rsidRDefault="008928EF" w14:paraId="60B856B1" w14:textId="77777777">
            <w:pPr>
              <w:rPr>
                <w:lang w:eastAsia="it-IT"/>
              </w:rPr>
            </w:pPr>
          </w:p>
          <w:p w:rsidRPr="008928EF" w:rsidR="008928EF" w:rsidP="008928EF" w:rsidRDefault="008928EF" w14:paraId="02D0FD24" w14:textId="77777777">
            <w:pPr>
              <w:rPr>
                <w:lang w:eastAsia="it-IT"/>
              </w:rPr>
            </w:pPr>
          </w:p>
          <w:p w:rsidRPr="008928EF" w:rsidR="008928EF" w:rsidP="008928EF" w:rsidRDefault="008928EF" w14:paraId="65ED81B2" w14:textId="77777777">
            <w:pPr>
              <w:rPr>
                <w:lang w:eastAsia="it-IT"/>
              </w:rPr>
            </w:pPr>
          </w:p>
          <w:p w:rsidRPr="008928EF" w:rsidR="008928EF" w:rsidP="008928EF" w:rsidRDefault="008928EF" w14:paraId="78027BE8" w14:textId="77777777">
            <w:pPr>
              <w:rPr>
                <w:lang w:eastAsia="it-IT"/>
              </w:rPr>
            </w:pPr>
          </w:p>
          <w:p w:rsidRPr="00181069" w:rsidR="00181069" w:rsidP="00181069" w:rsidRDefault="00181069" w14:paraId="16F53068" w14:textId="77777777">
            <w:pPr>
              <w:shd w:val="clear" w:color="auto" w:fill="FFFFFF"/>
              <w:spacing w:after="150"/>
              <w:jc w:val="both"/>
              <w:rPr>
                <w:rFonts w:ascii="Titillium Web" w:hAnsi="Titillium Web" w:eastAsia="Times New Roman" w:cs="Times New Roman"/>
                <w:color w:val="29353D"/>
                <w:sz w:val="24"/>
                <w:szCs w:val="24"/>
                <w:lang w:eastAsia="it-IT"/>
              </w:rPr>
            </w:pPr>
            <w:r w:rsidRPr="00181069">
              <w:rPr>
                <w:rFonts w:ascii="Titillium Web" w:hAnsi="Titillium Web" w:eastAsia="Times New Roman" w:cs="Times New Roman"/>
                <w:color w:val="29353D"/>
                <w:sz w:val="24"/>
                <w:szCs w:val="24"/>
                <w:lang w:eastAsia="it-IT"/>
              </w:rPr>
              <w:t>Ultimo aggiornamento: 29/04/2022</w:t>
            </w:r>
          </w:p>
          <w:p w:rsidRPr="00181069" w:rsidR="00181069" w:rsidP="00181069" w:rsidRDefault="00181069" w14:paraId="574EBAD4" w14:textId="77777777">
            <w:pPr>
              <w:shd w:val="clear" w:color="auto" w:fill="FFFFFF"/>
              <w:rPr>
                <w:rFonts w:ascii="Titillium Web" w:hAnsi="Titillium Web" w:eastAsia="Times New Roman" w:cs="Times New Roman"/>
                <w:color w:val="29353D"/>
                <w:sz w:val="24"/>
                <w:szCs w:val="24"/>
                <w:lang w:eastAsia="it-IT"/>
              </w:rPr>
            </w:pPr>
            <w:r w:rsidRPr="00181069">
              <w:rPr>
                <w:rFonts w:ascii="Titillium Web" w:hAnsi="Titillium Web" w:eastAsia="Times New Roman" w:cs="Times New Roman"/>
                <w:color w:val="29353D"/>
                <w:sz w:val="24"/>
                <w:szCs w:val="24"/>
                <w:lang w:eastAsia="it-IT"/>
              </w:rPr>
              <w:t> </w:t>
            </w:r>
          </w:p>
          <w:p w:rsidRPr="008928EF" w:rsidR="008928EF" w:rsidP="008928EF" w:rsidRDefault="008928EF" w14:paraId="66A969E9" w14:textId="77777777">
            <w:pPr>
              <w:rPr>
                <w:lang w:eastAsia="it-IT"/>
              </w:rPr>
            </w:pPr>
          </w:p>
          <w:p w:rsidR="008928EF" w:rsidP="008928EF" w:rsidRDefault="008928EF" w14:paraId="33F22CD8" w14:textId="0C510DD4">
            <w:pPr>
              <w:rPr>
                <w:lang w:eastAsia="it-IT"/>
              </w:rPr>
            </w:pPr>
          </w:p>
          <w:p w:rsidRPr="008928EF" w:rsidR="008928EF" w:rsidP="008928EF" w:rsidRDefault="008928EF" w14:paraId="4AF29D5D" w14:textId="77777777">
            <w:pPr>
              <w:rPr>
                <w:lang w:eastAsia="it-IT"/>
              </w:rPr>
            </w:pPr>
          </w:p>
          <w:p w:rsidR="008928EF" w:rsidP="008928EF" w:rsidRDefault="008928EF" w14:paraId="1C8C2D00" w14:textId="588BD6E5">
            <w:pPr>
              <w:rPr>
                <w:lang w:eastAsia="it-IT"/>
              </w:rPr>
            </w:pPr>
          </w:p>
          <w:p w:rsidR="008928EF" w:rsidP="008928EF" w:rsidRDefault="008928EF" w14:paraId="07BFEE6E" w14:textId="692AA044">
            <w:pPr>
              <w:rPr>
                <w:lang w:eastAsia="it-IT"/>
              </w:rPr>
            </w:pPr>
          </w:p>
          <w:p w:rsidR="008928EF" w:rsidP="008928EF" w:rsidRDefault="008928EF" w14:paraId="23533449" w14:textId="4A09975B">
            <w:pPr>
              <w:rPr>
                <w:lang w:eastAsia="it-IT"/>
              </w:rPr>
            </w:pPr>
          </w:p>
          <w:p w:rsidRPr="008928EF" w:rsidR="005431CA" w:rsidP="008928EF" w:rsidRDefault="008928EF" w14:paraId="6D0058CB" w14:textId="58244A2B">
            <w:pPr>
              <w:tabs>
                <w:tab w:val="left" w:pos="5370"/>
              </w:tabs>
              <w:rPr>
                <w:lang w:eastAsia="it-IT"/>
              </w:rPr>
            </w:pPr>
            <w:r>
              <w:rPr>
                <w:lang w:eastAsia="it-IT"/>
              </w:rPr>
              <w:tab/>
            </w:r>
          </w:p>
        </w:tc>
        <w:tc>
          <w:tcPr>
            <w:tcW w:w="7140" w:type="dxa"/>
          </w:tcPr>
          <w:p w:rsidR="00895D3D" w:rsidP="00B90464" w:rsidRDefault="00895D3D" w14:paraId="69EF9268" w14:textId="77777777">
            <w:pPr>
              <w:pStyle w:val="Paragrafoelenco"/>
              <w:numPr>
                <w:ilvl w:val="0"/>
                <w:numId w:val="38"/>
              </w:numPr>
              <w:rPr>
                <w:b/>
                <w:color w:val="0070C0"/>
              </w:rPr>
            </w:pPr>
            <w:r w:rsidRPr="00F47B6B">
              <w:rPr>
                <w:b/>
                <w:color w:val="0070C0"/>
              </w:rPr>
              <w:t>Aggiornare testo</w:t>
            </w:r>
          </w:p>
          <w:p w:rsidRPr="00F47B6B" w:rsidR="00895D3D" w:rsidP="00B90464" w:rsidRDefault="00895D3D" w14:paraId="17C33704" w14:textId="5EA702BA">
            <w:pPr>
              <w:pStyle w:val="Paragrafoelenco"/>
              <w:numPr>
                <w:ilvl w:val="0"/>
                <w:numId w:val="38"/>
              </w:numPr>
              <w:rPr>
                <w:b/>
                <w:color w:val="0070C0"/>
              </w:rPr>
            </w:pPr>
            <w:r>
              <w:rPr>
                <w:b/>
                <w:color w:val="0070C0"/>
              </w:rPr>
              <w:t>Aggiungere allegato (Vademecum)</w:t>
            </w:r>
          </w:p>
          <w:p w:rsidR="005431CA" w:rsidP="005431CA" w:rsidRDefault="005431CA" w14:paraId="6E05A065" w14:textId="77777777">
            <w:pPr>
              <w:pStyle w:val="Titolo1"/>
              <w:outlineLvl w:val="0"/>
            </w:pPr>
            <w:r w:rsidRPr="616C2DA6">
              <w:rPr>
                <w:b w:val="0"/>
                <w:bCs w:val="0"/>
                <w:color w:val="0C2C4E"/>
                <w:sz w:val="54"/>
                <w:szCs w:val="54"/>
              </w:rPr>
              <w:t>Piano mirato di prevenzione: applicazione del vademecum per il miglioramento della sicurezza e della salute dei lavoratori nelle attività di saldatura di acciai inox</w:t>
            </w:r>
          </w:p>
          <w:p w:rsidR="005431CA" w:rsidP="005431CA" w:rsidRDefault="005431CA" w14:paraId="68E72E96" w14:textId="147FB53A">
            <w:pPr>
              <w:jc w:val="both"/>
            </w:pPr>
            <w:r w:rsidRPr="616C2DA6">
              <w:rPr>
                <w:rFonts w:ascii="Titillium Web" w:hAnsi="Titillium Web" w:eastAsia="Titillium Web" w:cs="Titillium Web"/>
                <w:color w:val="29353D"/>
                <w:sz w:val="24"/>
                <w:szCs w:val="24"/>
              </w:rPr>
              <w:t>Nel periodo 2016-2017, il Servizio Prevenzione e Sicurezza ne</w:t>
            </w:r>
            <w:r w:rsidR="00856A74">
              <w:rPr>
                <w:rFonts w:ascii="Titillium Web" w:hAnsi="Titillium Web" w:eastAsia="Titillium Web" w:cs="Titillium Web"/>
                <w:color w:val="29353D"/>
                <w:sz w:val="24"/>
                <w:szCs w:val="24"/>
              </w:rPr>
              <w:t>gli Ambienti di Lavoro (SC</w:t>
            </w:r>
            <w:r w:rsidRPr="616C2DA6">
              <w:rPr>
                <w:rFonts w:ascii="Titillium Web" w:hAnsi="Titillium Web" w:eastAsia="Titillium Web" w:cs="Titillium Web"/>
                <w:color w:val="29353D"/>
                <w:sz w:val="24"/>
                <w:szCs w:val="24"/>
              </w:rPr>
              <w:t xml:space="preserve"> PSAL) </w:t>
            </w:r>
            <w:r>
              <w:rPr>
                <w:rFonts w:ascii="Titillium Web" w:hAnsi="Titillium Web" w:eastAsia="Titillium Web" w:cs="Titillium Web"/>
                <w:color w:val="29353D"/>
                <w:sz w:val="24"/>
                <w:szCs w:val="24"/>
              </w:rPr>
              <w:t>ha sviluppato</w:t>
            </w:r>
            <w:r w:rsidRPr="616C2DA6">
              <w:rPr>
                <w:rFonts w:ascii="Titillium Web" w:hAnsi="Titillium Web" w:eastAsia="Titillium Web" w:cs="Titillium Web"/>
                <w:color w:val="29353D"/>
                <w:sz w:val="24"/>
                <w:szCs w:val="24"/>
              </w:rPr>
              <w:t xml:space="preserve"> un piano finalizzato alla prevenzione del rischio cancerogeno, da campi elettromagnetici (CEM) e da radiazioni ottiche artificiali (ROA) in imprese che effettuano attività di saldatura di acciai inox.</w:t>
            </w:r>
          </w:p>
          <w:p w:rsidR="005431CA" w:rsidP="005431CA" w:rsidRDefault="005431CA" w14:paraId="07F31FEA" w14:textId="77777777">
            <w:pPr>
              <w:jc w:val="both"/>
              <w:rPr>
                <w:rFonts w:ascii="Titillium Web" w:hAnsi="Titillium Web" w:eastAsia="Titillium Web" w:cs="Titillium Web"/>
                <w:color w:val="29353D"/>
                <w:sz w:val="24"/>
                <w:szCs w:val="24"/>
              </w:rPr>
            </w:pPr>
            <w:r w:rsidRPr="616C2DA6">
              <w:rPr>
                <w:rFonts w:ascii="Titillium Web" w:hAnsi="Titillium Web" w:eastAsia="Titillium Web" w:cs="Titillium Web"/>
                <w:color w:val="29353D"/>
                <w:sz w:val="24"/>
                <w:szCs w:val="24"/>
              </w:rPr>
              <w:t>L’iniziativa</w:t>
            </w:r>
            <w:r>
              <w:rPr>
                <w:rFonts w:ascii="Titillium Web" w:hAnsi="Titillium Web" w:eastAsia="Titillium Web" w:cs="Titillium Web"/>
                <w:color w:val="29353D"/>
                <w:sz w:val="24"/>
                <w:szCs w:val="24"/>
              </w:rPr>
              <w:t>, rientrante</w:t>
            </w:r>
            <w:r w:rsidRPr="616C2DA6">
              <w:rPr>
                <w:rFonts w:ascii="Titillium Web" w:hAnsi="Titillium Web" w:eastAsia="Titillium Web" w:cs="Titillium Web"/>
                <w:color w:val="29353D"/>
                <w:sz w:val="24"/>
                <w:szCs w:val="24"/>
              </w:rPr>
              <w:t xml:space="preserve"> nell’ambito dei Piani Mirati di Prevenzione promossi dalla Regione Lombardia</w:t>
            </w:r>
            <w:r>
              <w:rPr>
                <w:rFonts w:ascii="Titillium Web" w:hAnsi="Titillium Web" w:eastAsia="Titillium Web" w:cs="Titillium Web"/>
                <w:color w:val="29353D"/>
                <w:sz w:val="24"/>
                <w:szCs w:val="24"/>
              </w:rPr>
              <w:t xml:space="preserve">, si è posta l’obiettivo di </w:t>
            </w:r>
            <w:r w:rsidRPr="616C2DA6">
              <w:rPr>
                <w:rFonts w:ascii="Titillium Web" w:hAnsi="Titillium Web" w:eastAsia="Titillium Web" w:cs="Titillium Web"/>
                <w:color w:val="29353D"/>
                <w:sz w:val="24"/>
                <w:szCs w:val="24"/>
              </w:rPr>
              <w:t>diffondere i contenuti del Vademecum regionale</w:t>
            </w:r>
            <w:r>
              <w:rPr>
                <w:rFonts w:ascii="Titillium Web" w:hAnsi="Titillium Web" w:eastAsia="Titillium Web" w:cs="Titillium Web"/>
                <w:color w:val="29353D"/>
                <w:sz w:val="24"/>
                <w:szCs w:val="24"/>
              </w:rPr>
              <w:t>, promuovendo</w:t>
            </w:r>
            <w:r w:rsidRPr="616C2DA6">
              <w:rPr>
                <w:rFonts w:ascii="Titillium Web" w:hAnsi="Titillium Web" w:eastAsia="Titillium Web" w:cs="Titillium Web"/>
                <w:color w:val="29353D"/>
                <w:sz w:val="24"/>
                <w:szCs w:val="24"/>
              </w:rPr>
              <w:t xml:space="preserve"> la riduzione al livello tecnico più basso possibile dell’esposizione a cancerogeni, in particolare cromo e nichel, nonché dei CEM e ROA. </w:t>
            </w:r>
          </w:p>
          <w:p w:rsidR="005431CA" w:rsidP="005431CA" w:rsidRDefault="005431CA" w14:paraId="151C0B4F" w14:textId="77777777">
            <w:pPr>
              <w:tabs>
                <w:tab w:val="left" w:pos="1725"/>
              </w:tabs>
              <w:jc w:val="both"/>
            </w:pPr>
            <w:r>
              <w:tab/>
            </w:r>
          </w:p>
          <w:p w:rsidR="005431CA" w:rsidP="005431CA" w:rsidRDefault="005431CA" w14:paraId="6FEA8B1F" w14:textId="77777777">
            <w:pPr>
              <w:rPr>
                <w:rFonts w:ascii="Titillium Web" w:hAnsi="Titillium Web" w:eastAsia="Titillium Web" w:cs="Titillium Web"/>
                <w:b/>
                <w:color w:val="29353D"/>
                <w:sz w:val="24"/>
                <w:szCs w:val="24"/>
                <w:u w:val="single"/>
              </w:rPr>
            </w:pPr>
            <w:r>
              <w:rPr>
                <w:rFonts w:ascii="Titillium Web" w:hAnsi="Titillium Web" w:eastAsia="Titillium Web" w:cs="Titillium Web"/>
                <w:b/>
                <w:color w:val="29353D"/>
                <w:sz w:val="24"/>
                <w:szCs w:val="24"/>
                <w:u w:val="single"/>
              </w:rPr>
              <w:t>MATERIALE INFORMATIVO UTILE</w:t>
            </w:r>
          </w:p>
          <w:p w:rsidR="005431CA" w:rsidP="005431CA" w:rsidRDefault="005431CA" w14:paraId="13E811A9" w14:textId="77777777">
            <w:pPr>
              <w:jc w:val="both"/>
              <w:rPr>
                <w:rFonts w:ascii="Titillium Web" w:hAnsi="Titillium Web" w:eastAsia="Titillium Web" w:cs="Titillium Web"/>
                <w:color w:val="29353D"/>
                <w:sz w:val="24"/>
                <w:szCs w:val="24"/>
              </w:rPr>
            </w:pPr>
          </w:p>
          <w:p w:rsidR="005431CA" w:rsidP="005431CA" w:rsidRDefault="005431CA" w14:paraId="48FA3B5D" w14:textId="77777777">
            <w:pPr>
              <w:jc w:val="both"/>
            </w:pPr>
            <w:r w:rsidRPr="616C2DA6">
              <w:rPr>
                <w:rFonts w:ascii="Titillium Web" w:hAnsi="Titillium Web" w:eastAsia="Titillium Web" w:cs="Titillium Web"/>
                <w:color w:val="29353D"/>
                <w:sz w:val="24"/>
                <w:szCs w:val="24"/>
              </w:rPr>
              <w:t xml:space="preserve"> </w:t>
            </w:r>
            <w:hyperlink r:id="rId152">
              <w:r w:rsidRPr="616C2DA6">
                <w:rPr>
                  <w:rStyle w:val="Collegamentoipertestuale"/>
                  <w:rFonts w:ascii="Titillium Web" w:hAnsi="Titillium Web" w:eastAsia="Titillium Web" w:cs="Titillium Web"/>
                  <w:sz w:val="24"/>
                  <w:szCs w:val="24"/>
                </w:rPr>
                <w:t>Presentazione del Piano.</w:t>
              </w:r>
            </w:hyperlink>
          </w:p>
          <w:p w:rsidR="005431CA" w:rsidP="00CD7565" w:rsidRDefault="005819EC" w14:paraId="42C436C0" w14:textId="77777777">
            <w:pPr>
              <w:pStyle w:val="Paragrafoelenco"/>
              <w:numPr>
                <w:ilvl w:val="0"/>
                <w:numId w:val="5"/>
              </w:numPr>
              <w:jc w:val="both"/>
              <w:rPr>
                <w:rFonts w:ascii="Titillium Web" w:hAnsi="Titillium Web" w:eastAsia="Titillium Web" w:cs="Titillium Web"/>
                <w:color w:val="4A4A49"/>
                <w:sz w:val="24"/>
                <w:szCs w:val="24"/>
                <w:u w:val="single"/>
              </w:rPr>
            </w:pPr>
            <w:hyperlink r:id="rId153">
              <w:r w:rsidRPr="616C2DA6" w:rsidR="005431CA">
                <w:rPr>
                  <w:rStyle w:val="Collegamentoipertestuale"/>
                  <w:rFonts w:ascii="Titillium Web" w:hAnsi="Titillium Web" w:eastAsia="Titillium Web" w:cs="Titillium Web"/>
                  <w:sz w:val="24"/>
                  <w:szCs w:val="24"/>
                </w:rPr>
                <w:t>Piano Mirato di Prevenzione</w:t>
              </w:r>
            </w:hyperlink>
          </w:p>
          <w:p w:rsidR="005431CA" w:rsidP="00CD7565" w:rsidRDefault="005819EC" w14:paraId="7C754707" w14:textId="77777777">
            <w:pPr>
              <w:pStyle w:val="Paragrafoelenco"/>
              <w:numPr>
                <w:ilvl w:val="0"/>
                <w:numId w:val="5"/>
              </w:numPr>
              <w:jc w:val="both"/>
              <w:rPr>
                <w:rFonts w:ascii="Titillium Web" w:hAnsi="Titillium Web" w:eastAsia="Titillium Web" w:cs="Titillium Web"/>
                <w:color w:val="4A4A49"/>
                <w:sz w:val="24"/>
                <w:szCs w:val="24"/>
                <w:u w:val="single"/>
              </w:rPr>
            </w:pPr>
            <w:hyperlink r:id="rId154">
              <w:r w:rsidRPr="616C2DA6" w:rsidR="005431CA">
                <w:rPr>
                  <w:rStyle w:val="Collegamentoipertestuale"/>
                  <w:rFonts w:ascii="Titillium Web" w:hAnsi="Titillium Web" w:eastAsia="Titillium Web" w:cs="Titillium Web"/>
                  <w:sz w:val="24"/>
                  <w:szCs w:val="24"/>
                </w:rPr>
                <w:t>Le misure di prevenzione</w:t>
              </w:r>
            </w:hyperlink>
          </w:p>
          <w:p w:rsidR="005431CA" w:rsidP="00CD7565" w:rsidRDefault="005819EC" w14:paraId="3A32CB3C" w14:textId="77777777">
            <w:pPr>
              <w:pStyle w:val="Paragrafoelenco"/>
              <w:numPr>
                <w:ilvl w:val="0"/>
                <w:numId w:val="5"/>
              </w:numPr>
              <w:jc w:val="both"/>
              <w:rPr>
                <w:rFonts w:ascii="Titillium Web" w:hAnsi="Titillium Web" w:eastAsia="Titillium Web" w:cs="Titillium Web"/>
                <w:color w:val="4A4A49"/>
                <w:sz w:val="24"/>
                <w:szCs w:val="24"/>
                <w:u w:val="single"/>
              </w:rPr>
            </w:pPr>
            <w:hyperlink r:id="rId155">
              <w:r w:rsidRPr="616C2DA6" w:rsidR="005431CA">
                <w:rPr>
                  <w:rStyle w:val="Collegamentoipertestuale"/>
                  <w:rFonts w:ascii="Titillium Web" w:hAnsi="Titillium Web" w:eastAsia="Titillium Web" w:cs="Titillium Web"/>
                  <w:sz w:val="24"/>
                  <w:szCs w:val="24"/>
                </w:rPr>
                <w:t>Saldatura e rischi per la salute</w:t>
              </w:r>
            </w:hyperlink>
          </w:p>
          <w:p w:rsidR="005431CA" w:rsidP="00CD7565" w:rsidRDefault="005819EC" w14:paraId="49AB81A8" w14:textId="77777777">
            <w:pPr>
              <w:pStyle w:val="Paragrafoelenco"/>
              <w:numPr>
                <w:ilvl w:val="0"/>
                <w:numId w:val="5"/>
              </w:numPr>
              <w:jc w:val="both"/>
              <w:rPr>
                <w:rFonts w:ascii="Titillium Web" w:hAnsi="Titillium Web" w:eastAsia="Titillium Web" w:cs="Titillium Web"/>
                <w:color w:val="4A4A49"/>
                <w:sz w:val="24"/>
                <w:szCs w:val="24"/>
                <w:u w:val="single"/>
              </w:rPr>
            </w:pPr>
            <w:hyperlink r:id="rId156">
              <w:r w:rsidRPr="616C2DA6" w:rsidR="005431CA">
                <w:rPr>
                  <w:rStyle w:val="Collegamentoipertestuale"/>
                  <w:rFonts w:ascii="Titillium Web" w:hAnsi="Titillium Web" w:eastAsia="Titillium Web" w:cs="Titillium Web"/>
                  <w:sz w:val="24"/>
                  <w:szCs w:val="24"/>
                </w:rPr>
                <w:t>Rischi da Campi Elettromagnetici e Radiazioni Ottiche Artificiali</w:t>
              </w:r>
            </w:hyperlink>
          </w:p>
          <w:p w:rsidR="005431CA" w:rsidP="00CD7565" w:rsidRDefault="005819EC" w14:paraId="5399E119" w14:textId="77777777">
            <w:pPr>
              <w:pStyle w:val="Paragrafoelenco"/>
              <w:numPr>
                <w:ilvl w:val="0"/>
                <w:numId w:val="5"/>
              </w:numPr>
              <w:jc w:val="both"/>
              <w:rPr>
                <w:rFonts w:ascii="Titillium Web" w:hAnsi="Titillium Web" w:eastAsia="Titillium Web" w:cs="Titillium Web"/>
                <w:color w:val="4A4A49"/>
                <w:sz w:val="24"/>
                <w:szCs w:val="24"/>
                <w:u w:val="single"/>
              </w:rPr>
            </w:pPr>
            <w:hyperlink r:id="rId157">
              <w:r w:rsidRPr="616C2DA6" w:rsidR="005431CA">
                <w:rPr>
                  <w:rStyle w:val="Collegamentoipertestuale"/>
                  <w:rFonts w:ascii="Titillium Web" w:hAnsi="Titillium Web" w:eastAsia="Titillium Web" w:cs="Titillium Web"/>
                  <w:sz w:val="24"/>
                  <w:szCs w:val="24"/>
                </w:rPr>
                <w:t>Gli impianti di aspirazione</w:t>
              </w:r>
            </w:hyperlink>
          </w:p>
          <w:p w:rsidRPr="00895D3D" w:rsidR="005431CA" w:rsidP="0078352E" w:rsidRDefault="005819EC" w14:paraId="356A6C41" w14:textId="28E81344">
            <w:pPr>
              <w:pStyle w:val="Paragrafoelenco"/>
              <w:numPr>
                <w:ilvl w:val="0"/>
                <w:numId w:val="5"/>
              </w:numPr>
              <w:jc w:val="both"/>
              <w:rPr>
                <w:rFonts w:ascii="Titillium Web" w:hAnsi="Titillium Web" w:eastAsia="Titillium Web" w:cs="Titillium Web"/>
                <w:color w:val="4A4A49"/>
                <w:sz w:val="24"/>
                <w:szCs w:val="24"/>
                <w:u w:val="single"/>
              </w:rPr>
            </w:pPr>
            <w:hyperlink r:id="rId158">
              <w:r w:rsidRPr="616C2DA6" w:rsidR="005431CA">
                <w:rPr>
                  <w:rStyle w:val="Collegamentoipertestuale"/>
                  <w:rFonts w:ascii="Titillium Web" w:hAnsi="Titillium Web" w:eastAsia="Titillium Web" w:cs="Titillium Web"/>
                  <w:sz w:val="24"/>
                  <w:szCs w:val="24"/>
                </w:rPr>
                <w:t xml:space="preserve">Scheda di Autovalutazione </w:t>
              </w:r>
              <w:proofErr w:type="spellStart"/>
              <w:r w:rsidRPr="616C2DA6" w:rsidR="005431CA">
                <w:rPr>
                  <w:rStyle w:val="Collegamentoipertestuale"/>
                  <w:rFonts w:ascii="Titillium Web" w:hAnsi="Titillium Web" w:eastAsia="Titillium Web" w:cs="Titillium Web"/>
                  <w:sz w:val="24"/>
                  <w:szCs w:val="24"/>
                </w:rPr>
                <w:t>Az</w:t>
              </w:r>
              <w:proofErr w:type="spellEnd"/>
            </w:hyperlink>
          </w:p>
        </w:tc>
      </w:tr>
      <w:tr w:rsidR="005431CA" w:rsidTr="00A74D86" w14:paraId="14C9A58F" w14:textId="77777777">
        <w:trPr>
          <w:trHeight w:val="300"/>
        </w:trPr>
        <w:tc>
          <w:tcPr>
            <w:tcW w:w="7140" w:type="dxa"/>
          </w:tcPr>
          <w:p w:rsidR="00810BCB" w:rsidP="006A48F1" w:rsidRDefault="00F94145" w14:paraId="2BE0730D" w14:textId="0DAC3D0E">
            <w:pPr>
              <w:jc w:val="both"/>
              <w:rPr>
                <w:noProof/>
                <w:lang w:eastAsia="it-IT"/>
              </w:rPr>
            </w:pPr>
            <w:r>
              <w:rPr>
                <w:noProof/>
                <w:lang w:eastAsia="it-IT"/>
              </w:rPr>
              <w:lastRenderedPageBreak/>
              <w:drawing>
                <wp:inline distT="0" distB="0" distL="0" distR="0" wp14:anchorId="63F6FA66" wp14:editId="14F10455">
                  <wp:extent cx="4396740" cy="1326515"/>
                  <wp:effectExtent l="0" t="0" r="3810" b="6985"/>
                  <wp:docPr id="51" name="Immagine 5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59"/>
                          <a:stretch>
                            <a:fillRect/>
                          </a:stretch>
                        </pic:blipFill>
                        <pic:spPr>
                          <a:xfrm>
                            <a:off x="0" y="0"/>
                            <a:ext cx="4396740" cy="1326515"/>
                          </a:xfrm>
                          <a:prstGeom prst="rect">
                            <a:avLst/>
                          </a:prstGeom>
                        </pic:spPr>
                      </pic:pic>
                    </a:graphicData>
                  </a:graphic>
                </wp:inline>
              </w:drawing>
            </w:r>
          </w:p>
          <w:p w:rsidR="00810BCB" w:rsidP="00810BCB" w:rsidRDefault="00810BCB" w14:paraId="23AEFA82" w14:textId="566F3FC3">
            <w:pPr>
              <w:rPr>
                <w:lang w:eastAsia="it-IT"/>
              </w:rPr>
            </w:pPr>
          </w:p>
          <w:p w:rsidRPr="00181069" w:rsidR="00181069" w:rsidP="00181069" w:rsidRDefault="00181069" w14:paraId="6A8DFC29" w14:textId="77777777">
            <w:pPr>
              <w:shd w:val="clear" w:color="auto" w:fill="FFFFFF"/>
              <w:spacing w:after="150"/>
              <w:jc w:val="both"/>
              <w:rPr>
                <w:rFonts w:ascii="Titillium Web" w:hAnsi="Titillium Web" w:eastAsia="Times New Roman" w:cs="Times New Roman"/>
                <w:color w:val="29353D"/>
                <w:sz w:val="24"/>
                <w:szCs w:val="24"/>
                <w:lang w:eastAsia="it-IT"/>
              </w:rPr>
            </w:pPr>
            <w:r w:rsidRPr="00181069">
              <w:rPr>
                <w:rFonts w:ascii="Titillium Web" w:hAnsi="Titillium Web" w:eastAsia="Times New Roman" w:cs="Times New Roman"/>
                <w:color w:val="29353D"/>
                <w:sz w:val="24"/>
                <w:szCs w:val="24"/>
                <w:lang w:eastAsia="it-IT"/>
              </w:rPr>
              <w:t>Ultimo aggiornamento: 29/04/2022</w:t>
            </w:r>
          </w:p>
          <w:p w:rsidRPr="00181069" w:rsidR="00181069" w:rsidP="00181069" w:rsidRDefault="00181069" w14:paraId="640FA974" w14:textId="77777777">
            <w:pPr>
              <w:shd w:val="clear" w:color="auto" w:fill="FFFFFF"/>
              <w:rPr>
                <w:rFonts w:ascii="Titillium Web" w:hAnsi="Titillium Web" w:eastAsia="Times New Roman" w:cs="Times New Roman"/>
                <w:color w:val="29353D"/>
                <w:sz w:val="24"/>
                <w:szCs w:val="24"/>
                <w:lang w:eastAsia="it-IT"/>
              </w:rPr>
            </w:pPr>
            <w:r w:rsidRPr="00181069">
              <w:rPr>
                <w:rFonts w:ascii="Titillium Web" w:hAnsi="Titillium Web" w:eastAsia="Times New Roman" w:cs="Times New Roman"/>
                <w:color w:val="29353D"/>
                <w:sz w:val="24"/>
                <w:szCs w:val="24"/>
                <w:lang w:eastAsia="it-IT"/>
              </w:rPr>
              <w:t> </w:t>
            </w:r>
          </w:p>
          <w:p w:rsidRPr="00810BCB" w:rsidR="005431CA" w:rsidP="00810BCB" w:rsidRDefault="005431CA" w14:paraId="04EE0AE3" w14:textId="63E4B5EE">
            <w:pPr>
              <w:jc w:val="center"/>
              <w:rPr>
                <w:lang w:eastAsia="it-IT"/>
              </w:rPr>
            </w:pPr>
          </w:p>
        </w:tc>
        <w:tc>
          <w:tcPr>
            <w:tcW w:w="7140" w:type="dxa"/>
          </w:tcPr>
          <w:p w:rsidRPr="00F47B6B" w:rsidR="00895D3D" w:rsidP="00B90464" w:rsidRDefault="00895D3D" w14:paraId="3C351B08" w14:textId="77777777">
            <w:pPr>
              <w:pStyle w:val="Paragrafoelenco"/>
              <w:numPr>
                <w:ilvl w:val="0"/>
                <w:numId w:val="39"/>
              </w:numPr>
              <w:rPr>
                <w:b/>
                <w:color w:val="0070C0"/>
              </w:rPr>
            </w:pPr>
            <w:r w:rsidRPr="00F47B6B">
              <w:rPr>
                <w:b/>
                <w:color w:val="0070C0"/>
              </w:rPr>
              <w:t>Aggiornare testo</w:t>
            </w:r>
          </w:p>
          <w:p w:rsidR="005431CA" w:rsidP="005431CA" w:rsidRDefault="005431CA" w14:paraId="3E0F71BC" w14:textId="77777777">
            <w:pPr>
              <w:pStyle w:val="Titolo1"/>
              <w:outlineLvl w:val="0"/>
            </w:pPr>
            <w:r w:rsidRPr="129525C3">
              <w:rPr>
                <w:rFonts w:ascii="Titillium Web" w:hAnsi="Titillium Web" w:eastAsia="Titillium Web" w:cs="Titillium Web"/>
                <w:b w:val="0"/>
                <w:bCs w:val="0"/>
                <w:color w:val="0C2C4E"/>
                <w:sz w:val="54"/>
                <w:szCs w:val="54"/>
              </w:rPr>
              <w:t>Piani di emergenza e di evacuazione in occasione di catastrofi naturali, con particolare riguardo ai terremoti</w:t>
            </w:r>
          </w:p>
          <w:p w:rsidR="005431CA" w:rsidP="005431CA" w:rsidRDefault="005431CA" w14:paraId="718AFCE1" w14:textId="77777777">
            <w:pPr>
              <w:jc w:val="both"/>
              <w:rPr>
                <w:rFonts w:ascii="Titillium Web" w:hAnsi="Titillium Web" w:eastAsia="Titillium Web" w:cs="Titillium Web"/>
                <w:color w:val="29353D"/>
                <w:sz w:val="24"/>
                <w:szCs w:val="24"/>
              </w:rPr>
            </w:pPr>
            <w:r w:rsidRPr="129525C3">
              <w:rPr>
                <w:rFonts w:ascii="Titillium Web" w:hAnsi="Titillium Web" w:eastAsia="Titillium Web" w:cs="Titillium Web"/>
                <w:color w:val="29353D"/>
                <w:sz w:val="24"/>
                <w:szCs w:val="24"/>
              </w:rPr>
              <w:t>L'ATS di Brescia</w:t>
            </w:r>
            <w:r>
              <w:rPr>
                <w:rFonts w:ascii="Titillium Web" w:hAnsi="Titillium Web" w:eastAsia="Titillium Web" w:cs="Titillium Web"/>
                <w:color w:val="29353D"/>
                <w:sz w:val="24"/>
                <w:szCs w:val="24"/>
              </w:rPr>
              <w:t xml:space="preserve"> </w:t>
            </w:r>
            <w:r w:rsidRPr="129525C3">
              <w:rPr>
                <w:rFonts w:ascii="Titillium Web" w:hAnsi="Titillium Web" w:eastAsia="Titillium Web" w:cs="Titillium Web"/>
                <w:color w:val="29353D"/>
                <w:sz w:val="24"/>
                <w:szCs w:val="24"/>
              </w:rPr>
              <w:t>ha pubblicato un documento indirizzato ai datori di lavoro per rivisitare e migliorare la redazione dei piani di emergenza e di evacuazione in occasione di catastrofi naturali.</w:t>
            </w:r>
          </w:p>
          <w:p w:rsidR="005431CA" w:rsidP="005431CA" w:rsidRDefault="005431CA" w14:paraId="7C143DCB" w14:textId="77777777">
            <w:pPr>
              <w:jc w:val="both"/>
              <w:rPr>
                <w:rFonts w:ascii="Titillium Web" w:hAnsi="Titillium Web" w:eastAsia="Titillium Web" w:cs="Titillium Web"/>
                <w:color w:val="29353D"/>
                <w:sz w:val="24"/>
                <w:szCs w:val="24"/>
              </w:rPr>
            </w:pPr>
          </w:p>
          <w:p w:rsidR="005431CA" w:rsidP="005431CA" w:rsidRDefault="005431CA" w14:paraId="2F9390E7" w14:textId="77777777">
            <w:pPr>
              <w:rPr>
                <w:rFonts w:ascii="Titillium Web" w:hAnsi="Titillium Web" w:eastAsia="Titillium Web" w:cs="Titillium Web"/>
                <w:b/>
                <w:color w:val="29353D"/>
                <w:sz w:val="24"/>
                <w:szCs w:val="24"/>
                <w:u w:val="single"/>
              </w:rPr>
            </w:pPr>
            <w:r>
              <w:rPr>
                <w:rFonts w:ascii="Titillium Web" w:hAnsi="Titillium Web" w:eastAsia="Titillium Web" w:cs="Titillium Web"/>
                <w:b/>
                <w:color w:val="29353D"/>
                <w:sz w:val="24"/>
                <w:szCs w:val="24"/>
                <w:u w:val="single"/>
              </w:rPr>
              <w:t>MATERIALE INFORMATIVO UTILE</w:t>
            </w:r>
          </w:p>
          <w:p w:rsidR="005431CA" w:rsidP="005431CA" w:rsidRDefault="005431CA" w14:paraId="4B2AC702" w14:textId="77777777">
            <w:pPr>
              <w:jc w:val="both"/>
            </w:pPr>
          </w:p>
          <w:p w:rsidRPr="002D5CEA" w:rsidR="005431CA" w:rsidP="00CD7565" w:rsidRDefault="005819EC" w14:paraId="43217071" w14:textId="77777777">
            <w:pPr>
              <w:pStyle w:val="Paragrafoelenco"/>
              <w:numPr>
                <w:ilvl w:val="0"/>
                <w:numId w:val="5"/>
              </w:numPr>
              <w:rPr>
                <w:rStyle w:val="Collegamentoipertestuale"/>
                <w:rFonts w:ascii="Titillium Web" w:hAnsi="Titillium Web" w:eastAsia="Titillium Web" w:cs="Titillium Web"/>
                <w:color w:val="4A4A49"/>
                <w:sz w:val="24"/>
                <w:szCs w:val="24"/>
              </w:rPr>
            </w:pPr>
            <w:hyperlink r:id="rId160">
              <w:r w:rsidRPr="616C2DA6" w:rsidR="005431CA">
                <w:rPr>
                  <w:rStyle w:val="Collegamentoipertestuale"/>
                  <w:rFonts w:ascii="Titillium Web" w:hAnsi="Titillium Web" w:eastAsia="Titillium Web" w:cs="Titillium Web"/>
                  <w:sz w:val="24"/>
                  <w:szCs w:val="24"/>
                </w:rPr>
                <w:t>Visualizza documento (formato Pdf)</w:t>
              </w:r>
            </w:hyperlink>
          </w:p>
          <w:p w:rsidR="005431CA" w:rsidP="005431CA" w:rsidRDefault="005431CA" w14:paraId="74E37B49" w14:textId="77777777">
            <w:pPr>
              <w:pStyle w:val="Paragrafoelenco"/>
              <w:rPr>
                <w:rFonts w:ascii="Titillium Web" w:hAnsi="Titillium Web" w:eastAsia="Titillium Web" w:cs="Titillium Web"/>
                <w:color w:val="4A4A49"/>
                <w:sz w:val="24"/>
                <w:szCs w:val="24"/>
                <w:u w:val="single"/>
              </w:rPr>
            </w:pPr>
          </w:p>
          <w:p w:rsidR="005431CA" w:rsidP="005431CA" w:rsidRDefault="005431CA" w14:paraId="477B00B0" w14:textId="77777777">
            <w:pPr>
              <w:pStyle w:val="Titolo1"/>
              <w:outlineLvl w:val="0"/>
              <w:rPr>
                <w:b w:val="0"/>
                <w:bCs w:val="0"/>
                <w:color w:val="0C2C4E"/>
                <w:sz w:val="54"/>
                <w:szCs w:val="54"/>
              </w:rPr>
            </w:pPr>
          </w:p>
          <w:p w:rsidR="001C7453" w:rsidP="005431CA" w:rsidRDefault="001C7453" w14:paraId="54D64517" w14:textId="77777777">
            <w:pPr>
              <w:pStyle w:val="Titolo1"/>
              <w:outlineLvl w:val="0"/>
              <w:rPr>
                <w:b w:val="0"/>
                <w:bCs w:val="0"/>
                <w:color w:val="0C2C4E"/>
                <w:sz w:val="54"/>
                <w:szCs w:val="54"/>
              </w:rPr>
            </w:pPr>
          </w:p>
          <w:p w:rsidRPr="616C2DA6" w:rsidR="001C7453" w:rsidP="005431CA" w:rsidRDefault="001C7453" w14:paraId="5CAA8553" w14:textId="77777777">
            <w:pPr>
              <w:pStyle w:val="Titolo1"/>
              <w:outlineLvl w:val="0"/>
              <w:rPr>
                <w:b w:val="0"/>
                <w:bCs w:val="0"/>
                <w:color w:val="0C2C4E"/>
                <w:sz w:val="54"/>
                <w:szCs w:val="54"/>
              </w:rPr>
            </w:pPr>
          </w:p>
        </w:tc>
      </w:tr>
      <w:tr w:rsidR="005431CA" w:rsidTr="00A74D86" w14:paraId="331D9DF9" w14:textId="77777777">
        <w:trPr>
          <w:trHeight w:val="300"/>
        </w:trPr>
        <w:tc>
          <w:tcPr>
            <w:tcW w:w="7140" w:type="dxa"/>
          </w:tcPr>
          <w:p w:rsidR="005431CA" w:rsidP="006A48F1" w:rsidRDefault="00F94145" w14:paraId="2C7CD42E" w14:textId="453C171D">
            <w:pPr>
              <w:jc w:val="both"/>
              <w:rPr>
                <w:noProof/>
                <w:lang w:eastAsia="it-IT"/>
              </w:rPr>
            </w:pPr>
            <w:r>
              <w:rPr>
                <w:noProof/>
                <w:lang w:eastAsia="it-IT"/>
              </w:rPr>
              <w:lastRenderedPageBreak/>
              <w:drawing>
                <wp:inline distT="0" distB="0" distL="0" distR="0" wp14:anchorId="2D003DD8" wp14:editId="625C519C">
                  <wp:extent cx="4396740" cy="2071370"/>
                  <wp:effectExtent l="0" t="0" r="3810" b="5080"/>
                  <wp:docPr id="53" name="Immagine 5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61"/>
                          <a:stretch>
                            <a:fillRect/>
                          </a:stretch>
                        </pic:blipFill>
                        <pic:spPr>
                          <a:xfrm>
                            <a:off x="0" y="0"/>
                            <a:ext cx="4396740" cy="2071370"/>
                          </a:xfrm>
                          <a:prstGeom prst="rect">
                            <a:avLst/>
                          </a:prstGeom>
                        </pic:spPr>
                      </pic:pic>
                    </a:graphicData>
                  </a:graphic>
                </wp:inline>
              </w:drawing>
            </w:r>
          </w:p>
          <w:p w:rsidR="00A70C9A" w:rsidP="006A48F1" w:rsidRDefault="00A70C9A" w14:paraId="4BE4AA16" w14:textId="5B4E3F71">
            <w:pPr>
              <w:jc w:val="both"/>
              <w:rPr>
                <w:noProof/>
                <w:lang w:eastAsia="it-IT"/>
              </w:rPr>
            </w:pPr>
          </w:p>
          <w:p w:rsidR="00A70C9A" w:rsidP="006A48F1" w:rsidRDefault="00A70C9A" w14:paraId="65AF7643" w14:textId="428DB437">
            <w:pPr>
              <w:jc w:val="both"/>
              <w:rPr>
                <w:noProof/>
                <w:lang w:eastAsia="it-IT"/>
              </w:rPr>
            </w:pPr>
          </w:p>
          <w:p w:rsidR="00A70C9A" w:rsidP="006A48F1" w:rsidRDefault="00A70C9A" w14:paraId="1758DC68" w14:textId="3D486029">
            <w:pPr>
              <w:jc w:val="both"/>
              <w:rPr>
                <w:noProof/>
                <w:lang w:eastAsia="it-IT"/>
              </w:rPr>
            </w:pPr>
          </w:p>
          <w:p w:rsidR="00A70C9A" w:rsidP="006A48F1" w:rsidRDefault="00A70C9A" w14:paraId="470C431E" w14:textId="201AB6A3">
            <w:pPr>
              <w:jc w:val="both"/>
              <w:rPr>
                <w:noProof/>
                <w:lang w:eastAsia="it-IT"/>
              </w:rPr>
            </w:pPr>
          </w:p>
          <w:p w:rsidR="00A70C9A" w:rsidP="006A48F1" w:rsidRDefault="00A70C9A" w14:paraId="1E5DE71F" w14:textId="4E6BF908">
            <w:pPr>
              <w:jc w:val="both"/>
              <w:rPr>
                <w:noProof/>
                <w:lang w:eastAsia="it-IT"/>
              </w:rPr>
            </w:pPr>
          </w:p>
          <w:p w:rsidR="00A70C9A" w:rsidP="006A48F1" w:rsidRDefault="00A70C9A" w14:paraId="1378593F" w14:textId="0FADFECA">
            <w:pPr>
              <w:jc w:val="both"/>
              <w:rPr>
                <w:noProof/>
                <w:lang w:eastAsia="it-IT"/>
              </w:rPr>
            </w:pPr>
          </w:p>
          <w:p w:rsidRPr="00181069" w:rsidR="00181069" w:rsidP="00181069" w:rsidRDefault="00181069" w14:paraId="112E2D65" w14:textId="77777777">
            <w:pPr>
              <w:shd w:val="clear" w:color="auto" w:fill="FFFFFF"/>
              <w:spacing w:after="150"/>
              <w:jc w:val="both"/>
              <w:rPr>
                <w:rFonts w:ascii="Titillium Web" w:hAnsi="Titillium Web" w:eastAsia="Times New Roman" w:cs="Times New Roman"/>
                <w:color w:val="29353D"/>
                <w:sz w:val="24"/>
                <w:szCs w:val="24"/>
                <w:lang w:eastAsia="it-IT"/>
              </w:rPr>
            </w:pPr>
            <w:r w:rsidRPr="00181069">
              <w:rPr>
                <w:rFonts w:ascii="Titillium Web" w:hAnsi="Titillium Web" w:eastAsia="Times New Roman" w:cs="Times New Roman"/>
                <w:color w:val="29353D"/>
                <w:sz w:val="24"/>
                <w:szCs w:val="24"/>
                <w:lang w:eastAsia="it-IT"/>
              </w:rPr>
              <w:t>Ultimo aggiornamento: 29/04/2022</w:t>
            </w:r>
          </w:p>
          <w:p w:rsidRPr="00181069" w:rsidR="00181069" w:rsidP="00181069" w:rsidRDefault="00181069" w14:paraId="33903277" w14:textId="77777777">
            <w:pPr>
              <w:shd w:val="clear" w:color="auto" w:fill="FFFFFF"/>
              <w:rPr>
                <w:rFonts w:ascii="Titillium Web" w:hAnsi="Titillium Web" w:eastAsia="Times New Roman" w:cs="Times New Roman"/>
                <w:color w:val="29353D"/>
                <w:sz w:val="24"/>
                <w:szCs w:val="24"/>
                <w:lang w:eastAsia="it-IT"/>
              </w:rPr>
            </w:pPr>
            <w:r w:rsidRPr="00181069">
              <w:rPr>
                <w:rFonts w:ascii="Titillium Web" w:hAnsi="Titillium Web" w:eastAsia="Times New Roman" w:cs="Times New Roman"/>
                <w:color w:val="29353D"/>
                <w:sz w:val="24"/>
                <w:szCs w:val="24"/>
                <w:lang w:eastAsia="it-IT"/>
              </w:rPr>
              <w:t> </w:t>
            </w:r>
          </w:p>
          <w:p w:rsidR="00A70C9A" w:rsidP="006A48F1" w:rsidRDefault="00A70C9A" w14:paraId="32D57C94" w14:textId="06BC0389">
            <w:pPr>
              <w:jc w:val="both"/>
              <w:rPr>
                <w:noProof/>
                <w:lang w:eastAsia="it-IT"/>
              </w:rPr>
            </w:pPr>
          </w:p>
        </w:tc>
        <w:tc>
          <w:tcPr>
            <w:tcW w:w="7140" w:type="dxa"/>
          </w:tcPr>
          <w:p w:rsidRPr="005C631A" w:rsidR="00895D3D" w:rsidP="00B90464" w:rsidRDefault="00895D3D" w14:paraId="697ED9DE" w14:textId="77777777">
            <w:pPr>
              <w:pStyle w:val="Paragrafoelenco"/>
              <w:numPr>
                <w:ilvl w:val="0"/>
                <w:numId w:val="40"/>
              </w:numPr>
              <w:rPr>
                <w:b/>
                <w:color w:val="0070C0"/>
              </w:rPr>
            </w:pPr>
            <w:r w:rsidRPr="005C631A">
              <w:rPr>
                <w:b/>
                <w:color w:val="0070C0"/>
              </w:rPr>
              <w:t>Aggiornare testo</w:t>
            </w:r>
          </w:p>
          <w:p w:rsidRPr="005C631A" w:rsidR="009D35A9" w:rsidP="00B90464" w:rsidRDefault="009D35A9" w14:paraId="5649B9DB" w14:textId="666CB227">
            <w:pPr>
              <w:pStyle w:val="Paragrafoelenco"/>
              <w:numPr>
                <w:ilvl w:val="0"/>
                <w:numId w:val="40"/>
              </w:numPr>
              <w:rPr>
                <w:b/>
                <w:color w:val="0070C0"/>
              </w:rPr>
            </w:pPr>
            <w:r w:rsidRPr="005C631A">
              <w:rPr>
                <w:b/>
                <w:color w:val="0070C0"/>
              </w:rPr>
              <w:t>Inserire allegato (manuale)</w:t>
            </w:r>
          </w:p>
          <w:p w:rsidRPr="005C631A" w:rsidR="005431CA" w:rsidP="005431CA" w:rsidRDefault="005431CA" w14:paraId="4C5733A8" w14:textId="09BE2688">
            <w:pPr>
              <w:pStyle w:val="Titolo1"/>
              <w:outlineLvl w:val="0"/>
              <w:rPr>
                <w:rFonts w:ascii="Titillium Web" w:hAnsi="Titillium Web" w:eastAsia="Titillium Web" w:cs="Titillium Web"/>
                <w:b w:val="0"/>
                <w:bCs w:val="0"/>
                <w:color w:val="0C2C4E"/>
                <w:sz w:val="54"/>
                <w:szCs w:val="54"/>
              </w:rPr>
            </w:pPr>
            <w:r w:rsidRPr="005C631A">
              <w:rPr>
                <w:rFonts w:ascii="Titillium Web" w:hAnsi="Titillium Web" w:eastAsia="Titillium Web" w:cs="Titillium Web"/>
                <w:b w:val="0"/>
                <w:bCs w:val="0"/>
                <w:color w:val="0C2C4E"/>
                <w:sz w:val="54"/>
                <w:szCs w:val="54"/>
              </w:rPr>
              <w:t>Piano mirato di prevenzione nella Raccolta dei Rifiuti Solidi Urbani</w:t>
            </w:r>
          </w:p>
          <w:p w:rsidRPr="005C631A" w:rsidR="00563AC1" w:rsidP="00563AC1" w:rsidRDefault="00563AC1" w14:paraId="36DE41CB" w14:textId="5E3798C0">
            <w:pPr>
              <w:pStyle w:val="NormaleWeb"/>
              <w:shd w:val="clear" w:color="auto" w:fill="FFFFFF"/>
              <w:spacing w:before="0" w:beforeAutospacing="0" w:after="150" w:afterAutospacing="0"/>
              <w:jc w:val="both"/>
              <w:rPr>
                <w:rFonts w:ascii="Titillium Web" w:hAnsi="Titillium Web"/>
                <w:color w:val="29353D"/>
              </w:rPr>
            </w:pPr>
            <w:r w:rsidRPr="005C631A">
              <w:rPr>
                <w:rFonts w:ascii="Titillium Web" w:hAnsi="Titillium Web"/>
                <w:color w:val="29353D"/>
              </w:rPr>
              <w:t xml:space="preserve">Nel periodo 2016-2018, il Servizio Prevenzione e sicurezza negli ambienti di lavoro (Servizio PSAL) </w:t>
            </w:r>
            <w:r w:rsidRPr="005C631A" w:rsidR="009D35A9">
              <w:rPr>
                <w:rFonts w:ascii="Titillium Web" w:hAnsi="Titillium Web"/>
                <w:color w:val="29353D"/>
              </w:rPr>
              <w:t xml:space="preserve">ha </w:t>
            </w:r>
            <w:r w:rsidRPr="005C631A" w:rsidR="009C0392">
              <w:rPr>
                <w:rFonts w:ascii="Titillium Web" w:hAnsi="Titillium Web"/>
                <w:color w:val="29353D"/>
              </w:rPr>
              <w:t>attuato</w:t>
            </w:r>
            <w:r w:rsidRPr="005C631A" w:rsidR="009D35A9">
              <w:rPr>
                <w:rFonts w:ascii="Titillium Web" w:hAnsi="Titillium Web"/>
                <w:color w:val="29353D"/>
              </w:rPr>
              <w:t>,</w:t>
            </w:r>
            <w:r w:rsidRPr="005C631A">
              <w:rPr>
                <w:rFonts w:ascii="Titillium Web" w:hAnsi="Titillium Web"/>
                <w:color w:val="29353D"/>
              </w:rPr>
              <w:t xml:space="preserve"> </w:t>
            </w:r>
            <w:r w:rsidRPr="005C631A" w:rsidR="009D35A9">
              <w:rPr>
                <w:rFonts w:ascii="Titillium Web" w:hAnsi="Titillium Web"/>
                <w:color w:val="29353D"/>
              </w:rPr>
              <w:t xml:space="preserve">nell’ambito dei Piani Mirati di Prevenzione promossi dalla Regione Lombardia, </w:t>
            </w:r>
            <w:r w:rsidRPr="005C631A">
              <w:rPr>
                <w:rFonts w:ascii="Titillium Web" w:hAnsi="Titillium Web"/>
                <w:color w:val="29353D"/>
              </w:rPr>
              <w:t>un piano finalizzato alla verifica della valutazione e gestione dei rischi da parte delle Aziende che operano del settore della raccolta dei rifiuti solidi urbani</w:t>
            </w:r>
            <w:r w:rsidRPr="005C631A" w:rsidR="009D35A9">
              <w:rPr>
                <w:rFonts w:ascii="Titillium Web" w:hAnsi="Titillium Web"/>
                <w:color w:val="29353D"/>
              </w:rPr>
              <w:t>.</w:t>
            </w:r>
          </w:p>
          <w:p w:rsidRPr="005C631A" w:rsidR="00563AC1" w:rsidP="00563AC1" w:rsidRDefault="00563AC1" w14:paraId="078EEB0E" w14:textId="15EBEF92">
            <w:pPr>
              <w:pStyle w:val="NormaleWeb"/>
              <w:shd w:val="clear" w:color="auto" w:fill="FFFFFF"/>
              <w:spacing w:before="0" w:beforeAutospacing="0" w:after="150" w:afterAutospacing="0"/>
              <w:jc w:val="both"/>
              <w:rPr>
                <w:rFonts w:ascii="Titillium Web" w:hAnsi="Titillium Web"/>
                <w:color w:val="29353D"/>
              </w:rPr>
            </w:pPr>
            <w:r w:rsidRPr="005C631A">
              <w:rPr>
                <w:rFonts w:ascii="Titillium Web" w:hAnsi="Titillium Web"/>
                <w:color w:val="29353D"/>
              </w:rPr>
              <w:t>La scelta di questo ambito lavorativo è supportata da studi che dimostrano come l'andamento degli infortuni sia paragonabile a quello di altri settori lavorativi quali facchinaggio, macellazione, metallurgia, fondazioni speciali e trasporti. Inoltre, relativamente alle malattie professionali</w:t>
            </w:r>
            <w:r w:rsidRPr="005C631A" w:rsidR="009C0392">
              <w:rPr>
                <w:rFonts w:ascii="Titillium Web" w:hAnsi="Titillium Web"/>
                <w:color w:val="29353D"/>
              </w:rPr>
              <w:t>,</w:t>
            </w:r>
            <w:r w:rsidRPr="005C631A">
              <w:rPr>
                <w:rFonts w:ascii="Titillium Web" w:hAnsi="Titillium Web"/>
                <w:color w:val="29353D"/>
              </w:rPr>
              <w:t xml:space="preserve"> la bibliografia riporta</w:t>
            </w:r>
            <w:r w:rsidRPr="005C631A" w:rsidR="00706ABA">
              <w:rPr>
                <w:rFonts w:ascii="Titillium Web" w:hAnsi="Titillium Web"/>
                <w:color w:val="29353D"/>
              </w:rPr>
              <w:t>,</w:t>
            </w:r>
            <w:r w:rsidRPr="005C631A">
              <w:rPr>
                <w:rFonts w:ascii="Titillium Web" w:hAnsi="Titillium Web"/>
                <w:color w:val="29353D"/>
              </w:rPr>
              <w:t xml:space="preserve"> per il settore in questione</w:t>
            </w:r>
            <w:r w:rsidRPr="005C631A" w:rsidR="00706ABA">
              <w:rPr>
                <w:rFonts w:ascii="Titillium Web" w:hAnsi="Titillium Web"/>
                <w:color w:val="29353D"/>
              </w:rPr>
              <w:t>,</w:t>
            </w:r>
            <w:r w:rsidRPr="005C631A">
              <w:rPr>
                <w:rFonts w:ascii="Titillium Web" w:hAnsi="Titillium Web"/>
                <w:color w:val="29353D"/>
              </w:rPr>
              <w:t xml:space="preserve"> una elevata frequenza di disturbi muscoloscheletrici, di dermatiti e di disturbi dell'apparato respiratorio.</w:t>
            </w:r>
          </w:p>
          <w:p w:rsidRPr="005C631A" w:rsidR="00563AC1" w:rsidP="00563AC1" w:rsidRDefault="00563AC1" w14:paraId="10DC378E" w14:textId="3D01364D">
            <w:pPr>
              <w:pStyle w:val="NormaleWeb"/>
              <w:shd w:val="clear" w:color="auto" w:fill="FFFFFF"/>
              <w:spacing w:before="0" w:beforeAutospacing="0" w:after="150" w:afterAutospacing="0"/>
              <w:jc w:val="both"/>
              <w:rPr>
                <w:rFonts w:ascii="Titillium Web" w:hAnsi="Titillium Web"/>
                <w:color w:val="29353D"/>
              </w:rPr>
            </w:pPr>
            <w:r w:rsidRPr="005C631A">
              <w:rPr>
                <w:rFonts w:ascii="Titillium Web" w:hAnsi="Titillium Web"/>
                <w:color w:val="29353D"/>
              </w:rPr>
              <w:t xml:space="preserve">La finalità del piano mirato in questione </w:t>
            </w:r>
            <w:r w:rsidRPr="005C631A" w:rsidR="009D35A9">
              <w:rPr>
                <w:rFonts w:ascii="Titillium Web" w:hAnsi="Titillium Web"/>
                <w:color w:val="29353D"/>
              </w:rPr>
              <w:t xml:space="preserve">è stata </w:t>
            </w:r>
            <w:r w:rsidRPr="005C631A">
              <w:rPr>
                <w:rFonts w:ascii="Titillium Web" w:hAnsi="Titillium Web"/>
                <w:color w:val="29353D"/>
              </w:rPr>
              <w:t xml:space="preserve">la verifica del rispetto degli obblighi di legge in materia di igiene e sicurezza sul lavoro </w:t>
            </w:r>
            <w:r w:rsidRPr="005C631A" w:rsidR="009C0392">
              <w:rPr>
                <w:rFonts w:ascii="Titillium Web" w:hAnsi="Titillium Web"/>
                <w:color w:val="29353D"/>
              </w:rPr>
              <w:t xml:space="preserve">e </w:t>
            </w:r>
            <w:r w:rsidRPr="005C631A">
              <w:rPr>
                <w:rFonts w:ascii="Titillium Web" w:hAnsi="Titillium Web"/>
                <w:color w:val="29353D"/>
              </w:rPr>
              <w:t>la raccolta d</w:t>
            </w:r>
            <w:r w:rsidRPr="005C631A" w:rsidR="009C0392">
              <w:rPr>
                <w:rFonts w:ascii="Titillium Web" w:hAnsi="Titillium Web"/>
                <w:color w:val="29353D"/>
              </w:rPr>
              <w:t>e</w:t>
            </w:r>
            <w:r w:rsidRPr="005C631A">
              <w:rPr>
                <w:rFonts w:ascii="Titillium Web" w:hAnsi="Titillium Web"/>
                <w:color w:val="29353D"/>
              </w:rPr>
              <w:t xml:space="preserve">lle misure e </w:t>
            </w:r>
            <w:r w:rsidRPr="005C631A" w:rsidR="009C0392">
              <w:rPr>
                <w:rFonts w:ascii="Titillium Web" w:hAnsi="Titillium Web"/>
                <w:color w:val="29353D"/>
              </w:rPr>
              <w:t>del</w:t>
            </w:r>
            <w:r w:rsidRPr="005C631A">
              <w:rPr>
                <w:rFonts w:ascii="Titillium Web" w:hAnsi="Titillium Web"/>
                <w:color w:val="29353D"/>
              </w:rPr>
              <w:t xml:space="preserve">le procedure di prevenzione ad oggi attuate </w:t>
            </w:r>
            <w:r w:rsidRPr="005C631A" w:rsidR="009C0392">
              <w:rPr>
                <w:rFonts w:ascii="Titillium Web" w:hAnsi="Titillium Web"/>
                <w:color w:val="29353D"/>
              </w:rPr>
              <w:t>dalle ditte.</w:t>
            </w:r>
          </w:p>
          <w:p w:rsidRPr="005C631A" w:rsidR="00563AC1" w:rsidP="00563AC1" w:rsidRDefault="00563AC1" w14:paraId="6B4BF04A" w14:textId="47123C7B">
            <w:pPr>
              <w:pStyle w:val="NormaleWeb"/>
              <w:shd w:val="clear" w:color="auto" w:fill="FFFFFF"/>
              <w:spacing w:before="0" w:beforeAutospacing="0" w:after="150" w:afterAutospacing="0"/>
              <w:jc w:val="both"/>
              <w:rPr>
                <w:rFonts w:ascii="Titillium Web" w:hAnsi="Titillium Web"/>
                <w:color w:val="29353D"/>
              </w:rPr>
            </w:pPr>
            <w:r w:rsidRPr="005C631A">
              <w:rPr>
                <w:rFonts w:ascii="Titillium Web" w:hAnsi="Titillium Web"/>
                <w:color w:val="29353D"/>
              </w:rPr>
              <w:t>I dati raccolti, anonim</w:t>
            </w:r>
            <w:r w:rsidRPr="005C631A" w:rsidR="009D35A9">
              <w:rPr>
                <w:rFonts w:ascii="Titillium Web" w:hAnsi="Titillium Web"/>
                <w:color w:val="29353D"/>
              </w:rPr>
              <w:t>i ed elaborati statisticamente hanno consentito d</w:t>
            </w:r>
            <w:r w:rsidRPr="005C631A">
              <w:rPr>
                <w:rFonts w:ascii="Titillium Web" w:hAnsi="Titillium Web"/>
                <w:color w:val="29353D"/>
              </w:rPr>
              <w:t xml:space="preserve">i avere un quadro della gestione dei rischi da parte delle Aziende del settore. </w:t>
            </w:r>
            <w:r w:rsidRPr="005C631A" w:rsidR="009C0392">
              <w:rPr>
                <w:rFonts w:ascii="Titillium Web" w:hAnsi="Titillium Web"/>
                <w:color w:val="29353D"/>
              </w:rPr>
              <w:t xml:space="preserve">Pertanto è stato predisposto un manuale in cui sono </w:t>
            </w:r>
            <w:proofErr w:type="gramStart"/>
            <w:r w:rsidRPr="005C631A" w:rsidR="009C0392">
              <w:rPr>
                <w:rFonts w:ascii="Titillium Web" w:hAnsi="Titillium Web"/>
                <w:color w:val="29353D"/>
              </w:rPr>
              <w:t xml:space="preserve">state </w:t>
            </w:r>
            <w:r w:rsidRPr="005C631A">
              <w:rPr>
                <w:rFonts w:ascii="Titillium Web" w:hAnsi="Titillium Web"/>
                <w:color w:val="29353D"/>
              </w:rPr>
              <w:t xml:space="preserve"> </w:t>
            </w:r>
            <w:r w:rsidRPr="005C631A" w:rsidR="009C0392">
              <w:rPr>
                <w:rFonts w:ascii="Titillium Web" w:hAnsi="Titillium Web"/>
                <w:color w:val="29353D"/>
              </w:rPr>
              <w:t>riportate</w:t>
            </w:r>
            <w:proofErr w:type="gramEnd"/>
            <w:r w:rsidRPr="005C631A">
              <w:rPr>
                <w:rFonts w:ascii="Titillium Web" w:hAnsi="Titillium Web"/>
                <w:color w:val="29353D"/>
              </w:rPr>
              <w:t xml:space="preserve"> delle “Buone Prassi”</w:t>
            </w:r>
            <w:r w:rsidRPr="005C631A" w:rsidR="009C0392">
              <w:rPr>
                <w:rFonts w:ascii="Titillium Web" w:hAnsi="Titillium Web"/>
                <w:color w:val="29353D"/>
              </w:rPr>
              <w:t>,</w:t>
            </w:r>
            <w:r w:rsidRPr="005C631A">
              <w:rPr>
                <w:rFonts w:ascii="Titillium Web" w:hAnsi="Titillium Web"/>
                <w:color w:val="29353D"/>
              </w:rPr>
              <w:t xml:space="preserve"> quali utili strumenti di lavoro da mettere a disposizione di Datori di Lavoro, RSPP, RLS e MC che operano nel settore.</w:t>
            </w:r>
          </w:p>
          <w:p w:rsidRPr="00150034" w:rsidR="005431CA" w:rsidP="005431CA" w:rsidRDefault="005431CA" w14:paraId="0ACA52C8" w14:textId="77777777">
            <w:pPr>
              <w:rPr>
                <w:b/>
                <w:bCs/>
                <w:strike/>
                <w:color w:val="FF0000"/>
                <w:highlight w:val="magenta"/>
              </w:rPr>
            </w:pPr>
          </w:p>
          <w:p w:rsidRPr="00150034" w:rsidR="001C7453" w:rsidP="00E95360" w:rsidRDefault="003563F8" w14:paraId="43190D3C" w14:textId="79C02877">
            <w:pPr>
              <w:jc w:val="both"/>
              <w:rPr>
                <w:highlight w:val="magenta"/>
              </w:rPr>
            </w:pPr>
            <w:commentRangeStart w:id="60"/>
            <w:r w:rsidRPr="00150034">
              <w:rPr>
                <w:rFonts w:ascii="Titillium Web" w:hAnsi="Titillium Web" w:eastAsia="Titillium Web" w:cs="Titillium Web"/>
                <w:color w:val="FF0000"/>
                <w:sz w:val="24"/>
                <w:szCs w:val="24"/>
                <w:highlight w:val="magenta"/>
              </w:rPr>
              <w:t>Manuale</w:t>
            </w:r>
            <w:commentRangeEnd w:id="60"/>
            <w:r w:rsidRPr="00150034">
              <w:rPr>
                <w:rStyle w:val="Rimandocommento"/>
                <w:highlight w:val="magenta"/>
              </w:rPr>
              <w:commentReference w:id="60"/>
            </w:r>
          </w:p>
        </w:tc>
      </w:tr>
    </w:tbl>
    <w:p w:rsidR="00DD77B8" w:rsidRDefault="00DD77B8" w14:paraId="3999E4E5" w14:textId="77777777">
      <w:r>
        <w:lastRenderedPageBreak/>
        <w:br w:type="page"/>
      </w:r>
    </w:p>
    <w:tbl>
      <w:tblPr>
        <w:tblStyle w:val="Grigliatabella"/>
        <w:tblW w:w="14280" w:type="dxa"/>
        <w:tblLayout w:type="fixed"/>
        <w:tblLook w:val="06A0" w:firstRow="1" w:lastRow="0" w:firstColumn="1" w:lastColumn="0" w:noHBand="1" w:noVBand="1"/>
      </w:tblPr>
      <w:tblGrid>
        <w:gridCol w:w="7140"/>
        <w:gridCol w:w="7140"/>
      </w:tblGrid>
      <w:tr w:rsidR="002270E0" w:rsidTr="00A74D86" w14:paraId="14DEE023" w14:textId="77777777">
        <w:trPr>
          <w:trHeight w:val="300"/>
        </w:trPr>
        <w:tc>
          <w:tcPr>
            <w:tcW w:w="7140" w:type="dxa"/>
          </w:tcPr>
          <w:p w:rsidR="002270E0" w:rsidP="006A48F1" w:rsidRDefault="002270E0" w14:paraId="2A928933" w14:textId="0B22300C">
            <w:pPr>
              <w:jc w:val="both"/>
              <w:rPr>
                <w:rFonts w:ascii="Titillium Web" w:hAnsi="Titillium Web"/>
                <w:color w:val="29353D"/>
                <w:sz w:val="27"/>
                <w:szCs w:val="27"/>
                <w:shd w:val="clear" w:color="auto" w:fill="FFFFFF"/>
              </w:rPr>
            </w:pPr>
          </w:p>
          <w:p w:rsidR="002270E0" w:rsidP="006A48F1" w:rsidRDefault="002270E0" w14:paraId="52A62E63" w14:textId="71A93CBE">
            <w:pPr>
              <w:jc w:val="both"/>
              <w:rPr>
                <w:rFonts w:ascii="Titillium Web" w:hAnsi="Titillium Web"/>
                <w:color w:val="29353D"/>
                <w:sz w:val="27"/>
                <w:szCs w:val="27"/>
                <w:shd w:val="clear" w:color="auto" w:fill="FFFFFF"/>
              </w:rPr>
            </w:pPr>
            <w:r>
              <w:rPr>
                <w:noProof/>
                <w:lang w:eastAsia="it-IT"/>
              </w:rPr>
              <w:drawing>
                <wp:inline distT="0" distB="0" distL="0" distR="0" wp14:anchorId="048C41C8" wp14:editId="13C459C5">
                  <wp:extent cx="4396740" cy="2268220"/>
                  <wp:effectExtent l="0" t="0" r="3810" b="0"/>
                  <wp:docPr id="28" name="Immagine 2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62"/>
                          <a:stretch>
                            <a:fillRect/>
                          </a:stretch>
                        </pic:blipFill>
                        <pic:spPr>
                          <a:xfrm>
                            <a:off x="0" y="0"/>
                            <a:ext cx="4396740" cy="2268220"/>
                          </a:xfrm>
                          <a:prstGeom prst="rect">
                            <a:avLst/>
                          </a:prstGeom>
                        </pic:spPr>
                      </pic:pic>
                    </a:graphicData>
                  </a:graphic>
                </wp:inline>
              </w:drawing>
            </w:r>
          </w:p>
          <w:p w:rsidR="002270E0" w:rsidP="006A48F1" w:rsidRDefault="002270E0" w14:paraId="4C4E6308" w14:textId="77777777">
            <w:pPr>
              <w:jc w:val="both"/>
              <w:rPr>
                <w:rFonts w:ascii="Titillium Web" w:hAnsi="Titillium Web"/>
                <w:color w:val="29353D"/>
                <w:sz w:val="27"/>
                <w:szCs w:val="27"/>
                <w:shd w:val="clear" w:color="auto" w:fill="FFFFFF"/>
              </w:rPr>
            </w:pPr>
          </w:p>
          <w:p w:rsidR="002270E0" w:rsidP="006A48F1" w:rsidRDefault="002270E0" w14:paraId="763A064A" w14:textId="77777777">
            <w:pPr>
              <w:jc w:val="both"/>
              <w:rPr>
                <w:rFonts w:ascii="Titillium Web" w:hAnsi="Titillium Web"/>
                <w:color w:val="29353D"/>
                <w:sz w:val="27"/>
                <w:szCs w:val="27"/>
                <w:shd w:val="clear" w:color="auto" w:fill="FFFFFF"/>
              </w:rPr>
            </w:pPr>
          </w:p>
          <w:p w:rsidR="002270E0" w:rsidP="006A48F1" w:rsidRDefault="002270E0" w14:paraId="33C73CBD" w14:textId="73D76D8C">
            <w:pPr>
              <w:jc w:val="both"/>
              <w:rPr>
                <w:noProof/>
                <w:lang w:eastAsia="it-IT"/>
              </w:rPr>
            </w:pPr>
            <w:r>
              <w:rPr>
                <w:rFonts w:ascii="Titillium Web" w:hAnsi="Titillium Web"/>
                <w:color w:val="29353D"/>
                <w:sz w:val="27"/>
                <w:szCs w:val="27"/>
                <w:shd w:val="clear" w:color="auto" w:fill="FFFFFF"/>
              </w:rPr>
              <w:t>Ultimo aggiornamento: 29/04/2022</w:t>
            </w:r>
          </w:p>
        </w:tc>
        <w:tc>
          <w:tcPr>
            <w:tcW w:w="7140" w:type="dxa"/>
          </w:tcPr>
          <w:p w:rsidR="002270E0" w:rsidP="00B90464" w:rsidRDefault="002270E0" w14:paraId="61BE553E" w14:textId="77777777">
            <w:pPr>
              <w:pStyle w:val="Paragrafoelenco"/>
              <w:numPr>
                <w:ilvl w:val="0"/>
                <w:numId w:val="43"/>
              </w:numPr>
              <w:rPr>
                <w:b/>
                <w:color w:val="0070C0"/>
              </w:rPr>
            </w:pPr>
            <w:r>
              <w:rPr>
                <w:b/>
                <w:color w:val="0070C0"/>
              </w:rPr>
              <w:t>Aggiornare testo</w:t>
            </w:r>
          </w:p>
          <w:p w:rsidR="002270E0" w:rsidP="002270E0" w:rsidRDefault="002270E0" w14:paraId="312BC571" w14:textId="77777777">
            <w:pPr>
              <w:rPr>
                <w:b/>
                <w:color w:val="0070C0"/>
              </w:rPr>
            </w:pPr>
          </w:p>
          <w:p w:rsidR="00EA0204" w:rsidP="00EA0204" w:rsidRDefault="00EA0204" w14:paraId="407705BE" w14:textId="77777777">
            <w:pPr>
              <w:pStyle w:val="Titolo1"/>
              <w:shd w:val="clear" w:color="auto" w:fill="FFFFFF"/>
              <w:spacing w:before="450" w:beforeAutospacing="0" w:after="150" w:afterAutospacing="0" w:line="540" w:lineRule="atLeast"/>
              <w:jc w:val="center"/>
              <w:outlineLvl w:val="0"/>
              <w:rPr>
                <w:rFonts w:ascii="Titillium Web Semibold" w:hAnsi="Titillium Web Semibold"/>
                <w:b w:val="0"/>
                <w:bCs w:val="0"/>
                <w:color w:val="0C2C4E"/>
                <w:sz w:val="54"/>
                <w:szCs w:val="54"/>
              </w:rPr>
            </w:pPr>
            <w:r>
              <w:rPr>
                <w:rFonts w:ascii="Titillium Web Semibold" w:hAnsi="Titillium Web Semibold"/>
                <w:b w:val="0"/>
                <w:bCs w:val="0"/>
                <w:color w:val="0C2C4E"/>
                <w:sz w:val="54"/>
                <w:szCs w:val="54"/>
              </w:rPr>
              <w:t>La gestione in sicurezza dell’impianto di produzione di biogas</w:t>
            </w:r>
          </w:p>
          <w:p w:rsidRPr="005C631A" w:rsidR="009C0392" w:rsidP="009C0392" w:rsidRDefault="005C631A" w14:paraId="0A17581F" w14:textId="294CAA87">
            <w:pPr>
              <w:pStyle w:val="Titolo2"/>
              <w:shd w:val="clear" w:color="auto" w:fill="FFFFFF"/>
              <w:spacing w:before="180" w:after="180" w:line="360" w:lineRule="atLeast"/>
              <w:outlineLvl w:val="1"/>
              <w:rPr>
                <w:rFonts w:ascii="Calibri" w:hAnsi="Calibri" w:cs="Calibri"/>
                <w:color w:val="auto"/>
                <w:sz w:val="22"/>
                <w:szCs w:val="22"/>
                <w:bdr w:val="none" w:color="auto" w:sz="0" w:space="0" w:frame="1"/>
              </w:rPr>
            </w:pPr>
            <w:r w:rsidRPr="005C631A">
              <w:rPr>
                <w:rFonts w:ascii="Calibri" w:hAnsi="Calibri" w:cs="Calibri"/>
                <w:color w:val="auto"/>
                <w:sz w:val="22"/>
                <w:szCs w:val="22"/>
                <w:bdr w:val="none" w:color="auto" w:sz="0" w:space="0" w:frame="1"/>
              </w:rPr>
              <w:t>Nel luglio del 2014 Regione Lombardia ha emanato, con </w:t>
            </w:r>
            <w:hyperlink w:tgtFrame="_blank" w:history="1" r:id="rId163">
              <w:r w:rsidRPr="005C631A">
                <w:rPr>
                  <w:rStyle w:val="Collegamentoipertestuale"/>
                  <w:rFonts w:ascii="Calibri" w:hAnsi="Calibri" w:cs="Calibri"/>
                  <w:color w:val="auto"/>
                  <w:sz w:val="22"/>
                  <w:szCs w:val="22"/>
                  <w:bdr w:val="none" w:color="auto" w:sz="0" w:space="0" w:frame="1"/>
                </w:rPr>
                <w:t>decreto n° 6463</w:t>
              </w:r>
            </w:hyperlink>
            <w:r w:rsidRPr="005C631A">
              <w:rPr>
                <w:rFonts w:ascii="Calibri" w:hAnsi="Calibri" w:cs="Calibri"/>
                <w:color w:val="auto"/>
                <w:sz w:val="22"/>
                <w:szCs w:val="22"/>
                <w:bdr w:val="none" w:color="auto" w:sz="0" w:space="0" w:frame="1"/>
              </w:rPr>
              <w:t xml:space="preserve">, </w:t>
            </w:r>
            <w:r w:rsidRPr="005C631A" w:rsidR="00DD77B8">
              <w:rPr>
                <w:rFonts w:ascii="Calibri" w:hAnsi="Calibri" w:cs="Calibri"/>
                <w:color w:val="auto"/>
                <w:sz w:val="22"/>
                <w:szCs w:val="22"/>
                <w:bdr w:val="none" w:color="auto" w:sz="0" w:space="0" w:frame="1"/>
              </w:rPr>
              <w:t>le “</w:t>
            </w:r>
            <w:r w:rsidRPr="005C631A" w:rsidR="009C0392">
              <w:rPr>
                <w:rFonts w:ascii="Calibri" w:hAnsi="Calibri" w:cs="Calibri"/>
                <w:color w:val="auto"/>
                <w:sz w:val="22"/>
                <w:szCs w:val="22"/>
                <w:bdr w:val="none" w:color="auto" w:sz="0" w:space="0" w:frame="1"/>
              </w:rPr>
              <w:t>Linee guida per la gestione in sicurezza degli impianti di produzione di energia elettrica da fonti rinnovabili, mediante digestione anaerobica di substrati a matrice organica, comunemente detti biogas</w:t>
            </w:r>
            <w:r w:rsidRPr="005C631A" w:rsidR="00DD77B8">
              <w:rPr>
                <w:rFonts w:ascii="Calibri" w:hAnsi="Calibri" w:cs="Calibri"/>
                <w:color w:val="auto"/>
                <w:sz w:val="22"/>
                <w:szCs w:val="22"/>
                <w:bdr w:val="none" w:color="auto" w:sz="0" w:space="0" w:frame="1"/>
              </w:rPr>
              <w:t>”</w:t>
            </w:r>
            <w:r w:rsidRPr="005C631A">
              <w:rPr>
                <w:rFonts w:ascii="Calibri" w:hAnsi="Calibri" w:cs="Calibri"/>
                <w:color w:val="auto"/>
                <w:sz w:val="22"/>
                <w:szCs w:val="22"/>
                <w:bdr w:val="none" w:color="auto" w:sz="0" w:space="0" w:frame="1"/>
              </w:rPr>
              <w:t>.</w:t>
            </w:r>
          </w:p>
          <w:p w:rsidRPr="005C631A" w:rsidR="00EA0204" w:rsidP="00EA0204" w:rsidRDefault="00DD77B8" w14:paraId="50899D97" w14:textId="64AC9A5D">
            <w:pPr>
              <w:pStyle w:val="NormaleWeb"/>
              <w:shd w:val="clear" w:color="auto" w:fill="F8F8F8"/>
              <w:spacing w:before="0" w:beforeAutospacing="0" w:after="375" w:afterAutospacing="0"/>
              <w:jc w:val="both"/>
              <w:rPr>
                <w:rFonts w:ascii="Titillium Web" w:hAnsi="Titillium Web"/>
                <w:color w:val="4A4A49"/>
                <w:sz w:val="36"/>
                <w:szCs w:val="36"/>
              </w:rPr>
            </w:pPr>
            <w:r w:rsidRPr="005C631A">
              <w:rPr>
                <w:rFonts w:ascii="Calibri" w:hAnsi="Calibri" w:cs="Calibri"/>
                <w:color w:val="4A4A49"/>
                <w:sz w:val="22"/>
                <w:szCs w:val="22"/>
                <w:shd w:val="clear" w:color="auto" w:fill="F8F8F8"/>
              </w:rPr>
              <w:t xml:space="preserve">Pertanto ATS Brescia ha messo in atto una attività specifica </w:t>
            </w:r>
            <w:r w:rsidRPr="005C631A" w:rsidR="00EA0204">
              <w:rPr>
                <w:rFonts w:ascii="Calibri" w:hAnsi="Calibri" w:cs="Calibri"/>
                <w:color w:val="4A4A49"/>
                <w:sz w:val="22"/>
                <w:szCs w:val="22"/>
                <w:shd w:val="clear" w:color="auto" w:fill="F8F8F8"/>
              </w:rPr>
              <w:t>di verifica degli ambienti di lavoro</w:t>
            </w:r>
            <w:r w:rsidRPr="005C631A">
              <w:rPr>
                <w:rFonts w:ascii="Calibri" w:hAnsi="Calibri" w:cs="Calibri"/>
                <w:color w:val="4A4A49"/>
                <w:sz w:val="22"/>
                <w:szCs w:val="22"/>
                <w:shd w:val="clear" w:color="auto" w:fill="F8F8F8"/>
              </w:rPr>
              <w:t xml:space="preserve"> e di </w:t>
            </w:r>
            <w:r w:rsidRPr="005C631A" w:rsidR="00EA0204">
              <w:rPr>
                <w:rFonts w:ascii="Calibri" w:hAnsi="Calibri" w:cs="Calibri"/>
                <w:color w:val="4A4A49"/>
                <w:sz w:val="22"/>
                <w:szCs w:val="22"/>
                <w:shd w:val="clear" w:color="auto" w:fill="F8F8F8"/>
              </w:rPr>
              <w:t xml:space="preserve">diffusione delle </w:t>
            </w:r>
            <w:r w:rsidRPr="005C631A">
              <w:rPr>
                <w:rFonts w:ascii="Calibri" w:hAnsi="Calibri" w:cs="Calibri"/>
                <w:color w:val="4A4A49"/>
                <w:sz w:val="22"/>
                <w:szCs w:val="22"/>
                <w:shd w:val="clear" w:color="auto" w:fill="F8F8F8"/>
              </w:rPr>
              <w:t xml:space="preserve">stesse </w:t>
            </w:r>
            <w:r w:rsidRPr="005C631A" w:rsidR="00EA0204">
              <w:rPr>
                <w:rFonts w:ascii="Calibri" w:hAnsi="Calibri" w:cs="Calibri"/>
                <w:color w:val="4A4A49"/>
                <w:sz w:val="22"/>
                <w:szCs w:val="22"/>
                <w:shd w:val="clear" w:color="auto" w:fill="F8F8F8"/>
              </w:rPr>
              <w:t xml:space="preserve">Linee Guida Regionali </w:t>
            </w:r>
            <w:r w:rsidRPr="005C631A">
              <w:rPr>
                <w:rFonts w:ascii="Calibri" w:hAnsi="Calibri" w:cs="Calibri"/>
                <w:color w:val="4A4A49"/>
                <w:sz w:val="22"/>
                <w:szCs w:val="22"/>
                <w:shd w:val="clear" w:color="auto" w:fill="F8F8F8"/>
              </w:rPr>
              <w:t>allo scopo che le stesse venissero applicate all’interno delle aziende.</w:t>
            </w:r>
          </w:p>
          <w:p w:rsidRPr="005C631A" w:rsidR="00D31762" w:rsidP="005C631A" w:rsidRDefault="00EA0204" w14:paraId="56DA67DE" w14:textId="7D0799DD">
            <w:pPr>
              <w:pStyle w:val="NormaleWeb"/>
              <w:shd w:val="clear" w:color="auto" w:fill="F8F8F8"/>
              <w:spacing w:before="0" w:beforeAutospacing="0" w:after="0" w:afterAutospacing="0"/>
              <w:jc w:val="both"/>
              <w:rPr>
                <w:rFonts w:ascii="Calibri" w:hAnsi="Calibri" w:cs="Calibri"/>
                <w:color w:val="4A4A49"/>
                <w:sz w:val="22"/>
                <w:szCs w:val="22"/>
                <w:shd w:val="clear" w:color="auto" w:fill="F8F8F8"/>
              </w:rPr>
            </w:pPr>
            <w:r w:rsidRPr="005C631A">
              <w:rPr>
                <w:rFonts w:ascii="Calibri" w:hAnsi="Calibri" w:cs="Calibri"/>
                <w:color w:val="4A4A49"/>
                <w:sz w:val="22"/>
                <w:szCs w:val="22"/>
                <w:shd w:val="clear" w:color="auto" w:fill="F8F8F8"/>
              </w:rPr>
              <w:t>Atti</w:t>
            </w:r>
            <w:r w:rsidRPr="005C631A" w:rsidR="00D31762">
              <w:rPr>
                <w:rFonts w:ascii="Calibri" w:hAnsi="Calibri" w:cs="Calibri"/>
                <w:color w:val="4A4A49"/>
                <w:sz w:val="22"/>
                <w:szCs w:val="22"/>
                <w:shd w:val="clear" w:color="auto" w:fill="F8F8F8"/>
              </w:rPr>
              <w:t>vità svolte:</w:t>
            </w:r>
          </w:p>
          <w:p w:rsidRPr="005C631A" w:rsidR="00D31762" w:rsidP="005C631A" w:rsidRDefault="00D31762" w14:paraId="452D69C7" w14:textId="2427E173">
            <w:pPr>
              <w:pStyle w:val="NormaleWeb"/>
              <w:numPr>
                <w:ilvl w:val="0"/>
                <w:numId w:val="15"/>
              </w:numPr>
              <w:shd w:val="clear" w:color="auto" w:fill="F8F8F8"/>
              <w:spacing w:before="0" w:beforeAutospacing="0" w:after="0" w:afterAutospacing="0"/>
              <w:jc w:val="both"/>
              <w:rPr>
                <w:rFonts w:ascii="Titillium Web" w:hAnsi="Titillium Web"/>
                <w:color w:val="4A4A49"/>
                <w:sz w:val="22"/>
                <w:szCs w:val="22"/>
              </w:rPr>
            </w:pPr>
            <w:r w:rsidRPr="005C631A">
              <w:rPr>
                <w:rFonts w:ascii="Calibri" w:hAnsi="Calibri" w:cs="Calibri"/>
                <w:color w:val="4A4A49"/>
                <w:sz w:val="22"/>
                <w:szCs w:val="22"/>
                <w:shd w:val="clear" w:color="auto" w:fill="F8F8F8"/>
              </w:rPr>
              <w:t>Sopralluogo conoscitivo presso impianti di biogas</w:t>
            </w:r>
          </w:p>
          <w:p w:rsidRPr="005C631A" w:rsidR="00D31762" w:rsidP="005C631A" w:rsidRDefault="00D31762" w14:paraId="077E7CC1" w14:textId="329CD1E7">
            <w:pPr>
              <w:pStyle w:val="NormaleWeb"/>
              <w:numPr>
                <w:ilvl w:val="0"/>
                <w:numId w:val="15"/>
              </w:numPr>
              <w:shd w:val="clear" w:color="auto" w:fill="F8F8F8"/>
              <w:spacing w:before="0" w:beforeAutospacing="0" w:after="0" w:afterAutospacing="0"/>
              <w:jc w:val="both"/>
              <w:rPr>
                <w:rFonts w:ascii="Titillium Web" w:hAnsi="Titillium Web"/>
                <w:color w:val="4A4A49"/>
                <w:sz w:val="22"/>
                <w:szCs w:val="22"/>
              </w:rPr>
            </w:pPr>
            <w:r w:rsidRPr="005C631A">
              <w:rPr>
                <w:rFonts w:ascii="Calibri" w:hAnsi="Calibri" w:cs="Calibri"/>
                <w:color w:val="4A4A49"/>
                <w:sz w:val="22"/>
                <w:szCs w:val="22"/>
                <w:shd w:val="clear" w:color="auto" w:fill="F8F8F8"/>
              </w:rPr>
              <w:t>Stesura di questionario riguardo la gestione del rischio da parte dell’azienda agricola</w:t>
            </w:r>
          </w:p>
          <w:p w:rsidRPr="005C631A" w:rsidR="00D31762" w:rsidP="005C631A" w:rsidRDefault="00D31762" w14:paraId="1A84B93B" w14:textId="77777777">
            <w:pPr>
              <w:numPr>
                <w:ilvl w:val="0"/>
                <w:numId w:val="15"/>
              </w:numPr>
              <w:shd w:val="clear" w:color="auto" w:fill="F8F8F8"/>
              <w:jc w:val="both"/>
              <w:rPr>
                <w:rFonts w:ascii="Titillium Web" w:hAnsi="Titillium Web" w:eastAsia="Times New Roman" w:cs="Times New Roman"/>
                <w:color w:val="4A4A49"/>
                <w:lang w:eastAsia="it-IT"/>
              </w:rPr>
            </w:pPr>
            <w:r w:rsidRPr="005C631A">
              <w:rPr>
                <w:rFonts w:ascii="Calibri" w:hAnsi="Calibri" w:eastAsia="Times New Roman" w:cs="Calibri"/>
                <w:color w:val="4A4A49"/>
                <w:shd w:val="clear" w:color="auto" w:fill="F8F8F8"/>
                <w:lang w:eastAsia="it-IT"/>
              </w:rPr>
              <w:t>Recupero elenco degli insediamenti presenti nell’ATS (circa 80)</w:t>
            </w:r>
          </w:p>
          <w:p w:rsidRPr="005C631A" w:rsidR="00D31762" w:rsidP="005C631A" w:rsidRDefault="00D31762" w14:paraId="70C2B9FD" w14:textId="77777777">
            <w:pPr>
              <w:numPr>
                <w:ilvl w:val="0"/>
                <w:numId w:val="15"/>
              </w:numPr>
              <w:shd w:val="clear" w:color="auto" w:fill="F8F8F8"/>
              <w:jc w:val="both"/>
              <w:rPr>
                <w:rFonts w:ascii="Titillium Web" w:hAnsi="Titillium Web" w:eastAsia="Times New Roman" w:cs="Times New Roman"/>
                <w:color w:val="4A4A49"/>
                <w:lang w:eastAsia="it-IT"/>
              </w:rPr>
            </w:pPr>
            <w:r w:rsidRPr="005C631A">
              <w:rPr>
                <w:rFonts w:ascii="Calibri" w:hAnsi="Calibri" w:eastAsia="Times New Roman" w:cs="Calibri"/>
                <w:color w:val="4A4A49"/>
                <w:shd w:val="clear" w:color="auto" w:fill="F8F8F8"/>
                <w:lang w:eastAsia="it-IT"/>
              </w:rPr>
              <w:t>Somministrazione del questionario ai titolari di impianto</w:t>
            </w:r>
          </w:p>
          <w:p w:rsidRPr="005C631A" w:rsidR="00D31762" w:rsidP="005C631A" w:rsidRDefault="00D31762" w14:paraId="79660988" w14:textId="77777777">
            <w:pPr>
              <w:numPr>
                <w:ilvl w:val="0"/>
                <w:numId w:val="15"/>
              </w:numPr>
              <w:shd w:val="clear" w:color="auto" w:fill="F8F8F8"/>
              <w:jc w:val="both"/>
              <w:rPr>
                <w:rFonts w:ascii="Titillium Web" w:hAnsi="Titillium Web" w:eastAsia="Times New Roman" w:cs="Times New Roman"/>
                <w:color w:val="4A4A49"/>
                <w:lang w:eastAsia="it-IT"/>
              </w:rPr>
            </w:pPr>
            <w:r w:rsidRPr="005C631A">
              <w:rPr>
                <w:rFonts w:ascii="Calibri" w:hAnsi="Calibri" w:eastAsia="Times New Roman" w:cs="Calibri"/>
                <w:color w:val="4A4A49"/>
                <w:shd w:val="clear" w:color="auto" w:fill="F8F8F8"/>
                <w:lang w:eastAsia="it-IT"/>
              </w:rPr>
              <w:t>Verifica a campione dell’adeguatezza degli impianti e della loro gestione</w:t>
            </w:r>
          </w:p>
          <w:p w:rsidRPr="005C631A" w:rsidR="00EA0204" w:rsidP="005C631A" w:rsidRDefault="00D31762" w14:paraId="44102843" w14:textId="1FF310BA">
            <w:pPr>
              <w:numPr>
                <w:ilvl w:val="0"/>
                <w:numId w:val="15"/>
              </w:numPr>
              <w:shd w:val="clear" w:color="auto" w:fill="F8F8F8"/>
              <w:jc w:val="both"/>
              <w:rPr>
                <w:rFonts w:ascii="Titillium Web" w:hAnsi="Titillium Web"/>
                <w:color w:val="4A4A49"/>
              </w:rPr>
            </w:pPr>
            <w:r w:rsidRPr="005C631A">
              <w:rPr>
                <w:rFonts w:ascii="Calibri" w:hAnsi="Calibri" w:eastAsia="Times New Roman" w:cs="Calibri"/>
                <w:color w:val="4A4A49"/>
                <w:shd w:val="clear" w:color="auto" w:fill="F8F8F8"/>
                <w:lang w:eastAsia="it-IT"/>
              </w:rPr>
              <w:t>Report con incontro pubblico per illustrare i risultati di indagine e verifiche.</w:t>
            </w:r>
          </w:p>
          <w:p w:rsidR="00D31762" w:rsidP="00D31762" w:rsidRDefault="00D31762" w14:paraId="4AD58583" w14:textId="7C6FD98A">
            <w:pPr>
              <w:shd w:val="clear" w:color="auto" w:fill="F8F8F8"/>
              <w:jc w:val="both"/>
              <w:rPr>
                <w:rFonts w:ascii="Calibri" w:hAnsi="Calibri" w:eastAsia="Times New Roman" w:cs="Calibri"/>
                <w:color w:val="4A4A49"/>
                <w:shd w:val="clear" w:color="auto" w:fill="F8F8F8"/>
                <w:lang w:eastAsia="it-IT"/>
              </w:rPr>
            </w:pPr>
          </w:p>
          <w:p w:rsidR="00EA0204" w:rsidP="00B90464" w:rsidRDefault="005819EC" w14:paraId="0B9F92FA" w14:textId="77777777">
            <w:pPr>
              <w:numPr>
                <w:ilvl w:val="0"/>
                <w:numId w:val="44"/>
              </w:numPr>
              <w:shd w:val="clear" w:color="auto" w:fill="F8F8F8"/>
              <w:jc w:val="both"/>
              <w:rPr>
                <w:rFonts w:ascii="Titillium Web" w:hAnsi="Titillium Web"/>
                <w:color w:val="4A4A49"/>
                <w:sz w:val="36"/>
                <w:szCs w:val="36"/>
              </w:rPr>
            </w:pPr>
            <w:hyperlink w:tgtFrame="_blank" w:history="1" r:id="rId164">
              <w:r w:rsidR="00EA0204">
                <w:rPr>
                  <w:rStyle w:val="Collegamentoipertestuale"/>
                  <w:rFonts w:ascii="Calibri" w:hAnsi="Calibri" w:cs="Calibri"/>
                  <w:color w:val="65B6F0"/>
                  <w:u w:val="none"/>
                  <w:shd w:val="clear" w:color="auto" w:fill="F8F8F8"/>
                </w:rPr>
                <w:t>ATTIVITA’ del Gruppo di lavoro BIOGAS</w:t>
              </w:r>
            </w:hyperlink>
          </w:p>
          <w:p w:rsidR="00EA0204" w:rsidP="00B90464" w:rsidRDefault="005819EC" w14:paraId="03D6368C" w14:textId="77777777">
            <w:pPr>
              <w:numPr>
                <w:ilvl w:val="0"/>
                <w:numId w:val="44"/>
              </w:numPr>
              <w:shd w:val="clear" w:color="auto" w:fill="F8F8F8"/>
              <w:jc w:val="both"/>
              <w:rPr>
                <w:rFonts w:ascii="Titillium Web" w:hAnsi="Titillium Web"/>
                <w:color w:val="4A4A49"/>
                <w:sz w:val="36"/>
                <w:szCs w:val="36"/>
              </w:rPr>
            </w:pPr>
            <w:hyperlink w:tgtFrame="_blank" w:history="1" r:id="rId165">
              <w:r w:rsidR="00EA0204">
                <w:rPr>
                  <w:rStyle w:val="Collegamentoipertestuale"/>
                  <w:rFonts w:ascii="Calibri" w:hAnsi="Calibri" w:cs="Calibri"/>
                  <w:color w:val="65B6F0"/>
                  <w:u w:val="none"/>
                  <w:shd w:val="clear" w:color="auto" w:fill="F8F8F8"/>
                </w:rPr>
                <w:t xml:space="preserve">ATTIVITA’ del Gruppo di lavoro BIOGAS……. </w:t>
              </w:r>
              <w:proofErr w:type="gramStart"/>
              <w:r w:rsidR="00EA0204">
                <w:rPr>
                  <w:rStyle w:val="Collegamentoipertestuale"/>
                  <w:rFonts w:ascii="Calibri" w:hAnsi="Calibri" w:cs="Calibri"/>
                  <w:color w:val="65B6F0"/>
                  <w:u w:val="none"/>
                  <w:shd w:val="clear" w:color="auto" w:fill="F8F8F8"/>
                </w:rPr>
                <w:t>qualche</w:t>
              </w:r>
              <w:proofErr w:type="gramEnd"/>
              <w:r w:rsidR="00EA0204">
                <w:rPr>
                  <w:rStyle w:val="Collegamentoipertestuale"/>
                  <w:rFonts w:ascii="Calibri" w:hAnsi="Calibri" w:cs="Calibri"/>
                  <w:color w:val="65B6F0"/>
                  <w:u w:val="none"/>
                  <w:shd w:val="clear" w:color="auto" w:fill="F8F8F8"/>
                </w:rPr>
                <w:t xml:space="preserve"> numero</w:t>
              </w:r>
            </w:hyperlink>
          </w:p>
          <w:p w:rsidR="00EA0204" w:rsidP="00B90464" w:rsidRDefault="005819EC" w14:paraId="4BF75567" w14:textId="77777777">
            <w:pPr>
              <w:numPr>
                <w:ilvl w:val="0"/>
                <w:numId w:val="44"/>
              </w:numPr>
              <w:shd w:val="clear" w:color="auto" w:fill="F8F8F8"/>
              <w:jc w:val="both"/>
              <w:rPr>
                <w:rFonts w:ascii="Titillium Web" w:hAnsi="Titillium Web"/>
                <w:color w:val="4A4A49"/>
                <w:sz w:val="36"/>
                <w:szCs w:val="36"/>
              </w:rPr>
            </w:pPr>
            <w:hyperlink w:tgtFrame="_blank" w:history="1" r:id="rId166">
              <w:r w:rsidR="00EA0204">
                <w:rPr>
                  <w:rStyle w:val="Collegamentoipertestuale"/>
                  <w:rFonts w:ascii="Calibri" w:hAnsi="Calibri" w:cs="Calibri"/>
                  <w:color w:val="65B6F0"/>
                  <w:u w:val="none"/>
                  <w:shd w:val="clear" w:color="auto" w:fill="F8F8F8"/>
                </w:rPr>
                <w:t>Ambienti sospetti di inquinamento o confinati</w:t>
              </w:r>
            </w:hyperlink>
          </w:p>
          <w:p w:rsidRPr="002270E0" w:rsidR="002270E0" w:rsidP="00B90464" w:rsidRDefault="005819EC" w14:paraId="7D71E158" w14:textId="7BD26EAE">
            <w:pPr>
              <w:numPr>
                <w:ilvl w:val="0"/>
                <w:numId w:val="44"/>
              </w:numPr>
              <w:shd w:val="clear" w:color="auto" w:fill="F8F8F8"/>
              <w:spacing w:after="375"/>
              <w:jc w:val="both"/>
              <w:rPr>
                <w:b/>
                <w:color w:val="0070C0"/>
              </w:rPr>
            </w:pPr>
            <w:hyperlink w:tgtFrame="_blank" w:history="1" r:id="rId167">
              <w:r w:rsidRPr="005C631A" w:rsidR="00EA0204">
                <w:rPr>
                  <w:rStyle w:val="Collegamentoipertestuale"/>
                  <w:rFonts w:ascii="Calibri" w:hAnsi="Calibri" w:cs="Calibri"/>
                  <w:color w:val="65B6F0"/>
                  <w:u w:val="none"/>
                  <w:shd w:val="clear" w:color="auto" w:fill="F8F8F8"/>
                </w:rPr>
                <w:t>Marcatura CE impianti biogas</w:t>
              </w:r>
            </w:hyperlink>
          </w:p>
        </w:tc>
      </w:tr>
      <w:tr w:rsidR="006A48F1" w:rsidTr="00A74D86" w14:paraId="1AE665A7" w14:textId="77777777">
        <w:trPr>
          <w:trHeight w:val="300"/>
        </w:trPr>
        <w:tc>
          <w:tcPr>
            <w:tcW w:w="7140" w:type="dxa"/>
          </w:tcPr>
          <w:p w:rsidR="006A48F1" w:rsidP="00EA591A" w:rsidRDefault="00A70C9A" w14:paraId="3B8A6659" w14:textId="5DD9109A">
            <w:pPr>
              <w:rPr>
                <w:rFonts w:ascii="Titillium Web" w:hAnsi="Titillium Web" w:eastAsia="Titillium Web" w:cs="Titillium Web"/>
                <w:b/>
                <w:bCs/>
                <w:color w:val="0C2C4E"/>
                <w:sz w:val="54"/>
                <w:szCs w:val="54"/>
              </w:rPr>
            </w:pPr>
            <w:r>
              <w:rPr>
                <w:noProof/>
                <w:lang w:eastAsia="it-IT"/>
              </w:rPr>
              <w:lastRenderedPageBreak/>
              <mc:AlternateContent>
                <mc:Choice Requires="wps">
                  <w:drawing>
                    <wp:anchor distT="0" distB="0" distL="114300" distR="114300" simplePos="0" relativeHeight="251677696" behindDoc="0" locked="0" layoutInCell="1" allowOverlap="1" wp14:anchorId="38446908" wp14:editId="7115F925">
                      <wp:simplePos x="0" y="0"/>
                      <wp:positionH relativeFrom="column">
                        <wp:posOffset>2799080</wp:posOffset>
                      </wp:positionH>
                      <wp:positionV relativeFrom="paragraph">
                        <wp:posOffset>1448435</wp:posOffset>
                      </wp:positionV>
                      <wp:extent cx="1066800" cy="95250"/>
                      <wp:effectExtent l="0" t="0" r="19050" b="19050"/>
                      <wp:wrapNone/>
                      <wp:docPr id="56" name="Rettangolo 56"/>
                      <wp:cNvGraphicFramePr/>
                      <a:graphic xmlns:a="http://schemas.openxmlformats.org/drawingml/2006/main">
                        <a:graphicData uri="http://schemas.microsoft.com/office/word/2010/wordprocessingShape">
                          <wps:wsp>
                            <wps:cNvSpPr/>
                            <wps:spPr>
                              <a:xfrm>
                                <a:off x="0" y="0"/>
                                <a:ext cx="1066800" cy="95250"/>
                              </a:xfrm>
                              <a:prstGeom prst="rect">
                                <a:avLst/>
                              </a:prstGeom>
                              <a:noFill/>
                              <a:ln>
                                <a:solidFill>
                                  <a:srgbClr val="C00000"/>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anchor>
                  </w:drawing>
                </mc:Choice>
                <mc:Fallback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aink="http://schemas.microsoft.com/office/drawing/2016/ink" xmlns:am3d="http://schemas.microsoft.com/office/drawing/2017/model3d" xmlns:w16cid="http://schemas.microsoft.com/office/word/2016/wordml/cid" xmlns:w16se="http://schemas.microsoft.com/office/word/2015/wordml/symex" xmlns:a14="http://schemas.microsoft.com/office/drawing/2010/main" xmlns:pic="http://schemas.openxmlformats.org/drawingml/2006/picture" xmlns:a="http://schemas.openxmlformats.org/drawingml/2006/main" xmlns:w16sdtdh="http://schemas.microsoft.com/office/word/2020/wordml/sdtdatahash" xmlns:w16du="http://schemas.microsoft.com/office/word/2023/wordml/word16du" xmlns:w16="http://schemas.microsoft.com/office/word/2018/wordml" xmlns:w16cex="http://schemas.microsoft.com/office/word/2018/wordml/cex" xmlns:oel="http://schemas.microsoft.com/office/2019/extlst">
                  <w:pict w14:anchorId="14B17CB3">
                    <v:rect id="Rettangolo 56" style="position:absolute;margin-left:220.4pt;margin-top:114.05pt;width:84pt;height:7.5pt;z-index:251677696;visibility:visible;mso-wrap-style:square;mso-wrap-distance-left:9pt;mso-wrap-distance-top:0;mso-wrap-distance-right:9pt;mso-wrap-distance-bottom:0;mso-position-horizontal:absolute;mso-position-horizontal-relative:text;mso-position-vertical:absolute;mso-position-vertical-relative:text;v-text-anchor:middle" o:spid="_x0000_s1026" filled="f" strokecolor="#c00000" strokeweight="1pt" w14:anchorId="14071D14"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"/>
                  </w:pict>
                </mc:Fallback>
              </mc:AlternateContent>
            </w:r>
            <w:r>
              <w:rPr>
                <w:noProof/>
                <w:lang w:eastAsia="it-IT"/>
              </w:rPr>
              <w:drawing>
                <wp:inline distT="0" distB="0" distL="0" distR="0" wp14:anchorId="7818313E" wp14:editId="53261687">
                  <wp:extent cx="3962400" cy="2686237"/>
                  <wp:effectExtent l="0" t="0" r="0" b="0"/>
                  <wp:docPr id="55" name="Immagine 5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6"/>
                          <a:stretch>
                            <a:fillRect/>
                          </a:stretch>
                        </pic:blipFill>
                        <pic:spPr>
                          <a:xfrm>
                            <a:off x="0" y="0"/>
                            <a:ext cx="3969366" cy="2690959"/>
                          </a:xfrm>
                          <a:prstGeom prst="rect">
                            <a:avLst/>
                          </a:prstGeom>
                        </pic:spPr>
                      </pic:pic>
                    </a:graphicData>
                  </a:graphic>
                </wp:inline>
              </w:drawing>
            </w:r>
          </w:p>
          <w:p w:rsidR="00A70C9A" w:rsidP="00EA591A" w:rsidRDefault="00A70C9A" w14:paraId="478540DE" w14:textId="77777777">
            <w:pPr>
              <w:rPr>
                <w:rFonts w:ascii="Titillium Web" w:hAnsi="Titillium Web" w:eastAsia="Titillium Web" w:cs="Titillium Web"/>
                <w:b/>
                <w:bCs/>
                <w:color w:val="0C2C4E"/>
                <w:sz w:val="54"/>
                <w:szCs w:val="54"/>
              </w:rPr>
            </w:pPr>
          </w:p>
          <w:p w:rsidR="00A70C9A" w:rsidP="00EA591A" w:rsidRDefault="00A70C9A" w14:paraId="5C57143F" w14:textId="77777777">
            <w:pPr>
              <w:rPr>
                <w:rFonts w:ascii="Titillium Web" w:hAnsi="Titillium Web" w:eastAsia="Titillium Web" w:cs="Titillium Web"/>
                <w:b/>
                <w:bCs/>
                <w:color w:val="0C2C4E"/>
                <w:sz w:val="54"/>
                <w:szCs w:val="54"/>
              </w:rPr>
            </w:pPr>
            <w:r>
              <w:rPr>
                <w:noProof/>
                <w:lang w:eastAsia="it-IT"/>
              </w:rPr>
              <w:drawing>
                <wp:inline distT="0" distB="0" distL="0" distR="0" wp14:anchorId="0DA6131C" wp14:editId="3737C322">
                  <wp:extent cx="4396740" cy="2255520"/>
                  <wp:effectExtent l="0" t="0" r="3810" b="0"/>
                  <wp:docPr id="54" name="Immagine 5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68"/>
                          <a:stretch>
                            <a:fillRect/>
                          </a:stretch>
                        </pic:blipFill>
                        <pic:spPr>
                          <a:xfrm>
                            <a:off x="0" y="0"/>
                            <a:ext cx="4396740" cy="2255520"/>
                          </a:xfrm>
                          <a:prstGeom prst="rect">
                            <a:avLst/>
                          </a:prstGeom>
                        </pic:spPr>
                      </pic:pic>
                    </a:graphicData>
                  </a:graphic>
                </wp:inline>
              </w:drawing>
            </w:r>
          </w:p>
          <w:p w:rsidR="00A70C9A" w:rsidP="00EA591A" w:rsidRDefault="00A70C9A" w14:paraId="13B08FA1" w14:textId="77777777">
            <w:pPr>
              <w:rPr>
                <w:rFonts w:ascii="Titillium Web" w:hAnsi="Titillium Web" w:eastAsia="Titillium Web" w:cs="Titillium Web"/>
                <w:b/>
                <w:bCs/>
                <w:color w:val="0C2C4E"/>
                <w:sz w:val="54"/>
                <w:szCs w:val="54"/>
              </w:rPr>
            </w:pPr>
          </w:p>
          <w:p w:rsidRPr="00490B53" w:rsidR="00490B53" w:rsidP="00490B53" w:rsidRDefault="00490B53" w14:paraId="22DC395E" w14:textId="77777777">
            <w:pPr>
              <w:shd w:val="clear" w:color="auto" w:fill="FFFFFF"/>
              <w:spacing w:after="150"/>
              <w:jc w:val="both"/>
              <w:rPr>
                <w:rFonts w:ascii="Titillium Web" w:hAnsi="Titillium Web" w:eastAsia="Times New Roman" w:cs="Times New Roman"/>
                <w:color w:val="29353D"/>
                <w:sz w:val="24"/>
                <w:szCs w:val="24"/>
                <w:lang w:eastAsia="it-IT"/>
              </w:rPr>
            </w:pPr>
            <w:r w:rsidRPr="00490B53">
              <w:rPr>
                <w:rFonts w:ascii="Titillium Web" w:hAnsi="Titillium Web" w:eastAsia="Times New Roman" w:cs="Times New Roman"/>
                <w:color w:val="29353D"/>
                <w:sz w:val="24"/>
                <w:szCs w:val="24"/>
                <w:lang w:eastAsia="it-IT"/>
              </w:rPr>
              <w:t>Ultimo aggiornamento: 29/04/2022</w:t>
            </w:r>
          </w:p>
          <w:p w:rsidRPr="00490B53" w:rsidR="00490B53" w:rsidP="00490B53" w:rsidRDefault="00490B53" w14:paraId="75917FAC" w14:textId="77777777">
            <w:pPr>
              <w:shd w:val="clear" w:color="auto" w:fill="FFFFFF"/>
              <w:rPr>
                <w:rFonts w:ascii="Titillium Web" w:hAnsi="Titillium Web" w:eastAsia="Times New Roman" w:cs="Times New Roman"/>
                <w:color w:val="29353D"/>
                <w:sz w:val="24"/>
                <w:szCs w:val="24"/>
                <w:lang w:eastAsia="it-IT"/>
              </w:rPr>
            </w:pPr>
            <w:r w:rsidRPr="00490B53">
              <w:rPr>
                <w:rFonts w:ascii="Titillium Web" w:hAnsi="Titillium Web" w:eastAsia="Times New Roman" w:cs="Times New Roman"/>
                <w:color w:val="29353D"/>
                <w:sz w:val="24"/>
                <w:szCs w:val="24"/>
                <w:lang w:eastAsia="it-IT"/>
              </w:rPr>
              <w:t> </w:t>
            </w:r>
          </w:p>
          <w:p w:rsidRPr="00181069" w:rsidR="00A70C9A" w:rsidP="00181069" w:rsidRDefault="00A70C9A" w14:paraId="133C740A" w14:textId="5014E2B8"/>
        </w:tc>
        <w:tc>
          <w:tcPr>
            <w:tcW w:w="7140" w:type="dxa"/>
          </w:tcPr>
          <w:p w:rsidRPr="00E95360" w:rsidR="00E95360" w:rsidP="00E95360" w:rsidRDefault="00E95360" w14:paraId="1E264F98" w14:textId="508CEB67">
            <w:pPr>
              <w:pStyle w:val="Paragrafoelenco"/>
              <w:numPr>
                <w:ilvl w:val="1"/>
                <w:numId w:val="5"/>
              </w:numPr>
              <w:rPr>
                <w:b/>
                <w:color w:val="0070C0"/>
              </w:rPr>
            </w:pPr>
            <w:r w:rsidRPr="00E95360">
              <w:rPr>
                <w:b/>
                <w:color w:val="0070C0"/>
              </w:rPr>
              <w:t>Aggiornare testo</w:t>
            </w:r>
          </w:p>
          <w:p w:rsidR="006A48F1" w:rsidP="006A48F1" w:rsidRDefault="006A48F1" w14:paraId="520C199B" w14:textId="4BBD4781">
            <w:pPr>
              <w:pStyle w:val="Titolo1"/>
              <w:outlineLvl w:val="0"/>
            </w:pPr>
            <w:r w:rsidRPr="616C2DA6">
              <w:rPr>
                <w:rFonts w:ascii="Titillium Web" w:hAnsi="Titillium Web" w:eastAsia="Titillium Web" w:cs="Titillium Web"/>
                <w:b w:val="0"/>
                <w:bCs w:val="0"/>
                <w:color w:val="0C2C4E"/>
                <w:sz w:val="54"/>
                <w:szCs w:val="54"/>
              </w:rPr>
              <w:t>Pronto Soccorso Aziendale</w:t>
            </w:r>
          </w:p>
          <w:p w:rsidR="006A48F1" w:rsidP="006A48F1" w:rsidRDefault="006A48F1" w14:paraId="353F2E65" w14:textId="1E5BA185">
            <w:pPr>
              <w:jc w:val="both"/>
              <w:rPr>
                <w:rFonts w:ascii="Titillium Web" w:hAnsi="Titillium Web" w:eastAsia="Titillium Web" w:cs="Titillium Web"/>
                <w:color w:val="29353D"/>
                <w:sz w:val="24"/>
                <w:szCs w:val="24"/>
              </w:rPr>
            </w:pPr>
            <w:r w:rsidRPr="616C2DA6">
              <w:rPr>
                <w:rFonts w:ascii="Titillium Web" w:hAnsi="Titillium Web" w:eastAsia="Titillium Web" w:cs="Titillium Web"/>
                <w:color w:val="29353D"/>
                <w:sz w:val="24"/>
                <w:szCs w:val="24"/>
              </w:rPr>
              <w:t xml:space="preserve">Il </w:t>
            </w:r>
            <w:hyperlink r:id="rId169">
              <w:r w:rsidRPr="616C2DA6">
                <w:rPr>
                  <w:rStyle w:val="Collegamentoipertestuale"/>
                  <w:rFonts w:ascii="Titillium Web" w:hAnsi="Titillium Web" w:eastAsia="Titillium Web" w:cs="Titillium Web"/>
                  <w:sz w:val="24"/>
                  <w:szCs w:val="24"/>
                </w:rPr>
                <w:t xml:space="preserve">Decreto Ministeriale D.M. 15 luglio 2003 n.388 </w:t>
              </w:r>
            </w:hyperlink>
            <w:r w:rsidRPr="616C2DA6">
              <w:rPr>
                <w:rFonts w:ascii="Titillium Web" w:hAnsi="Titillium Web" w:eastAsia="Titillium Web" w:cs="Titillium Web"/>
                <w:color w:val="29353D"/>
                <w:sz w:val="24"/>
                <w:szCs w:val="24"/>
              </w:rPr>
              <w:t xml:space="preserve">recante disposizioni sul pronto soccorso aziendale, all’articolo 1 comma 2 prevede che il Datore di Lavoro identifichi la categoria di appartenenza della propria azienda e, solo per le aziende appartenenti al gruppo A, la comunichi all’ATS competente. </w:t>
            </w:r>
          </w:p>
          <w:p w:rsidR="006A48F1" w:rsidP="006A48F1" w:rsidRDefault="006A48F1" w14:paraId="3C5022D7" w14:textId="77777777">
            <w:pPr>
              <w:jc w:val="both"/>
              <w:rPr>
                <w:rFonts w:ascii="Titillium Web" w:hAnsi="Titillium Web" w:eastAsia="Titillium Web" w:cs="Titillium Web"/>
                <w:color w:val="29353D"/>
                <w:sz w:val="24"/>
                <w:szCs w:val="24"/>
              </w:rPr>
            </w:pPr>
          </w:p>
          <w:p w:rsidR="006A48F1" w:rsidP="006A48F1" w:rsidRDefault="006A48F1" w14:paraId="53E39F6C" w14:textId="70FC8E56">
            <w:pPr>
              <w:jc w:val="both"/>
              <w:rPr>
                <w:rFonts w:ascii="Titillium Web" w:hAnsi="Titillium Web" w:eastAsia="Titillium Web" w:cs="Titillium Web"/>
                <w:color w:val="29353D"/>
                <w:sz w:val="24"/>
                <w:szCs w:val="24"/>
              </w:rPr>
            </w:pPr>
            <w:r w:rsidRPr="616C2DA6">
              <w:rPr>
                <w:rFonts w:ascii="Titillium Web" w:hAnsi="Titillium Web" w:eastAsia="Titillium Web" w:cs="Titillium Web"/>
                <w:color w:val="29353D"/>
                <w:sz w:val="24"/>
                <w:szCs w:val="24"/>
              </w:rPr>
              <w:t>La comunicazione assume un valore particolare</w:t>
            </w:r>
            <w:r>
              <w:rPr>
                <w:rFonts w:ascii="Titillium Web" w:hAnsi="Titillium Web" w:eastAsia="Titillium Web" w:cs="Titillium Web"/>
                <w:color w:val="29353D"/>
                <w:sz w:val="24"/>
                <w:szCs w:val="24"/>
              </w:rPr>
              <w:t>,</w:t>
            </w:r>
            <w:r w:rsidRPr="616C2DA6">
              <w:rPr>
                <w:rFonts w:ascii="Titillium Web" w:hAnsi="Titillium Web" w:eastAsia="Titillium Web" w:cs="Titillium Web"/>
                <w:color w:val="29353D"/>
                <w:sz w:val="24"/>
                <w:szCs w:val="24"/>
              </w:rPr>
              <w:t xml:space="preserve"> in quanto </w:t>
            </w:r>
            <w:r>
              <w:rPr>
                <w:rFonts w:ascii="Titillium Web" w:hAnsi="Titillium Web" w:eastAsia="Titillium Web" w:cs="Titillium Web"/>
                <w:color w:val="29353D"/>
                <w:sz w:val="24"/>
                <w:szCs w:val="24"/>
              </w:rPr>
              <w:t>di fatto rappresenta</w:t>
            </w:r>
            <w:r w:rsidRPr="616C2DA6">
              <w:rPr>
                <w:rFonts w:ascii="Titillium Web" w:hAnsi="Titillium Web" w:eastAsia="Titillium Web" w:cs="Titillium Web"/>
                <w:color w:val="29353D"/>
                <w:sz w:val="24"/>
                <w:szCs w:val="24"/>
              </w:rPr>
              <w:t xml:space="preserve"> </w:t>
            </w:r>
            <w:r>
              <w:rPr>
                <w:rFonts w:ascii="Titillium Web" w:hAnsi="Titillium Web" w:eastAsia="Titillium Web" w:cs="Titillium Web"/>
                <w:color w:val="29353D"/>
                <w:sz w:val="24"/>
                <w:szCs w:val="24"/>
              </w:rPr>
              <w:t>una</w:t>
            </w:r>
            <w:r w:rsidRPr="616C2DA6">
              <w:rPr>
                <w:rFonts w:ascii="Titillium Web" w:hAnsi="Titillium Web" w:eastAsia="Titillium Web" w:cs="Titillium Web"/>
                <w:color w:val="29353D"/>
                <w:sz w:val="24"/>
                <w:szCs w:val="24"/>
              </w:rPr>
              <w:t xml:space="preserve"> anagrafe dell’organizzazione del primo soccorso interno, ed allo stesso tempo permette di fornire al </w:t>
            </w:r>
            <w:proofErr w:type="gramStart"/>
            <w:r w:rsidRPr="003F4896">
              <w:rPr>
                <w:rFonts w:ascii="Titillium Web" w:hAnsi="Titillium Web" w:eastAsia="Titillium Web" w:cs="Titillium Web"/>
                <w:color w:val="29353D"/>
                <w:sz w:val="24"/>
                <w:szCs w:val="24"/>
              </w:rPr>
              <w:t>NUE  (</w:t>
            </w:r>
            <w:proofErr w:type="gramEnd"/>
            <w:r w:rsidRPr="003F4896">
              <w:rPr>
                <w:rFonts w:ascii="Titillium Web" w:hAnsi="Titillium Web" w:eastAsia="Titillium Web" w:cs="Titillium Web"/>
                <w:color w:val="29353D"/>
                <w:sz w:val="24"/>
                <w:szCs w:val="24"/>
              </w:rPr>
              <w:t>Numero Unico Emergenza</w:t>
            </w:r>
            <w:r>
              <w:rPr>
                <w:rFonts w:ascii="Titillium Web" w:hAnsi="Titillium Web" w:eastAsia="Titillium Web" w:cs="Titillium Web"/>
                <w:color w:val="29353D"/>
                <w:sz w:val="24"/>
                <w:szCs w:val="24"/>
              </w:rPr>
              <w:t>, 112)</w:t>
            </w:r>
            <w:r w:rsidRPr="003F4896">
              <w:rPr>
                <w:rFonts w:ascii="Titillium Web" w:hAnsi="Titillium Web" w:eastAsia="Titillium Web" w:cs="Titillium Web"/>
                <w:b/>
                <w:color w:val="29353D"/>
                <w:sz w:val="24"/>
                <w:szCs w:val="24"/>
              </w:rPr>
              <w:t xml:space="preserve"> </w:t>
            </w:r>
            <w:r w:rsidRPr="616C2DA6">
              <w:rPr>
                <w:rFonts w:ascii="Titillium Web" w:hAnsi="Titillium Web" w:eastAsia="Titillium Web" w:cs="Titillium Web"/>
                <w:color w:val="29353D"/>
                <w:sz w:val="24"/>
                <w:szCs w:val="24"/>
              </w:rPr>
              <w:t>alcuni dati importanti per la predisposizione degli interventi di emergenza del caso.</w:t>
            </w:r>
          </w:p>
          <w:p w:rsidR="006A48F1" w:rsidP="006A48F1" w:rsidRDefault="006A48F1" w14:paraId="63ED6A4C" w14:textId="77777777">
            <w:pPr>
              <w:jc w:val="both"/>
            </w:pPr>
          </w:p>
          <w:p w:rsidR="006A48F1" w:rsidP="006A48F1" w:rsidRDefault="006A48F1" w14:paraId="5E67DE0E" w14:textId="19CDBBC0">
            <w:pPr>
              <w:jc w:val="both"/>
              <w:rPr>
                <w:rFonts w:ascii="Titillium Web" w:hAnsi="Titillium Web" w:eastAsia="Titillium Web" w:cs="Titillium Web"/>
                <w:color w:val="29353D"/>
                <w:sz w:val="24"/>
                <w:szCs w:val="24"/>
              </w:rPr>
            </w:pPr>
            <w:r w:rsidRPr="616C2DA6">
              <w:rPr>
                <w:rFonts w:ascii="Titillium Web" w:hAnsi="Titillium Web" w:eastAsia="Titillium Web" w:cs="Titillium Web"/>
                <w:color w:val="29353D"/>
                <w:sz w:val="24"/>
                <w:szCs w:val="24"/>
              </w:rPr>
              <w:t>Prima di procedere con la comunicazione prevista dall’art. 1 comma 2 del DM 388/03 è opportuno che il Legale Rappresentante dell’azienda verifichi di aver compiuto le seguenti azioni:</w:t>
            </w:r>
          </w:p>
          <w:p w:rsidR="006A48F1" w:rsidP="006A48F1" w:rsidRDefault="006A48F1" w14:paraId="04A86C80" w14:textId="77777777">
            <w:pPr>
              <w:jc w:val="both"/>
            </w:pPr>
          </w:p>
          <w:p w:rsidR="006A48F1" w:rsidP="00CD7565" w:rsidRDefault="006A48F1" w14:paraId="51BEA789" w14:textId="045C44F3">
            <w:pPr>
              <w:pStyle w:val="Paragrafoelenco"/>
              <w:numPr>
                <w:ilvl w:val="0"/>
                <w:numId w:val="13"/>
              </w:numPr>
              <w:jc w:val="both"/>
              <w:rPr>
                <w:rFonts w:ascii="Titillium Web" w:hAnsi="Titillium Web" w:eastAsia="Titillium Web" w:cs="Titillium Web"/>
                <w:color w:val="29353D"/>
                <w:sz w:val="24"/>
                <w:szCs w:val="24"/>
              </w:rPr>
            </w:pPr>
            <w:proofErr w:type="gramStart"/>
            <w:r w:rsidRPr="616C2DA6">
              <w:rPr>
                <w:rFonts w:ascii="Titillium Web" w:hAnsi="Titillium Web" w:eastAsia="Titillium Web" w:cs="Titillium Web"/>
                <w:color w:val="29353D"/>
                <w:sz w:val="24"/>
                <w:szCs w:val="24"/>
              </w:rPr>
              <w:t>aver</w:t>
            </w:r>
            <w:proofErr w:type="gramEnd"/>
            <w:r w:rsidRPr="616C2DA6">
              <w:rPr>
                <w:rFonts w:ascii="Titillium Web" w:hAnsi="Titillium Web" w:eastAsia="Titillium Web" w:cs="Titillium Web"/>
                <w:color w:val="29353D"/>
                <w:sz w:val="24"/>
                <w:szCs w:val="24"/>
              </w:rPr>
              <w:t xml:space="preserve"> organizzato il servizio di primo soccorso aziendale, </w:t>
            </w:r>
            <w:r>
              <w:rPr>
                <w:rFonts w:ascii="Titillium Web" w:hAnsi="Titillium Web" w:eastAsia="Titillium Web" w:cs="Titillium Web"/>
                <w:color w:val="29353D"/>
                <w:sz w:val="24"/>
                <w:szCs w:val="24"/>
              </w:rPr>
              <w:t>in collaborazione con</w:t>
            </w:r>
            <w:r w:rsidRPr="616C2DA6">
              <w:rPr>
                <w:rFonts w:ascii="Titillium Web" w:hAnsi="Titillium Web" w:eastAsia="Titillium Web" w:cs="Titillium Web"/>
                <w:color w:val="29353D"/>
                <w:sz w:val="24"/>
                <w:szCs w:val="24"/>
              </w:rPr>
              <w:t xml:space="preserve"> il Servizio di prevenzione e protezione e il medico competente, tenendo conto delle dimensioni dell'azienda, dei particolari tipi di lavorazione ed esposizione e delle peculiari modalità organizzative del lavoro (art. 25 comma 1 </w:t>
            </w:r>
            <w:proofErr w:type="spellStart"/>
            <w:r w:rsidRPr="616C2DA6">
              <w:rPr>
                <w:rFonts w:ascii="Titillium Web" w:hAnsi="Titillium Web" w:eastAsia="Titillium Web" w:cs="Titillium Web"/>
                <w:color w:val="29353D"/>
                <w:sz w:val="24"/>
                <w:szCs w:val="24"/>
              </w:rPr>
              <w:t>lett</w:t>
            </w:r>
            <w:proofErr w:type="spellEnd"/>
            <w:r w:rsidRPr="616C2DA6">
              <w:rPr>
                <w:rFonts w:ascii="Titillium Web" w:hAnsi="Titillium Web" w:eastAsia="Titillium Web" w:cs="Titillium Web"/>
                <w:color w:val="29353D"/>
                <w:sz w:val="24"/>
                <w:szCs w:val="24"/>
              </w:rPr>
              <w:t>.</w:t>
            </w:r>
            <w:r>
              <w:rPr>
                <w:rFonts w:ascii="Titillium Web" w:hAnsi="Titillium Web" w:eastAsia="Titillium Web" w:cs="Titillium Web"/>
                <w:color w:val="29353D"/>
                <w:sz w:val="24"/>
                <w:szCs w:val="24"/>
              </w:rPr>
              <w:t xml:space="preserve"> </w:t>
            </w:r>
            <w:r w:rsidRPr="616C2DA6">
              <w:rPr>
                <w:rFonts w:ascii="Titillium Web" w:hAnsi="Titillium Web" w:eastAsia="Titillium Web" w:cs="Titillium Web"/>
                <w:color w:val="29353D"/>
                <w:sz w:val="24"/>
                <w:szCs w:val="24"/>
              </w:rPr>
              <w:t xml:space="preserve">a) e art. 45 comma 1 del </w:t>
            </w:r>
            <w:proofErr w:type="spellStart"/>
            <w:r>
              <w:rPr>
                <w:rFonts w:ascii="Titillium Web" w:hAnsi="Titillium Web" w:eastAsia="Titillium Web" w:cs="Titillium Web"/>
                <w:color w:val="29353D"/>
                <w:sz w:val="24"/>
                <w:szCs w:val="24"/>
              </w:rPr>
              <w:t>D.Lgs</w:t>
            </w:r>
            <w:r w:rsidRPr="616C2DA6">
              <w:rPr>
                <w:rFonts w:ascii="Titillium Web" w:hAnsi="Titillium Web" w:eastAsia="Titillium Web" w:cs="Titillium Web"/>
                <w:color w:val="29353D"/>
                <w:sz w:val="24"/>
                <w:szCs w:val="24"/>
              </w:rPr>
              <w:t>.</w:t>
            </w:r>
            <w:proofErr w:type="spellEnd"/>
            <w:r w:rsidRPr="616C2DA6">
              <w:rPr>
                <w:rFonts w:ascii="Titillium Web" w:hAnsi="Titillium Web" w:eastAsia="Titillium Web" w:cs="Titillium Web"/>
                <w:color w:val="29353D"/>
                <w:sz w:val="24"/>
                <w:szCs w:val="24"/>
              </w:rPr>
              <w:t xml:space="preserve"> 81/2008</w:t>
            </w:r>
            <w:r>
              <w:rPr>
                <w:rFonts w:ascii="Titillium Web" w:hAnsi="Titillium Web" w:eastAsia="Titillium Web" w:cs="Titillium Web"/>
                <w:color w:val="29353D"/>
                <w:sz w:val="24"/>
                <w:szCs w:val="24"/>
              </w:rPr>
              <w:t>);</w:t>
            </w:r>
          </w:p>
          <w:p w:rsidR="006A48F1" w:rsidP="00CD7565" w:rsidRDefault="006A48F1" w14:paraId="1A2E148E" w14:textId="2E386E8D">
            <w:pPr>
              <w:pStyle w:val="Paragrafoelenco"/>
              <w:numPr>
                <w:ilvl w:val="0"/>
                <w:numId w:val="13"/>
              </w:numPr>
              <w:jc w:val="both"/>
              <w:rPr>
                <w:rFonts w:ascii="Titillium Web" w:hAnsi="Titillium Web" w:eastAsia="Titillium Web" w:cs="Titillium Web"/>
                <w:color w:val="29353D"/>
                <w:sz w:val="24"/>
                <w:szCs w:val="24"/>
              </w:rPr>
            </w:pPr>
            <w:proofErr w:type="gramStart"/>
            <w:r w:rsidRPr="616C2DA6">
              <w:rPr>
                <w:rFonts w:ascii="Titillium Web" w:hAnsi="Titillium Web" w:eastAsia="Titillium Web" w:cs="Titillium Web"/>
                <w:color w:val="29353D"/>
                <w:sz w:val="24"/>
                <w:szCs w:val="24"/>
              </w:rPr>
              <w:t>aver</w:t>
            </w:r>
            <w:proofErr w:type="gramEnd"/>
            <w:r w:rsidRPr="616C2DA6">
              <w:rPr>
                <w:rFonts w:ascii="Titillium Web" w:hAnsi="Titillium Web" w:eastAsia="Titillium Web" w:cs="Titillium Web"/>
                <w:color w:val="29353D"/>
                <w:sz w:val="24"/>
                <w:szCs w:val="24"/>
              </w:rPr>
              <w:t xml:space="preserve"> collocato nei locali di lavoro, o nelle immediate adiacenze, una idonea Cassetta di Pronto Soccorso</w:t>
            </w:r>
            <w:r>
              <w:rPr>
                <w:rFonts w:ascii="Titillium Web" w:hAnsi="Titillium Web" w:eastAsia="Titillium Web" w:cs="Titillium Web"/>
                <w:color w:val="29353D"/>
                <w:sz w:val="24"/>
                <w:szCs w:val="24"/>
              </w:rPr>
              <w:t>;</w:t>
            </w:r>
          </w:p>
          <w:p w:rsidR="006A48F1" w:rsidP="00CD7565" w:rsidRDefault="006A48F1" w14:paraId="74D740A2" w14:textId="52E1D1A8">
            <w:pPr>
              <w:pStyle w:val="Paragrafoelenco"/>
              <w:numPr>
                <w:ilvl w:val="0"/>
                <w:numId w:val="13"/>
              </w:numPr>
              <w:jc w:val="both"/>
              <w:rPr>
                <w:rFonts w:ascii="Titillium Web" w:hAnsi="Titillium Web" w:eastAsia="Titillium Web" w:cs="Titillium Web"/>
                <w:color w:val="29353D"/>
                <w:sz w:val="24"/>
                <w:szCs w:val="24"/>
              </w:rPr>
            </w:pPr>
            <w:proofErr w:type="gramStart"/>
            <w:r w:rsidRPr="616C2DA6">
              <w:rPr>
                <w:rFonts w:ascii="Titillium Web" w:hAnsi="Titillium Web" w:eastAsia="Titillium Web" w:cs="Titillium Web"/>
                <w:color w:val="29353D"/>
                <w:sz w:val="24"/>
                <w:szCs w:val="24"/>
              </w:rPr>
              <w:t>aver</w:t>
            </w:r>
            <w:proofErr w:type="gramEnd"/>
            <w:r w:rsidRPr="616C2DA6">
              <w:rPr>
                <w:rFonts w:ascii="Titillium Web" w:hAnsi="Titillium Web" w:eastAsia="Titillium Web" w:cs="Titillium Web"/>
                <w:color w:val="29353D"/>
                <w:sz w:val="24"/>
                <w:szCs w:val="24"/>
              </w:rPr>
              <w:t xml:space="preserve"> garantito nei locali di lavoro o nelle immediate adiacenze la presenza di un mezzo di comunicazione idoneo ad attivare rapidamente il </w:t>
            </w:r>
            <w:r>
              <w:rPr>
                <w:rFonts w:ascii="Titillium Web" w:hAnsi="Titillium Web" w:eastAsia="Titillium Web" w:cs="Titillium Web"/>
                <w:color w:val="29353D"/>
                <w:sz w:val="24"/>
                <w:szCs w:val="24"/>
              </w:rPr>
              <w:t>NUE</w:t>
            </w:r>
            <w:r w:rsidRPr="616C2DA6">
              <w:rPr>
                <w:rFonts w:ascii="Titillium Web" w:hAnsi="Titillium Web" w:eastAsia="Titillium Web" w:cs="Titillium Web"/>
                <w:color w:val="29353D"/>
                <w:sz w:val="24"/>
                <w:szCs w:val="24"/>
              </w:rPr>
              <w:t xml:space="preserve"> (112):</w:t>
            </w:r>
            <w:r>
              <w:rPr>
                <w:rFonts w:ascii="Titillium Web" w:hAnsi="Titillium Web" w:eastAsia="Titillium Web" w:cs="Titillium Web"/>
                <w:color w:val="29353D"/>
                <w:sz w:val="24"/>
                <w:szCs w:val="24"/>
              </w:rPr>
              <w:t xml:space="preserve"> </w:t>
            </w:r>
            <w:r w:rsidRPr="616C2DA6">
              <w:rPr>
                <w:rFonts w:ascii="Titillium Web" w:hAnsi="Titillium Web" w:eastAsia="Titillium Web" w:cs="Titillium Web"/>
                <w:color w:val="29353D"/>
                <w:sz w:val="24"/>
                <w:szCs w:val="24"/>
              </w:rPr>
              <w:t>telefono fisso, telefono cellulare</w:t>
            </w:r>
            <w:r>
              <w:rPr>
                <w:rFonts w:ascii="Titillium Web" w:hAnsi="Titillium Web" w:eastAsia="Titillium Web" w:cs="Titillium Web"/>
                <w:color w:val="29353D"/>
                <w:sz w:val="24"/>
                <w:szCs w:val="24"/>
              </w:rPr>
              <w:t xml:space="preserve"> o altra strumentazione idonea allo scopo;</w:t>
            </w:r>
          </w:p>
          <w:p w:rsidR="006A48F1" w:rsidP="00CD7565" w:rsidRDefault="006A48F1" w14:paraId="00D777C6" w14:textId="52F7952E">
            <w:pPr>
              <w:pStyle w:val="Paragrafoelenco"/>
              <w:numPr>
                <w:ilvl w:val="0"/>
                <w:numId w:val="13"/>
              </w:numPr>
              <w:jc w:val="both"/>
              <w:rPr>
                <w:rFonts w:ascii="Titillium Web" w:hAnsi="Titillium Web" w:eastAsia="Titillium Web" w:cs="Titillium Web"/>
                <w:color w:val="29353D"/>
                <w:sz w:val="24"/>
                <w:szCs w:val="24"/>
              </w:rPr>
            </w:pPr>
            <w:proofErr w:type="gramStart"/>
            <w:r w:rsidRPr="616C2DA6">
              <w:rPr>
                <w:rFonts w:ascii="Titillium Web" w:hAnsi="Titillium Web" w:eastAsia="Titillium Web" w:cs="Titillium Web"/>
                <w:color w:val="29353D"/>
                <w:sz w:val="24"/>
                <w:szCs w:val="24"/>
              </w:rPr>
              <w:t>aver</w:t>
            </w:r>
            <w:proofErr w:type="gramEnd"/>
            <w:r w:rsidRPr="616C2DA6">
              <w:rPr>
                <w:rFonts w:ascii="Titillium Web" w:hAnsi="Titillium Web" w:eastAsia="Titillium Web" w:cs="Titillium Web"/>
                <w:color w:val="29353D"/>
                <w:sz w:val="24"/>
                <w:szCs w:val="24"/>
              </w:rPr>
              <w:t xml:space="preserve"> designato ai sensi dell’art. 18 comma 1 lettera b del </w:t>
            </w:r>
            <w:proofErr w:type="spellStart"/>
            <w:r w:rsidRPr="616C2DA6">
              <w:rPr>
                <w:rFonts w:ascii="Titillium Web" w:hAnsi="Titillium Web" w:eastAsia="Titillium Web" w:cs="Titillium Web"/>
                <w:color w:val="29353D"/>
                <w:sz w:val="24"/>
                <w:szCs w:val="24"/>
              </w:rPr>
              <w:t>D.Lgs.</w:t>
            </w:r>
            <w:proofErr w:type="spellEnd"/>
            <w:r w:rsidRPr="616C2DA6">
              <w:rPr>
                <w:rFonts w:ascii="Titillium Web" w:hAnsi="Titillium Web" w:eastAsia="Titillium Web" w:cs="Titillium Web"/>
                <w:color w:val="29353D"/>
                <w:sz w:val="24"/>
                <w:szCs w:val="24"/>
              </w:rPr>
              <w:t xml:space="preserve"> 81/</w:t>
            </w:r>
            <w:proofErr w:type="gramStart"/>
            <w:r w:rsidRPr="616C2DA6">
              <w:rPr>
                <w:rFonts w:ascii="Titillium Web" w:hAnsi="Titillium Web" w:eastAsia="Titillium Web" w:cs="Titillium Web"/>
                <w:color w:val="29353D"/>
                <w:sz w:val="24"/>
                <w:szCs w:val="24"/>
              </w:rPr>
              <w:t>2008</w:t>
            </w:r>
            <w:r>
              <w:rPr>
                <w:rFonts w:ascii="Titillium Web" w:hAnsi="Titillium Web" w:eastAsia="Titillium Web" w:cs="Titillium Web"/>
                <w:color w:val="29353D"/>
                <w:sz w:val="24"/>
                <w:szCs w:val="24"/>
              </w:rPr>
              <w:t xml:space="preserve"> </w:t>
            </w:r>
            <w:r w:rsidRPr="616C2DA6">
              <w:rPr>
                <w:rFonts w:ascii="Titillium Web" w:hAnsi="Titillium Web" w:eastAsia="Titillium Web" w:cs="Titillium Web"/>
                <w:color w:val="29353D"/>
                <w:sz w:val="24"/>
                <w:szCs w:val="24"/>
              </w:rPr>
              <w:t xml:space="preserve"> un</w:t>
            </w:r>
            <w:proofErr w:type="gramEnd"/>
            <w:r w:rsidRPr="616C2DA6">
              <w:rPr>
                <w:rFonts w:ascii="Titillium Web" w:hAnsi="Titillium Web" w:eastAsia="Titillium Web" w:cs="Titillium Web"/>
                <w:color w:val="29353D"/>
                <w:sz w:val="24"/>
                <w:szCs w:val="24"/>
              </w:rPr>
              <w:t xml:space="preserve"> numero adeguato di lavoratori incaricati delle misure di Primo Soccorso</w:t>
            </w:r>
            <w:r>
              <w:rPr>
                <w:rFonts w:ascii="Titillium Web" w:hAnsi="Titillium Web" w:eastAsia="Titillium Web" w:cs="Titillium Web"/>
                <w:color w:val="29353D"/>
                <w:sz w:val="24"/>
                <w:szCs w:val="24"/>
              </w:rPr>
              <w:t>;</w:t>
            </w:r>
          </w:p>
          <w:p w:rsidRPr="005D37FB" w:rsidR="006A48F1" w:rsidP="00CD7565" w:rsidRDefault="006A48F1" w14:paraId="651A9037" w14:textId="778AFA08">
            <w:pPr>
              <w:pStyle w:val="Paragrafoelenco"/>
              <w:numPr>
                <w:ilvl w:val="0"/>
                <w:numId w:val="13"/>
              </w:numPr>
              <w:jc w:val="both"/>
              <w:rPr>
                <w:rFonts w:ascii="Titillium Web" w:hAnsi="Titillium Web" w:eastAsia="Titillium Web" w:cs="Titillium Web"/>
                <w:color w:val="29353D"/>
                <w:sz w:val="24"/>
                <w:szCs w:val="24"/>
              </w:rPr>
            </w:pPr>
            <w:proofErr w:type="gramStart"/>
            <w:r w:rsidRPr="616C2DA6">
              <w:rPr>
                <w:rFonts w:ascii="Titillium Web" w:hAnsi="Titillium Web" w:eastAsia="Titillium Web" w:cs="Titillium Web"/>
                <w:color w:val="29353D"/>
                <w:sz w:val="24"/>
                <w:szCs w:val="24"/>
              </w:rPr>
              <w:t>aver</w:t>
            </w:r>
            <w:proofErr w:type="gramEnd"/>
            <w:r w:rsidRPr="616C2DA6">
              <w:rPr>
                <w:rFonts w:ascii="Titillium Web" w:hAnsi="Titillium Web" w:eastAsia="Titillium Web" w:cs="Titillium Web"/>
                <w:color w:val="29353D"/>
                <w:sz w:val="24"/>
                <w:szCs w:val="24"/>
              </w:rPr>
              <w:t xml:space="preserve"> provveduto ai sensi dell’art. 37 comma 9 del </w:t>
            </w:r>
            <w:proofErr w:type="spellStart"/>
            <w:r w:rsidRPr="616C2DA6">
              <w:rPr>
                <w:rFonts w:ascii="Titillium Web" w:hAnsi="Titillium Web" w:eastAsia="Titillium Web" w:cs="Titillium Web"/>
                <w:color w:val="29353D"/>
                <w:sz w:val="24"/>
                <w:szCs w:val="24"/>
              </w:rPr>
              <w:t>D.Lgs.</w:t>
            </w:r>
            <w:proofErr w:type="spellEnd"/>
            <w:r w:rsidRPr="616C2DA6">
              <w:rPr>
                <w:rFonts w:ascii="Titillium Web" w:hAnsi="Titillium Web" w:eastAsia="Titillium Web" w:cs="Titillium Web"/>
                <w:color w:val="29353D"/>
                <w:sz w:val="24"/>
                <w:szCs w:val="24"/>
              </w:rPr>
              <w:t xml:space="preserve"> 81/2008, affinché i lavoratori addetti al Primo Soccorso </w:t>
            </w:r>
            <w:r w:rsidRPr="616C2DA6">
              <w:rPr>
                <w:rFonts w:ascii="Titillium Web" w:hAnsi="Titillium Web" w:eastAsia="Titillium Web" w:cs="Titillium Web"/>
                <w:color w:val="29353D"/>
                <w:sz w:val="24"/>
                <w:szCs w:val="24"/>
              </w:rPr>
              <w:lastRenderedPageBreak/>
              <w:t xml:space="preserve">ricevessero un'adeguata e specifica formazione e un </w:t>
            </w:r>
            <w:r w:rsidRPr="005D37FB">
              <w:rPr>
                <w:rFonts w:ascii="Titillium Web" w:hAnsi="Titillium Web" w:eastAsia="Titillium Web" w:cs="Titillium Web"/>
                <w:color w:val="29353D"/>
                <w:sz w:val="24"/>
                <w:szCs w:val="24"/>
              </w:rPr>
              <w:t>aggiornamento periodico.</w:t>
            </w:r>
          </w:p>
          <w:p w:rsidRPr="005D37FB" w:rsidR="006A48F1" w:rsidP="006A48F1" w:rsidRDefault="006A48F1" w14:paraId="471B6B0B" w14:textId="77777777">
            <w:pPr>
              <w:jc w:val="both"/>
            </w:pPr>
            <w:r w:rsidRPr="005D37FB">
              <w:rPr>
                <w:rFonts w:ascii="Titillium Web" w:hAnsi="Titillium Web" w:eastAsia="Titillium Web" w:cs="Titillium Web"/>
                <w:color w:val="29353D"/>
                <w:sz w:val="24"/>
                <w:szCs w:val="24"/>
              </w:rPr>
              <w:t xml:space="preserve"> </w:t>
            </w:r>
          </w:p>
          <w:p w:rsidR="006A48F1" w:rsidP="006A48F1" w:rsidRDefault="006A48F1" w14:paraId="01E65ADE" w14:textId="15005168">
            <w:pPr>
              <w:jc w:val="both"/>
              <w:rPr>
                <w:rFonts w:ascii="Titillium Web" w:hAnsi="Titillium Web" w:eastAsia="Titillium Web" w:cs="Titillium Web"/>
                <w:color w:val="29353D"/>
                <w:sz w:val="24"/>
                <w:szCs w:val="24"/>
              </w:rPr>
            </w:pPr>
            <w:r w:rsidRPr="005D37FB">
              <w:rPr>
                <w:rFonts w:ascii="Titillium Web" w:hAnsi="Titillium Web" w:eastAsia="Titillium Web" w:cs="Titillium Web"/>
                <w:color w:val="29353D"/>
                <w:sz w:val="24"/>
                <w:szCs w:val="24"/>
              </w:rPr>
              <w:t xml:space="preserve">Il modulo allegato, compilato in tutte le sue </w:t>
            </w:r>
            <w:proofErr w:type="gramStart"/>
            <w:r w:rsidRPr="005D37FB">
              <w:rPr>
                <w:rFonts w:ascii="Titillium Web" w:hAnsi="Titillium Web" w:eastAsia="Titillium Web" w:cs="Titillium Web"/>
                <w:color w:val="29353D"/>
                <w:sz w:val="24"/>
                <w:szCs w:val="24"/>
              </w:rPr>
              <w:t>parti,  dovrà</w:t>
            </w:r>
            <w:proofErr w:type="gramEnd"/>
            <w:r w:rsidRPr="005D37FB">
              <w:rPr>
                <w:rFonts w:ascii="Titillium Web" w:hAnsi="Titillium Web" w:eastAsia="Titillium Web" w:cs="Titillium Web"/>
                <w:color w:val="29353D"/>
                <w:sz w:val="24"/>
                <w:szCs w:val="24"/>
              </w:rPr>
              <w:t xml:space="preserve"> essere spedito</w:t>
            </w:r>
            <w:r w:rsidRPr="005D37FB">
              <w:rPr>
                <w:rFonts w:ascii="Titillium Web" w:hAnsi="Titillium Web" w:eastAsia="Titillium Web" w:cs="Titillium Web"/>
                <w:b/>
                <w:bCs/>
                <w:color w:val="29353D"/>
                <w:sz w:val="24"/>
                <w:szCs w:val="24"/>
              </w:rPr>
              <w:t xml:space="preserve"> all'indirizzo PEC </w:t>
            </w:r>
            <w:hyperlink r:id="rId170">
              <w:r w:rsidRPr="005D37FB">
                <w:rPr>
                  <w:rStyle w:val="Collegamentoipertestuale"/>
                  <w:rFonts w:ascii="Titillium Web" w:hAnsi="Titillium Web" w:eastAsia="Titillium Web" w:cs="Titillium Web"/>
                  <w:b/>
                  <w:bCs/>
                  <w:sz w:val="24"/>
                  <w:szCs w:val="24"/>
                </w:rPr>
                <w:t>protocollo@pec.ats-brescia.it</w:t>
              </w:r>
            </w:hyperlink>
            <w:r>
              <w:rPr>
                <w:rFonts w:ascii="Titillium Web" w:hAnsi="Titillium Web" w:eastAsia="Titillium Web" w:cs="Titillium Web"/>
                <w:color w:val="29353D"/>
                <w:sz w:val="24"/>
                <w:szCs w:val="24"/>
              </w:rPr>
              <w:t>.</w:t>
            </w:r>
          </w:p>
          <w:p w:rsidR="006A48F1" w:rsidP="006A48F1" w:rsidRDefault="006A48F1" w14:paraId="1D038827" w14:textId="77777777">
            <w:pPr>
              <w:jc w:val="both"/>
            </w:pPr>
          </w:p>
          <w:p w:rsidR="006A48F1" w:rsidP="006A48F1" w:rsidRDefault="006A48F1" w14:paraId="7D38B044" w14:textId="2B8AF508">
            <w:pPr>
              <w:jc w:val="both"/>
              <w:rPr>
                <w:rStyle w:val="Collegamentoipertestuale"/>
                <w:rFonts w:ascii="Titillium Web" w:hAnsi="Titillium Web" w:eastAsia="Titillium Web" w:cs="Titillium Web"/>
                <w:sz w:val="24"/>
                <w:szCs w:val="24"/>
              </w:rPr>
            </w:pPr>
            <w:r w:rsidRPr="616C2DA6">
              <w:rPr>
                <w:rFonts w:ascii="Titillium Web" w:hAnsi="Titillium Web" w:eastAsia="Titillium Web" w:cs="Titillium Web"/>
                <w:color w:val="29353D"/>
                <w:sz w:val="24"/>
                <w:szCs w:val="24"/>
              </w:rPr>
              <w:t xml:space="preserve">- </w:t>
            </w:r>
            <w:hyperlink r:id="rId171">
              <w:r w:rsidRPr="616C2DA6">
                <w:rPr>
                  <w:rStyle w:val="Collegamentoipertestuale"/>
                  <w:rFonts w:ascii="Titillium Web" w:hAnsi="Titillium Web" w:eastAsia="Titillium Web" w:cs="Titillium Web"/>
                  <w:sz w:val="24"/>
                  <w:szCs w:val="24"/>
                </w:rPr>
                <w:t>Accedi qui al modulo da compilare</w:t>
              </w:r>
            </w:hyperlink>
          </w:p>
          <w:p w:rsidR="006A48F1" w:rsidP="006A48F1" w:rsidRDefault="006A48F1" w14:paraId="0CE70039" w14:textId="77777777">
            <w:pPr>
              <w:jc w:val="both"/>
            </w:pPr>
          </w:p>
          <w:p w:rsidR="006A48F1" w:rsidP="006A48F1" w:rsidRDefault="006A48F1" w14:paraId="02CF14B3" w14:textId="483FB193">
            <w:pPr>
              <w:jc w:val="both"/>
              <w:rPr>
                <w:rFonts w:ascii="Titillium Web" w:hAnsi="Titillium Web" w:eastAsia="Titillium Web" w:cs="Titillium Web"/>
                <w:color w:val="29353D"/>
                <w:sz w:val="24"/>
                <w:szCs w:val="24"/>
              </w:rPr>
            </w:pPr>
            <w:r w:rsidRPr="616C2DA6">
              <w:rPr>
                <w:rFonts w:ascii="Titillium Web" w:hAnsi="Titillium Web" w:eastAsia="Titillium Web" w:cs="Titillium Web"/>
                <w:b/>
                <w:bCs/>
                <w:color w:val="29353D"/>
                <w:sz w:val="24"/>
                <w:szCs w:val="24"/>
              </w:rPr>
              <w:t xml:space="preserve">Attenzione: </w:t>
            </w:r>
            <w:r w:rsidRPr="616C2DA6">
              <w:rPr>
                <w:rFonts w:ascii="Titillium Web" w:hAnsi="Titillium Web" w:eastAsia="Titillium Web" w:cs="Titillium Web"/>
                <w:color w:val="29353D"/>
                <w:sz w:val="24"/>
                <w:szCs w:val="24"/>
              </w:rPr>
              <w:t>La voce di tariffa INAIL è quella indicata nel “modulo per la dichiarazione delle retribuzioni” inviato dall’INAIL ad ogni azienda (trattasi di un numero di quattro cifre).</w:t>
            </w:r>
          </w:p>
          <w:p w:rsidR="006A48F1" w:rsidP="006A48F1" w:rsidRDefault="006A48F1" w14:paraId="4E8C2BBB" w14:textId="77777777">
            <w:pPr>
              <w:jc w:val="both"/>
            </w:pPr>
          </w:p>
          <w:p w:rsidR="006A48F1" w:rsidP="006A48F1" w:rsidRDefault="002D5CEA" w14:paraId="5D59C21C" w14:textId="532BD3BF">
            <w:pPr>
              <w:jc w:val="both"/>
              <w:rPr>
                <w:rFonts w:ascii="Titillium Web" w:hAnsi="Titillium Web" w:eastAsia="Titillium Web" w:cs="Titillium Web"/>
                <w:b/>
                <w:bCs/>
                <w:color w:val="29353D"/>
                <w:sz w:val="24"/>
                <w:szCs w:val="24"/>
                <w:u w:val="single"/>
              </w:rPr>
            </w:pPr>
            <w:r w:rsidRPr="002D5CEA">
              <w:rPr>
                <w:rFonts w:ascii="Titillium Web" w:hAnsi="Titillium Web" w:eastAsia="Titillium Web" w:cs="Titillium Web"/>
                <w:b/>
                <w:bCs/>
                <w:color w:val="29353D"/>
                <w:sz w:val="24"/>
                <w:szCs w:val="24"/>
                <w:u w:val="single"/>
              </w:rPr>
              <w:t xml:space="preserve">MATERIALE INFORMATIVO UTILE </w:t>
            </w:r>
          </w:p>
          <w:p w:rsidRPr="002D5CEA" w:rsidR="002D5CEA" w:rsidP="006A48F1" w:rsidRDefault="002D5CEA" w14:paraId="5367361B" w14:textId="77777777">
            <w:pPr>
              <w:jc w:val="both"/>
              <w:rPr>
                <w:u w:val="single"/>
              </w:rPr>
            </w:pPr>
          </w:p>
          <w:p w:rsidR="006A48F1" w:rsidP="00CD7565" w:rsidRDefault="005819EC" w14:paraId="57789705" w14:textId="77777777">
            <w:pPr>
              <w:pStyle w:val="Paragrafoelenco"/>
              <w:numPr>
                <w:ilvl w:val="0"/>
                <w:numId w:val="5"/>
              </w:numPr>
              <w:jc w:val="both"/>
              <w:rPr>
                <w:rFonts w:ascii="Titillium Web" w:hAnsi="Titillium Web" w:eastAsia="Titillium Web" w:cs="Titillium Web"/>
                <w:color w:val="4A4A49"/>
                <w:sz w:val="24"/>
                <w:szCs w:val="24"/>
                <w:u w:val="single"/>
              </w:rPr>
            </w:pPr>
            <w:hyperlink r:id="rId172">
              <w:r w:rsidRPr="616C2DA6" w:rsidR="006A48F1">
                <w:rPr>
                  <w:rStyle w:val="Collegamentoipertestuale"/>
                  <w:rFonts w:ascii="Titillium Web" w:hAnsi="Titillium Web" w:eastAsia="Titillium Web" w:cs="Titillium Web"/>
                  <w:sz w:val="24"/>
                  <w:szCs w:val="24"/>
                </w:rPr>
                <w:t>DM 388/2003</w:t>
              </w:r>
            </w:hyperlink>
          </w:p>
          <w:p w:rsidR="006A48F1" w:rsidP="00CD7565" w:rsidRDefault="005819EC" w14:paraId="48468C68" w14:textId="77777777">
            <w:pPr>
              <w:pStyle w:val="Paragrafoelenco"/>
              <w:numPr>
                <w:ilvl w:val="0"/>
                <w:numId w:val="5"/>
              </w:numPr>
              <w:jc w:val="both"/>
              <w:rPr>
                <w:rFonts w:ascii="Titillium Web" w:hAnsi="Titillium Web" w:eastAsia="Titillium Web" w:cs="Titillium Web"/>
                <w:color w:val="4A4A49"/>
                <w:sz w:val="24"/>
                <w:szCs w:val="24"/>
              </w:rPr>
            </w:pPr>
            <w:hyperlink r:id="rId173">
              <w:r w:rsidRPr="616C2DA6" w:rsidR="006A48F1">
                <w:rPr>
                  <w:rStyle w:val="Collegamentoipertestuale"/>
                  <w:rFonts w:ascii="Titillium Web" w:hAnsi="Titillium Web" w:eastAsia="Titillium Web" w:cs="Titillium Web"/>
                  <w:sz w:val="24"/>
                  <w:szCs w:val="24"/>
                </w:rPr>
                <w:t xml:space="preserve">Coordinamento Tecnico Interregionale della Prevenzione dei Luoghi di lavoro: DM 388/2003 - primi indirizzi applicativi (gennaio 2005) </w:t>
              </w:r>
            </w:hyperlink>
          </w:p>
          <w:p w:rsidR="006A48F1" w:rsidP="006A48F1" w:rsidRDefault="006A48F1" w14:paraId="77CF4C1E" w14:textId="77777777">
            <w:pPr>
              <w:rPr>
                <w:rFonts w:ascii="Titillium Web" w:hAnsi="Titillium Web" w:eastAsia="Titillium Web" w:cs="Titillium Web"/>
                <w:color w:val="29353D"/>
                <w:sz w:val="24"/>
                <w:szCs w:val="24"/>
              </w:rPr>
            </w:pPr>
          </w:p>
          <w:p w:rsidR="006A48F1" w:rsidP="006A48F1" w:rsidRDefault="006A48F1" w14:paraId="52C9C2F5" w14:textId="77777777">
            <w:pPr>
              <w:rPr>
                <w:b/>
                <w:bCs/>
                <w:color w:val="FF0000"/>
                <w:highlight w:val="yellow"/>
              </w:rPr>
            </w:pPr>
          </w:p>
          <w:p w:rsidR="001C7453" w:rsidP="006A48F1" w:rsidRDefault="001C7453" w14:paraId="21492299" w14:textId="77777777">
            <w:pPr>
              <w:rPr>
                <w:b/>
                <w:bCs/>
                <w:color w:val="FF0000"/>
                <w:highlight w:val="yellow"/>
              </w:rPr>
            </w:pPr>
          </w:p>
          <w:p w:rsidR="001C7453" w:rsidP="006A48F1" w:rsidRDefault="001C7453" w14:paraId="0DC10926" w14:textId="77777777">
            <w:pPr>
              <w:rPr>
                <w:b/>
                <w:bCs/>
                <w:color w:val="FF0000"/>
                <w:highlight w:val="yellow"/>
              </w:rPr>
            </w:pPr>
          </w:p>
          <w:p w:rsidR="001C7453" w:rsidP="006A48F1" w:rsidRDefault="001C7453" w14:paraId="4188A7CF" w14:textId="77777777">
            <w:pPr>
              <w:rPr>
                <w:b/>
                <w:bCs/>
                <w:color w:val="FF0000"/>
                <w:highlight w:val="yellow"/>
              </w:rPr>
            </w:pPr>
          </w:p>
          <w:p w:rsidR="001C7453" w:rsidP="006A48F1" w:rsidRDefault="001C7453" w14:paraId="329A8219" w14:textId="77777777">
            <w:pPr>
              <w:rPr>
                <w:b/>
                <w:bCs/>
                <w:color w:val="FF0000"/>
                <w:highlight w:val="yellow"/>
              </w:rPr>
            </w:pPr>
          </w:p>
          <w:p w:rsidR="001C7453" w:rsidP="006A48F1" w:rsidRDefault="001C7453" w14:paraId="6C7DC103" w14:textId="77777777">
            <w:pPr>
              <w:rPr>
                <w:b/>
                <w:bCs/>
                <w:color w:val="FF0000"/>
                <w:highlight w:val="yellow"/>
              </w:rPr>
            </w:pPr>
          </w:p>
          <w:p w:rsidR="001C7453" w:rsidP="006A48F1" w:rsidRDefault="001C7453" w14:paraId="2F627851" w14:textId="77777777">
            <w:pPr>
              <w:rPr>
                <w:b/>
                <w:bCs/>
                <w:color w:val="FF0000"/>
                <w:highlight w:val="yellow"/>
              </w:rPr>
            </w:pPr>
          </w:p>
          <w:p w:rsidR="001C7453" w:rsidP="006A48F1" w:rsidRDefault="001C7453" w14:paraId="6FAE8860" w14:textId="77777777">
            <w:pPr>
              <w:rPr>
                <w:b/>
                <w:bCs/>
                <w:color w:val="FF0000"/>
                <w:highlight w:val="yellow"/>
              </w:rPr>
            </w:pPr>
          </w:p>
          <w:p w:rsidR="001C7453" w:rsidP="006A48F1" w:rsidRDefault="001C7453" w14:paraId="15B2B99F" w14:textId="77777777">
            <w:pPr>
              <w:rPr>
                <w:b/>
                <w:bCs/>
                <w:color w:val="FF0000"/>
                <w:highlight w:val="yellow"/>
              </w:rPr>
            </w:pPr>
          </w:p>
          <w:p w:rsidR="001C7453" w:rsidP="006A48F1" w:rsidRDefault="001C7453" w14:paraId="0487CE39" w14:textId="77777777">
            <w:pPr>
              <w:rPr>
                <w:b/>
                <w:bCs/>
                <w:color w:val="FF0000"/>
                <w:highlight w:val="yellow"/>
              </w:rPr>
            </w:pPr>
          </w:p>
          <w:p w:rsidR="001C7453" w:rsidP="006A48F1" w:rsidRDefault="001C7453" w14:paraId="68FF22CB" w14:textId="77777777">
            <w:pPr>
              <w:rPr>
                <w:b/>
                <w:bCs/>
                <w:color w:val="FF0000"/>
                <w:highlight w:val="yellow"/>
              </w:rPr>
            </w:pPr>
          </w:p>
          <w:p w:rsidR="001C7453" w:rsidP="006A48F1" w:rsidRDefault="001C7453" w14:paraId="1EE6A788" w14:textId="77777777">
            <w:pPr>
              <w:rPr>
                <w:b/>
                <w:bCs/>
                <w:color w:val="FF0000"/>
                <w:highlight w:val="yellow"/>
              </w:rPr>
            </w:pPr>
          </w:p>
          <w:p w:rsidR="001C7453" w:rsidP="006A48F1" w:rsidRDefault="001C7453" w14:paraId="11B5C175" w14:textId="77777777">
            <w:pPr>
              <w:rPr>
                <w:b/>
                <w:bCs/>
                <w:color w:val="FF0000"/>
                <w:highlight w:val="yellow"/>
              </w:rPr>
            </w:pPr>
          </w:p>
          <w:p w:rsidR="001C7453" w:rsidP="006A48F1" w:rsidRDefault="001C7453" w14:paraId="6EA9DEB0" w14:textId="03339890">
            <w:pPr>
              <w:rPr>
                <w:b/>
                <w:bCs/>
                <w:color w:val="FF0000"/>
                <w:highlight w:val="yellow"/>
              </w:rPr>
            </w:pPr>
          </w:p>
        </w:tc>
      </w:tr>
      <w:tr w:rsidR="006A48F1" w:rsidTr="00A74D86" w14:paraId="23F83E53" w14:textId="77777777">
        <w:trPr>
          <w:trHeight w:val="300"/>
        </w:trPr>
        <w:tc>
          <w:tcPr>
            <w:tcW w:w="7140" w:type="dxa"/>
          </w:tcPr>
          <w:p w:rsidR="006A48F1" w:rsidP="00A70C9A" w:rsidRDefault="00A70C9A" w14:paraId="0A9C73D5" w14:textId="5A24C8D4">
            <w:pPr>
              <w:jc w:val="both"/>
              <w:rPr>
                <w:rFonts w:ascii="Titillium Web" w:hAnsi="Titillium Web" w:eastAsia="Titillium Web" w:cs="Titillium Web"/>
                <w:b/>
                <w:bCs/>
                <w:color w:val="0C2C4E"/>
                <w:sz w:val="54"/>
                <w:szCs w:val="54"/>
              </w:rPr>
            </w:pPr>
            <w:r>
              <w:rPr>
                <w:noProof/>
                <w:lang w:eastAsia="it-IT"/>
              </w:rPr>
              <w:lastRenderedPageBreak/>
              <mc:AlternateContent>
                <mc:Choice Requires="wps">
                  <w:drawing>
                    <wp:anchor distT="0" distB="0" distL="114300" distR="114300" simplePos="0" relativeHeight="251678720" behindDoc="0" locked="0" layoutInCell="1" allowOverlap="1" wp14:anchorId="5039517E" wp14:editId="00D34D5A">
                      <wp:simplePos x="0" y="0"/>
                      <wp:positionH relativeFrom="column">
                        <wp:posOffset>2760980</wp:posOffset>
                      </wp:positionH>
                      <wp:positionV relativeFrom="paragraph">
                        <wp:posOffset>1544955</wp:posOffset>
                      </wp:positionV>
                      <wp:extent cx="1171575" cy="95250"/>
                      <wp:effectExtent l="0" t="0" r="28575" b="19050"/>
                      <wp:wrapNone/>
                      <wp:docPr id="58" name="Rettangolo 58"/>
                      <wp:cNvGraphicFramePr/>
                      <a:graphic xmlns:a="http://schemas.openxmlformats.org/drawingml/2006/main">
                        <a:graphicData uri="http://schemas.microsoft.com/office/word/2010/wordprocessingShape">
                          <wps:wsp>
                            <wps:cNvSpPr/>
                            <wps:spPr>
                              <a:xfrm>
                                <a:off x="0" y="0"/>
                                <a:ext cx="1171575" cy="95250"/>
                              </a:xfrm>
                              <a:prstGeom prst="rect">
                                <a:avLst/>
                              </a:prstGeom>
                              <a:noFill/>
                              <a:ln>
                                <a:solidFill>
                                  <a:srgbClr val="C00000"/>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anchor>
                  </w:drawing>
                </mc:Choice>
                <mc:Fallback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aink="http://schemas.microsoft.com/office/drawing/2016/ink" xmlns:am3d="http://schemas.microsoft.com/office/drawing/2017/model3d" xmlns:w16cid="http://schemas.microsoft.com/office/word/2016/wordml/cid" xmlns:w16se="http://schemas.microsoft.com/office/word/2015/wordml/symex" xmlns:a14="http://schemas.microsoft.com/office/drawing/2010/main" xmlns:pic="http://schemas.openxmlformats.org/drawingml/2006/picture" xmlns:a="http://schemas.openxmlformats.org/drawingml/2006/main" xmlns:w16sdtdh="http://schemas.microsoft.com/office/word/2020/wordml/sdtdatahash" xmlns:w16du="http://schemas.microsoft.com/office/word/2023/wordml/word16du" xmlns:w16="http://schemas.microsoft.com/office/word/2018/wordml" xmlns:w16cex="http://schemas.microsoft.com/office/word/2018/wordml/cex" xmlns:oel="http://schemas.microsoft.com/office/2019/extlst">
                  <w:pict w14:anchorId="48D5BE93">
                    <v:rect id="Rettangolo 58" style="position:absolute;margin-left:217.4pt;margin-top:121.65pt;width:92.25pt;height:7.5pt;z-index:251678720;visibility:visible;mso-wrap-style:square;mso-wrap-distance-left:9pt;mso-wrap-distance-top:0;mso-wrap-distance-right:9pt;mso-wrap-distance-bottom:0;mso-position-horizontal:absolute;mso-position-horizontal-relative:text;mso-position-vertical:absolute;mso-position-vertical-relative:text;v-text-anchor:middle" o:spid="_x0000_s1026" filled="f" strokecolor="#c00000" strokeweight="1pt" w14:anchorId="33F65C22"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"/>
                  </w:pict>
                </mc:Fallback>
              </mc:AlternateContent>
            </w:r>
            <w:r>
              <w:rPr>
                <w:noProof/>
                <w:lang w:eastAsia="it-IT"/>
              </w:rPr>
              <w:drawing>
                <wp:inline distT="0" distB="0" distL="0" distR="0" wp14:anchorId="783B327C" wp14:editId="120CA82D">
                  <wp:extent cx="3962400" cy="2686237"/>
                  <wp:effectExtent l="0" t="0" r="0" b="0"/>
                  <wp:docPr id="57" name="Immagine 5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6"/>
                          <a:stretch>
                            <a:fillRect/>
                          </a:stretch>
                        </pic:blipFill>
                        <pic:spPr>
                          <a:xfrm>
                            <a:off x="0" y="0"/>
                            <a:ext cx="3969366" cy="2690959"/>
                          </a:xfrm>
                          <a:prstGeom prst="rect">
                            <a:avLst/>
                          </a:prstGeom>
                        </pic:spPr>
                      </pic:pic>
                    </a:graphicData>
                  </a:graphic>
                </wp:inline>
              </w:drawing>
            </w:r>
          </w:p>
          <w:p w:rsidR="00A70C9A" w:rsidP="00A70C9A" w:rsidRDefault="00A70C9A" w14:paraId="0F786481" w14:textId="77E0201D">
            <w:pPr>
              <w:jc w:val="both"/>
              <w:rPr>
                <w:rFonts w:ascii="Titillium Web" w:hAnsi="Titillium Web" w:eastAsia="Titillium Web" w:cs="Titillium Web"/>
                <w:b/>
                <w:bCs/>
                <w:color w:val="0C2C4E"/>
                <w:sz w:val="54"/>
                <w:szCs w:val="54"/>
              </w:rPr>
            </w:pPr>
            <w:r>
              <w:rPr>
                <w:noProof/>
                <w:lang w:eastAsia="it-IT"/>
              </w:rPr>
              <w:drawing>
                <wp:inline distT="0" distB="0" distL="0" distR="0" wp14:anchorId="6C3CE8ED" wp14:editId="77C0C328">
                  <wp:extent cx="4396740" cy="2350135"/>
                  <wp:effectExtent l="0" t="0" r="3810" b="0"/>
                  <wp:docPr id="63" name="Immagine 6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74"/>
                          <a:stretch>
                            <a:fillRect/>
                          </a:stretch>
                        </pic:blipFill>
                        <pic:spPr>
                          <a:xfrm>
                            <a:off x="0" y="0"/>
                            <a:ext cx="4396740" cy="2350135"/>
                          </a:xfrm>
                          <a:prstGeom prst="rect">
                            <a:avLst/>
                          </a:prstGeom>
                        </pic:spPr>
                      </pic:pic>
                    </a:graphicData>
                  </a:graphic>
                </wp:inline>
              </w:drawing>
            </w:r>
          </w:p>
          <w:p w:rsidR="00A70C9A" w:rsidP="00A70C9A" w:rsidRDefault="00A70C9A" w14:paraId="3BA9B164" w14:textId="77777777">
            <w:pPr>
              <w:jc w:val="both"/>
              <w:rPr>
                <w:rFonts w:ascii="Titillium Web" w:hAnsi="Titillium Web" w:eastAsia="Titillium Web" w:cs="Titillium Web"/>
                <w:b/>
                <w:bCs/>
                <w:color w:val="0C2C4E"/>
                <w:sz w:val="54"/>
                <w:szCs w:val="54"/>
              </w:rPr>
            </w:pPr>
          </w:p>
          <w:p w:rsidRPr="00490B53" w:rsidR="00490B53" w:rsidP="00490B53" w:rsidRDefault="00490B53" w14:paraId="783D5787" w14:textId="77777777">
            <w:pPr>
              <w:shd w:val="clear" w:color="auto" w:fill="FFFFFF"/>
              <w:spacing w:after="150"/>
              <w:jc w:val="both"/>
              <w:rPr>
                <w:rFonts w:ascii="Titillium Web" w:hAnsi="Titillium Web" w:eastAsia="Times New Roman" w:cs="Times New Roman"/>
                <w:color w:val="29353D"/>
                <w:sz w:val="24"/>
                <w:szCs w:val="24"/>
                <w:lang w:eastAsia="it-IT"/>
              </w:rPr>
            </w:pPr>
            <w:r w:rsidRPr="00490B53">
              <w:rPr>
                <w:rFonts w:ascii="Titillium Web" w:hAnsi="Titillium Web" w:eastAsia="Times New Roman" w:cs="Times New Roman"/>
                <w:color w:val="29353D"/>
                <w:sz w:val="24"/>
                <w:szCs w:val="24"/>
                <w:lang w:eastAsia="it-IT"/>
              </w:rPr>
              <w:t>Ultimo aggiornamento: 18/08/2022</w:t>
            </w:r>
          </w:p>
          <w:p w:rsidRPr="00490B53" w:rsidR="00490B53" w:rsidP="00490B53" w:rsidRDefault="00490B53" w14:paraId="6453D86B" w14:textId="77777777">
            <w:pPr>
              <w:shd w:val="clear" w:color="auto" w:fill="FFFFFF"/>
              <w:rPr>
                <w:rFonts w:ascii="Titillium Web" w:hAnsi="Titillium Web" w:eastAsia="Times New Roman" w:cs="Times New Roman"/>
                <w:color w:val="29353D"/>
                <w:sz w:val="24"/>
                <w:szCs w:val="24"/>
                <w:lang w:eastAsia="it-IT"/>
              </w:rPr>
            </w:pPr>
            <w:r w:rsidRPr="00490B53">
              <w:rPr>
                <w:rFonts w:ascii="Titillium Web" w:hAnsi="Titillium Web" w:eastAsia="Times New Roman" w:cs="Times New Roman"/>
                <w:color w:val="29353D"/>
                <w:sz w:val="24"/>
                <w:szCs w:val="24"/>
                <w:lang w:eastAsia="it-IT"/>
              </w:rPr>
              <w:t> </w:t>
            </w:r>
          </w:p>
          <w:p w:rsidR="00A70C9A" w:rsidP="00A70C9A" w:rsidRDefault="00A70C9A" w14:paraId="0E5E42A8" w14:textId="7303EA2A">
            <w:pPr>
              <w:jc w:val="both"/>
              <w:rPr>
                <w:rFonts w:ascii="Titillium Web" w:hAnsi="Titillium Web" w:eastAsia="Titillium Web" w:cs="Titillium Web"/>
                <w:b/>
                <w:bCs/>
                <w:color w:val="0C2C4E"/>
                <w:sz w:val="54"/>
                <w:szCs w:val="54"/>
              </w:rPr>
            </w:pPr>
          </w:p>
        </w:tc>
        <w:tc>
          <w:tcPr>
            <w:tcW w:w="7140" w:type="dxa"/>
          </w:tcPr>
          <w:p w:rsidRPr="008C018E" w:rsidR="005D37FB" w:rsidP="005D37FB" w:rsidRDefault="005D37FB" w14:paraId="13AAC25E" w14:textId="7DA8D6AE">
            <w:pPr>
              <w:pStyle w:val="Paragrafoelenco"/>
              <w:numPr>
                <w:ilvl w:val="1"/>
                <w:numId w:val="5"/>
              </w:numPr>
              <w:rPr>
                <w:b/>
                <w:color w:val="0070C0"/>
              </w:rPr>
            </w:pPr>
            <w:r w:rsidRPr="008C018E">
              <w:rPr>
                <w:b/>
                <w:color w:val="0070C0"/>
              </w:rPr>
              <w:t>Inserire atti convegno mesotelioma 2017, 2021</w:t>
            </w:r>
          </w:p>
          <w:p w:rsidRPr="008C018E" w:rsidR="001C7453" w:rsidP="001C7453" w:rsidRDefault="00DA59E8" w14:paraId="2F58D87B" w14:textId="48CA4684">
            <w:pPr>
              <w:pStyle w:val="Titolo1"/>
              <w:shd w:val="clear" w:color="auto" w:fill="FFFFFF"/>
              <w:spacing w:before="600" w:beforeAutospacing="0" w:after="300" w:afterAutospacing="0" w:line="540" w:lineRule="atLeast"/>
              <w:jc w:val="center"/>
              <w:outlineLvl w:val="0"/>
              <w:rPr>
                <w:rFonts w:ascii="Titillium Web Semibold" w:hAnsi="Titillium Web Semibold"/>
                <w:b w:val="0"/>
                <w:bCs w:val="0"/>
                <w:color w:val="0C2C4E"/>
                <w:sz w:val="54"/>
                <w:szCs w:val="54"/>
              </w:rPr>
            </w:pPr>
            <w:r w:rsidRPr="008C018E">
              <w:rPr>
                <w:rFonts w:ascii="Titillium Web Semibold" w:hAnsi="Titillium Web Semibold"/>
                <w:b w:val="0"/>
                <w:bCs w:val="0"/>
                <w:color w:val="FF0000"/>
                <w:sz w:val="54"/>
                <w:szCs w:val="54"/>
              </w:rPr>
              <w:t xml:space="preserve"> </w:t>
            </w:r>
            <w:r w:rsidRPr="008C018E" w:rsidR="001C7453">
              <w:rPr>
                <w:rFonts w:ascii="Titillium Web Semibold" w:hAnsi="Titillium Web Semibold"/>
                <w:b w:val="0"/>
                <w:bCs w:val="0"/>
                <w:color w:val="0C2C4E"/>
                <w:sz w:val="54"/>
                <w:szCs w:val="54"/>
              </w:rPr>
              <w:t>Pubblicazioni e rapporti - Prevenzione e salute nei luoghi di lavoro</w:t>
            </w:r>
          </w:p>
          <w:p w:rsidRPr="008C018E" w:rsidR="00A70C9A" w:rsidP="006A48F1" w:rsidRDefault="00A70C9A" w14:paraId="2D647A93" w14:textId="77777777">
            <w:pPr>
              <w:rPr>
                <w:b/>
                <w:bCs/>
                <w:color w:val="FF0000"/>
              </w:rPr>
            </w:pPr>
          </w:p>
          <w:p w:rsidRPr="008C018E" w:rsidR="003563F8" w:rsidP="003563F8" w:rsidRDefault="003563F8" w14:paraId="298BEDB3" w14:textId="77777777">
            <w:pPr>
              <w:pStyle w:val="NormaleWeb"/>
              <w:shd w:val="clear" w:color="auto" w:fill="FFFFFF"/>
              <w:spacing w:before="0" w:beforeAutospacing="0" w:after="150" w:afterAutospacing="0"/>
              <w:jc w:val="both"/>
              <w:rPr>
                <w:rFonts w:ascii="Titillium Web" w:hAnsi="Titillium Web"/>
                <w:color w:val="29353D"/>
              </w:rPr>
            </w:pPr>
            <w:r w:rsidRPr="008C018E">
              <w:rPr>
                <w:rStyle w:val="Enfasigrassetto"/>
                <w:rFonts w:ascii="Titillium Web" w:hAnsi="Titillium Web"/>
                <w:color w:val="29353D"/>
              </w:rPr>
              <w:t>Malattie da lavoro </w:t>
            </w:r>
          </w:p>
          <w:p w:rsidRPr="008C018E" w:rsidR="003563F8" w:rsidP="00B90464" w:rsidRDefault="005819EC" w14:paraId="782AAF9C" w14:textId="77777777">
            <w:pPr>
              <w:numPr>
                <w:ilvl w:val="0"/>
                <w:numId w:val="46"/>
              </w:numPr>
              <w:shd w:val="clear" w:color="auto" w:fill="FFFFFF"/>
              <w:spacing w:before="100" w:beforeAutospacing="1" w:after="100" w:afterAutospacing="1"/>
              <w:rPr>
                <w:rFonts w:ascii="Titillium Web" w:hAnsi="Titillium Web"/>
                <w:color w:val="29353D"/>
              </w:rPr>
            </w:pPr>
            <w:hyperlink w:tgtFrame="_blank" w:history="1" r:id="rId175">
              <w:r w:rsidRPr="008C018E" w:rsidR="003563F8">
                <w:rPr>
                  <w:rStyle w:val="Collegamentoipertestuale"/>
                  <w:rFonts w:ascii="Titillium Web" w:hAnsi="Titillium Web"/>
                  <w:color w:val="4A4A49"/>
                </w:rPr>
                <w:t>Valutazione dei rischi per la sicurezza e la salute con riferimento alla provenienza da altri Paesi - Pubblicazione ASL</w:t>
              </w:r>
            </w:hyperlink>
          </w:p>
          <w:p w:rsidRPr="008C018E" w:rsidR="003563F8" w:rsidP="00B90464" w:rsidRDefault="005819EC" w14:paraId="189FEDBC" w14:textId="77777777">
            <w:pPr>
              <w:numPr>
                <w:ilvl w:val="0"/>
                <w:numId w:val="46"/>
              </w:numPr>
              <w:shd w:val="clear" w:color="auto" w:fill="FFFFFF"/>
              <w:spacing w:before="100" w:beforeAutospacing="1" w:after="100" w:afterAutospacing="1"/>
              <w:rPr>
                <w:rFonts w:ascii="Titillium Web" w:hAnsi="Titillium Web"/>
                <w:color w:val="29353D"/>
              </w:rPr>
            </w:pPr>
            <w:hyperlink w:tgtFrame="_blank" w:history="1" r:id="rId176">
              <w:r w:rsidRPr="008C018E" w:rsidR="003563F8">
                <w:rPr>
                  <w:rStyle w:val="Collegamentoipertestuale"/>
                  <w:rFonts w:ascii="Titillium Web" w:hAnsi="Titillium Web"/>
                  <w:color w:val="4A4A49"/>
                </w:rPr>
                <w:t>Le pneumoconiosi nell'esperienza dei Servizi di Prevenzione e Sicurezza negli Ambienti di Lavoro delle ASL della provincia di Brescia - Pubblicazione ASL</w:t>
              </w:r>
            </w:hyperlink>
          </w:p>
          <w:p w:rsidRPr="008C018E" w:rsidR="003563F8" w:rsidP="00B90464" w:rsidRDefault="005819EC" w14:paraId="4A6FF4BA" w14:textId="77777777">
            <w:pPr>
              <w:numPr>
                <w:ilvl w:val="0"/>
                <w:numId w:val="46"/>
              </w:numPr>
              <w:shd w:val="clear" w:color="auto" w:fill="FFFFFF"/>
              <w:spacing w:before="100" w:beforeAutospacing="1" w:after="100" w:afterAutospacing="1"/>
              <w:rPr>
                <w:rFonts w:ascii="Titillium Web" w:hAnsi="Titillium Web"/>
                <w:color w:val="29353D"/>
              </w:rPr>
            </w:pPr>
            <w:hyperlink w:tgtFrame="_blank" w:history="1" r:id="rId177">
              <w:r w:rsidRPr="008C018E" w:rsidR="003563F8">
                <w:rPr>
                  <w:rStyle w:val="Collegamentoipertestuale"/>
                  <w:rFonts w:ascii="Titillium Web" w:hAnsi="Titillium Web"/>
                  <w:color w:val="4A4A49"/>
                </w:rPr>
                <w:t>Il miglioramento della sicurezza e della salute nello stampaggio di plastica - Decreto DGS Regione Lombardia n. 14219 del 21/12/2009</w:t>
              </w:r>
            </w:hyperlink>
          </w:p>
          <w:p w:rsidRPr="008C018E" w:rsidR="003563F8" w:rsidP="00B90464" w:rsidRDefault="005819EC" w14:paraId="440C5C96" w14:textId="77777777">
            <w:pPr>
              <w:numPr>
                <w:ilvl w:val="0"/>
                <w:numId w:val="46"/>
              </w:numPr>
              <w:shd w:val="clear" w:color="auto" w:fill="FFFFFF"/>
              <w:spacing w:before="100" w:beforeAutospacing="1" w:after="100" w:afterAutospacing="1"/>
              <w:rPr>
                <w:rFonts w:ascii="Titillium Web" w:hAnsi="Titillium Web"/>
                <w:color w:val="29353D"/>
              </w:rPr>
            </w:pPr>
            <w:hyperlink w:tgtFrame="_blank" w:history="1" r:id="rId178">
              <w:r w:rsidRPr="008C018E" w:rsidR="003563F8">
                <w:rPr>
                  <w:rStyle w:val="Collegamentoipertestuale"/>
                  <w:rFonts w:ascii="Titillium Web" w:hAnsi="Titillium Web"/>
                  <w:color w:val="4A4A49"/>
                </w:rPr>
                <w:t>Rapporto sulle malattie da lavoro 2009</w:t>
              </w:r>
            </w:hyperlink>
          </w:p>
          <w:p w:rsidRPr="008C018E" w:rsidR="003563F8" w:rsidP="00B90464" w:rsidRDefault="005819EC" w14:paraId="2948B83E" w14:textId="77777777">
            <w:pPr>
              <w:numPr>
                <w:ilvl w:val="0"/>
                <w:numId w:val="46"/>
              </w:numPr>
              <w:shd w:val="clear" w:color="auto" w:fill="FFFFFF"/>
              <w:spacing w:before="100" w:beforeAutospacing="1" w:after="100" w:afterAutospacing="1"/>
              <w:rPr>
                <w:rFonts w:ascii="Titillium Web" w:hAnsi="Titillium Web"/>
                <w:color w:val="29353D"/>
              </w:rPr>
            </w:pPr>
            <w:hyperlink w:tgtFrame="_blank" w:history="1" r:id="rId179">
              <w:r w:rsidRPr="008C018E" w:rsidR="003563F8">
                <w:rPr>
                  <w:rStyle w:val="Collegamentoipertestuale"/>
                  <w:rFonts w:ascii="Titillium Web" w:hAnsi="Titillium Web"/>
                  <w:color w:val="4A4A49"/>
                </w:rPr>
                <w:t>Rapporto sulle malattie da lavoro 2008</w:t>
              </w:r>
            </w:hyperlink>
          </w:p>
          <w:p w:rsidRPr="008C018E" w:rsidR="003563F8" w:rsidP="00B90464" w:rsidRDefault="005819EC" w14:paraId="65D0DC84" w14:textId="77777777">
            <w:pPr>
              <w:numPr>
                <w:ilvl w:val="0"/>
                <w:numId w:val="46"/>
              </w:numPr>
              <w:shd w:val="clear" w:color="auto" w:fill="FFFFFF"/>
              <w:spacing w:before="100" w:beforeAutospacing="1" w:after="100" w:afterAutospacing="1"/>
              <w:rPr>
                <w:rFonts w:ascii="Titillium Web" w:hAnsi="Titillium Web"/>
                <w:color w:val="29353D"/>
              </w:rPr>
            </w:pPr>
            <w:hyperlink w:tgtFrame="_blank" w:history="1" r:id="rId180">
              <w:r w:rsidRPr="008C018E" w:rsidR="003563F8">
                <w:rPr>
                  <w:rStyle w:val="Collegamentoipertestuale"/>
                  <w:rFonts w:ascii="Titillium Web" w:hAnsi="Titillium Web"/>
                  <w:color w:val="4A4A49"/>
                </w:rPr>
                <w:t>Rapporto sulle malattie da lavoro 1998-2007</w:t>
              </w:r>
            </w:hyperlink>
          </w:p>
          <w:p w:rsidRPr="008C018E" w:rsidR="003563F8" w:rsidP="003563F8" w:rsidRDefault="003563F8" w14:paraId="18A8A46C" w14:textId="77777777">
            <w:pPr>
              <w:pStyle w:val="NormaleWeb"/>
              <w:shd w:val="clear" w:color="auto" w:fill="FFFFFF"/>
              <w:spacing w:before="0" w:beforeAutospacing="0" w:after="150" w:afterAutospacing="0"/>
              <w:jc w:val="both"/>
              <w:rPr>
                <w:rFonts w:ascii="Titillium Web" w:hAnsi="Titillium Web"/>
                <w:color w:val="29353D"/>
              </w:rPr>
            </w:pPr>
            <w:r w:rsidRPr="008C018E">
              <w:rPr>
                <w:rStyle w:val="Enfasigrassetto"/>
                <w:rFonts w:ascii="Titillium Web" w:hAnsi="Titillium Web"/>
                <w:color w:val="29353D"/>
              </w:rPr>
              <w:t xml:space="preserve">Registro </w:t>
            </w:r>
            <w:proofErr w:type="gramStart"/>
            <w:r w:rsidRPr="008C018E">
              <w:rPr>
                <w:rStyle w:val="Enfasigrassetto"/>
                <w:rFonts w:ascii="Titillium Web" w:hAnsi="Titillium Web"/>
                <w:color w:val="29353D"/>
              </w:rPr>
              <w:t>mesoteliomi  maligni</w:t>
            </w:r>
            <w:proofErr w:type="gramEnd"/>
            <w:r w:rsidRPr="008C018E">
              <w:rPr>
                <w:rStyle w:val="Enfasigrassetto"/>
                <w:rFonts w:ascii="Titillium Web" w:hAnsi="Titillium Web"/>
                <w:color w:val="29353D"/>
              </w:rPr>
              <w:t xml:space="preserve"> provincia di Brescia  </w:t>
            </w:r>
          </w:p>
          <w:p w:rsidRPr="008C018E" w:rsidR="003563F8" w:rsidP="00B90464" w:rsidRDefault="005819EC" w14:paraId="18B88F5D" w14:textId="77777777">
            <w:pPr>
              <w:numPr>
                <w:ilvl w:val="0"/>
                <w:numId w:val="47"/>
              </w:numPr>
              <w:shd w:val="clear" w:color="auto" w:fill="FFFFFF"/>
              <w:spacing w:before="100" w:beforeAutospacing="1" w:after="100" w:afterAutospacing="1"/>
              <w:rPr>
                <w:rFonts w:ascii="Titillium Web" w:hAnsi="Titillium Web"/>
                <w:color w:val="29353D"/>
              </w:rPr>
            </w:pPr>
            <w:hyperlink w:tgtFrame="_blank" w:history="1" r:id="rId181">
              <w:r w:rsidRPr="008C018E" w:rsidR="003563F8">
                <w:rPr>
                  <w:rStyle w:val="Collegamentoipertestuale"/>
                  <w:rFonts w:ascii="Titillium Web" w:hAnsi="Titillium Web"/>
                  <w:color w:val="4A4A49"/>
                </w:rPr>
                <w:t>Nono rapporto RMB 2019-2021</w:t>
              </w:r>
            </w:hyperlink>
          </w:p>
          <w:p w:rsidRPr="008C018E" w:rsidR="003563F8" w:rsidP="00B90464" w:rsidRDefault="005819EC" w14:paraId="7B60AB3D" w14:textId="77777777">
            <w:pPr>
              <w:numPr>
                <w:ilvl w:val="0"/>
                <w:numId w:val="47"/>
              </w:numPr>
              <w:shd w:val="clear" w:color="auto" w:fill="FFFFFF"/>
              <w:spacing w:before="100" w:beforeAutospacing="1" w:after="100" w:afterAutospacing="1"/>
              <w:rPr>
                <w:rFonts w:ascii="Titillium Web" w:hAnsi="Titillium Web"/>
                <w:color w:val="29353D"/>
              </w:rPr>
            </w:pPr>
            <w:hyperlink w:tgtFrame="_blank" w:history="1" r:id="rId182">
              <w:r w:rsidRPr="008C018E" w:rsidR="003563F8">
                <w:rPr>
                  <w:rStyle w:val="Collegamentoipertestuale"/>
                  <w:rFonts w:ascii="Titillium Web" w:hAnsi="Titillium Web"/>
                  <w:color w:val="4A4A49"/>
                </w:rPr>
                <w:t>Atti del Convegno "Mesoteliomi maligni nel basso lago d'Iseo" - 22 Maggio 2006</w:t>
              </w:r>
            </w:hyperlink>
          </w:p>
          <w:p w:rsidRPr="008C018E" w:rsidR="003563F8" w:rsidP="00B90464" w:rsidRDefault="005819EC" w14:paraId="469635CD" w14:textId="77777777">
            <w:pPr>
              <w:numPr>
                <w:ilvl w:val="0"/>
                <w:numId w:val="47"/>
              </w:numPr>
              <w:shd w:val="clear" w:color="auto" w:fill="FFFFFF"/>
              <w:spacing w:before="100" w:beforeAutospacing="1" w:after="100" w:afterAutospacing="1"/>
              <w:rPr>
                <w:rFonts w:ascii="Titillium Web" w:hAnsi="Titillium Web"/>
                <w:color w:val="29353D"/>
              </w:rPr>
            </w:pPr>
            <w:hyperlink w:tgtFrame="_blank" w:history="1" r:id="rId183">
              <w:r w:rsidRPr="008C018E" w:rsidR="003563F8">
                <w:rPr>
                  <w:rStyle w:val="Collegamentoipertestuale"/>
                  <w:rFonts w:ascii="Titillium Web" w:hAnsi="Titillium Web"/>
                  <w:color w:val="4A4A49"/>
                </w:rPr>
                <w:t>Ottavo Rapporto RMB 2016-2018</w:t>
              </w:r>
            </w:hyperlink>
          </w:p>
          <w:p w:rsidRPr="008C018E" w:rsidR="003563F8" w:rsidP="00B90464" w:rsidRDefault="005819EC" w14:paraId="0B9AD005" w14:textId="77777777">
            <w:pPr>
              <w:numPr>
                <w:ilvl w:val="0"/>
                <w:numId w:val="47"/>
              </w:numPr>
              <w:shd w:val="clear" w:color="auto" w:fill="FFFFFF"/>
              <w:spacing w:before="100" w:beforeAutospacing="1" w:after="100" w:afterAutospacing="1"/>
              <w:rPr>
                <w:rFonts w:ascii="Titillium Web" w:hAnsi="Titillium Web"/>
                <w:color w:val="29353D"/>
              </w:rPr>
            </w:pPr>
            <w:hyperlink w:tgtFrame="_blank" w:history="1" r:id="rId184">
              <w:r w:rsidRPr="008C018E" w:rsidR="003563F8">
                <w:rPr>
                  <w:rStyle w:val="Collegamentoipertestuale"/>
                  <w:rFonts w:ascii="Titillium Web" w:hAnsi="Titillium Web"/>
                  <w:color w:val="4A4A49"/>
                </w:rPr>
                <w:t>Settimo Rapporto RMB 2012-2015</w:t>
              </w:r>
            </w:hyperlink>
          </w:p>
          <w:p w:rsidRPr="008C018E" w:rsidR="003563F8" w:rsidP="003563F8" w:rsidRDefault="003563F8" w14:paraId="4D2AFB6D" w14:textId="77777777">
            <w:pPr>
              <w:pStyle w:val="NormaleWeb"/>
              <w:shd w:val="clear" w:color="auto" w:fill="FFFFFF"/>
              <w:spacing w:before="0" w:beforeAutospacing="0" w:after="150" w:afterAutospacing="0"/>
              <w:jc w:val="both"/>
              <w:rPr>
                <w:rFonts w:ascii="Titillium Web" w:hAnsi="Titillium Web"/>
                <w:color w:val="29353D"/>
              </w:rPr>
            </w:pPr>
            <w:r w:rsidRPr="008C018E">
              <w:rPr>
                <w:rStyle w:val="Enfasigrassetto"/>
                <w:rFonts w:ascii="Titillium Web" w:hAnsi="Titillium Web"/>
                <w:color w:val="29353D"/>
              </w:rPr>
              <w:t>Registro tumori naso-sinusali provincia di Brescia </w:t>
            </w:r>
          </w:p>
          <w:p w:rsidRPr="008C018E" w:rsidR="003563F8" w:rsidP="00B90464" w:rsidRDefault="005819EC" w14:paraId="04FC5380" w14:textId="77777777">
            <w:pPr>
              <w:numPr>
                <w:ilvl w:val="0"/>
                <w:numId w:val="48"/>
              </w:numPr>
              <w:shd w:val="clear" w:color="auto" w:fill="FFFFFF"/>
              <w:spacing w:before="100" w:beforeAutospacing="1" w:after="100" w:afterAutospacing="1"/>
              <w:rPr>
                <w:rFonts w:ascii="Titillium Web" w:hAnsi="Titillium Web"/>
                <w:color w:val="29353D"/>
              </w:rPr>
            </w:pPr>
            <w:hyperlink w:history="1" r:id="rId185">
              <w:r w:rsidRPr="008C018E" w:rsidR="003563F8">
                <w:rPr>
                  <w:rStyle w:val="Collegamentoipertestuale"/>
                  <w:rFonts w:ascii="Titillium Web" w:hAnsi="Titillium Web"/>
                  <w:color w:val="4A4A49"/>
                </w:rPr>
                <w:t>Quinto Rapporto Tumori naso-sinusali 2012 - 2018</w:t>
              </w:r>
            </w:hyperlink>
          </w:p>
          <w:p w:rsidRPr="008C018E" w:rsidR="003563F8" w:rsidP="00B90464" w:rsidRDefault="005819EC" w14:paraId="5F1C133D" w14:textId="77777777">
            <w:pPr>
              <w:numPr>
                <w:ilvl w:val="0"/>
                <w:numId w:val="48"/>
              </w:numPr>
              <w:shd w:val="clear" w:color="auto" w:fill="FFFFFF"/>
              <w:spacing w:before="100" w:beforeAutospacing="1" w:after="100" w:afterAutospacing="1"/>
              <w:rPr>
                <w:rFonts w:ascii="Titillium Web" w:hAnsi="Titillium Web"/>
                <w:color w:val="29353D"/>
              </w:rPr>
            </w:pPr>
            <w:hyperlink w:tgtFrame="_blank" w:history="1" r:id="rId186">
              <w:r w:rsidRPr="008C018E" w:rsidR="003563F8">
                <w:rPr>
                  <w:rStyle w:val="Collegamentoipertestuale"/>
                  <w:rFonts w:ascii="Titillium Web" w:hAnsi="Titillium Web"/>
                  <w:color w:val="4A4A49"/>
                </w:rPr>
                <w:t>Quarto Rapporto 2008-2011</w:t>
              </w:r>
            </w:hyperlink>
          </w:p>
          <w:p w:rsidRPr="008C018E" w:rsidR="003563F8" w:rsidP="00B90464" w:rsidRDefault="005819EC" w14:paraId="531AFEC6" w14:textId="77777777">
            <w:pPr>
              <w:numPr>
                <w:ilvl w:val="0"/>
                <w:numId w:val="48"/>
              </w:numPr>
              <w:shd w:val="clear" w:color="auto" w:fill="FFFFFF"/>
              <w:spacing w:before="100" w:beforeAutospacing="1" w:after="100" w:afterAutospacing="1"/>
              <w:rPr>
                <w:rFonts w:ascii="Titillium Web" w:hAnsi="Titillium Web"/>
                <w:color w:val="29353D"/>
              </w:rPr>
            </w:pPr>
            <w:hyperlink w:tgtFrame="_blank" w:history="1" r:id="rId187">
              <w:r w:rsidRPr="008C018E" w:rsidR="003563F8">
                <w:rPr>
                  <w:rStyle w:val="Collegamentoipertestuale"/>
                  <w:rFonts w:ascii="Titillium Web" w:hAnsi="Titillium Web"/>
                  <w:color w:val="4A4A49"/>
                </w:rPr>
                <w:t>Terzo Rapporto 2003-2007</w:t>
              </w:r>
            </w:hyperlink>
          </w:p>
          <w:p w:rsidRPr="008C018E" w:rsidR="003563F8" w:rsidP="00B90464" w:rsidRDefault="005819EC" w14:paraId="4DACD62F" w14:textId="77777777">
            <w:pPr>
              <w:numPr>
                <w:ilvl w:val="0"/>
                <w:numId w:val="48"/>
              </w:numPr>
              <w:shd w:val="clear" w:color="auto" w:fill="FFFFFF"/>
              <w:spacing w:before="100" w:beforeAutospacing="1" w:after="100" w:afterAutospacing="1"/>
              <w:rPr>
                <w:rFonts w:ascii="Titillium Web" w:hAnsi="Titillium Web"/>
                <w:color w:val="29353D"/>
              </w:rPr>
            </w:pPr>
            <w:hyperlink w:tgtFrame="_blank" w:history="1" r:id="rId188">
              <w:r w:rsidRPr="008C018E" w:rsidR="003563F8">
                <w:rPr>
                  <w:rStyle w:val="Collegamentoipertestuale"/>
                  <w:rFonts w:ascii="Titillium Web" w:hAnsi="Titillium Web"/>
                  <w:color w:val="4A4A49"/>
                </w:rPr>
                <w:t>Tumori naso-sinusali - poster AIRTUM Mantova 2008</w:t>
              </w:r>
            </w:hyperlink>
          </w:p>
          <w:p w:rsidRPr="005819EC" w:rsidR="003563F8" w:rsidP="00B90464" w:rsidRDefault="005819EC" w14:paraId="7AA1A442" w14:textId="77777777">
            <w:pPr>
              <w:numPr>
                <w:ilvl w:val="0"/>
                <w:numId w:val="48"/>
              </w:numPr>
              <w:shd w:val="clear" w:color="auto" w:fill="FFFFFF"/>
              <w:spacing w:before="100" w:beforeAutospacing="1" w:after="100" w:afterAutospacing="1"/>
              <w:rPr>
                <w:rFonts w:ascii="Titillium Web" w:hAnsi="Titillium Web"/>
                <w:color w:val="29353D"/>
                <w:lang w:val="en-GB"/>
              </w:rPr>
            </w:pPr>
            <w:hyperlink w:tgtFrame="_blank" w:history="1" r:id="rId189">
              <w:r w:rsidRPr="005819EC" w:rsidR="003563F8">
                <w:rPr>
                  <w:rStyle w:val="Collegamentoipertestuale"/>
                  <w:rFonts w:ascii="Titillium Web" w:hAnsi="Titillium Web"/>
                  <w:color w:val="4A4A49"/>
                  <w:lang w:val="en-GB"/>
                </w:rPr>
                <w:t xml:space="preserve">Exposition aux </w:t>
              </w:r>
              <w:proofErr w:type="spellStart"/>
              <w:r w:rsidRPr="005819EC" w:rsidR="003563F8">
                <w:rPr>
                  <w:rStyle w:val="Collegamentoipertestuale"/>
                  <w:rFonts w:ascii="Titillium Web" w:hAnsi="Titillium Web"/>
                  <w:color w:val="4A4A49"/>
                  <w:lang w:val="en-GB"/>
                </w:rPr>
                <w:t>poussières</w:t>
              </w:r>
              <w:proofErr w:type="spellEnd"/>
              <w:r w:rsidRPr="005819EC" w:rsidR="003563F8">
                <w:rPr>
                  <w:rStyle w:val="Collegamentoipertestuale"/>
                  <w:rFonts w:ascii="Titillium Web" w:hAnsi="Titillium Web"/>
                  <w:color w:val="4A4A49"/>
                  <w:lang w:val="en-GB"/>
                </w:rPr>
                <w:t xml:space="preserve"> de bois </w:t>
              </w:r>
              <w:proofErr w:type="spellStart"/>
              <w:r w:rsidRPr="005819EC" w:rsidR="003563F8">
                <w:rPr>
                  <w:rStyle w:val="Collegamentoipertestuale"/>
                  <w:rFonts w:ascii="Titillium Web" w:hAnsi="Titillium Web"/>
                  <w:color w:val="4A4A49"/>
                  <w:lang w:val="en-GB"/>
                </w:rPr>
                <w:t>dans</w:t>
              </w:r>
              <w:proofErr w:type="spellEnd"/>
              <w:r w:rsidRPr="005819EC" w:rsidR="003563F8">
                <w:rPr>
                  <w:rStyle w:val="Collegamentoipertestuale"/>
                  <w:rFonts w:ascii="Titillium Web" w:hAnsi="Titillium Web"/>
                  <w:color w:val="4A4A49"/>
                  <w:lang w:val="en-GB"/>
                </w:rPr>
                <w:t xml:space="preserve"> un </w:t>
              </w:r>
              <w:proofErr w:type="spellStart"/>
              <w:r w:rsidRPr="005819EC" w:rsidR="003563F8">
                <w:rPr>
                  <w:rStyle w:val="Collegamentoipertestuale"/>
                  <w:rFonts w:ascii="Titillium Web" w:hAnsi="Titillium Web"/>
                  <w:color w:val="4A4A49"/>
                  <w:lang w:val="en-GB"/>
                </w:rPr>
                <w:t>groupe</w:t>
              </w:r>
              <w:proofErr w:type="spellEnd"/>
              <w:r w:rsidRPr="005819EC" w:rsidR="003563F8">
                <w:rPr>
                  <w:rStyle w:val="Collegamentoipertestuale"/>
                  <w:rFonts w:ascii="Titillium Web" w:hAnsi="Titillium Web"/>
                  <w:color w:val="4A4A49"/>
                  <w:lang w:val="en-GB"/>
                </w:rPr>
                <w:t xml:space="preserve"> de 125 cancers </w:t>
              </w:r>
              <w:proofErr w:type="spellStart"/>
              <w:r w:rsidRPr="005819EC" w:rsidR="003563F8">
                <w:rPr>
                  <w:rStyle w:val="Collegamentoipertestuale"/>
                  <w:rFonts w:ascii="Titillium Web" w:hAnsi="Titillium Web"/>
                  <w:color w:val="4A4A49"/>
                  <w:lang w:val="en-GB"/>
                </w:rPr>
                <w:t>naso-sinusiens</w:t>
              </w:r>
              <w:proofErr w:type="spellEnd"/>
              <w:r w:rsidRPr="005819EC" w:rsidR="003563F8">
                <w:rPr>
                  <w:rStyle w:val="Collegamentoipertestuale"/>
                  <w:rFonts w:ascii="Titillium Web" w:hAnsi="Titillium Web"/>
                  <w:color w:val="4A4A49"/>
                  <w:lang w:val="en-GB"/>
                </w:rPr>
                <w:t xml:space="preserve"> </w:t>
              </w:r>
              <w:proofErr w:type="spellStart"/>
              <w:r w:rsidRPr="005819EC" w:rsidR="003563F8">
                <w:rPr>
                  <w:rStyle w:val="Collegamentoipertestuale"/>
                  <w:rFonts w:ascii="Titillium Web" w:hAnsi="Titillium Web"/>
                  <w:color w:val="4A4A49"/>
                  <w:lang w:val="en-GB"/>
                </w:rPr>
                <w:t>épithéliaux</w:t>
              </w:r>
              <w:proofErr w:type="spellEnd"/>
              <w:r w:rsidRPr="005819EC" w:rsidR="003563F8">
                <w:rPr>
                  <w:rStyle w:val="Collegamentoipertestuale"/>
                  <w:rFonts w:ascii="Titillium Web" w:hAnsi="Titillium Web"/>
                  <w:color w:val="4A4A49"/>
                  <w:lang w:val="en-GB"/>
                </w:rPr>
                <w:t xml:space="preserve"> </w:t>
              </w:r>
              <w:proofErr w:type="spellStart"/>
              <w:r w:rsidRPr="005819EC" w:rsidR="003563F8">
                <w:rPr>
                  <w:rStyle w:val="Collegamentoipertestuale"/>
                  <w:rFonts w:ascii="Titillium Web" w:hAnsi="Titillium Web"/>
                  <w:color w:val="4A4A49"/>
                  <w:lang w:val="en-GB"/>
                </w:rPr>
                <w:t>observés</w:t>
              </w:r>
              <w:proofErr w:type="spellEnd"/>
              <w:r w:rsidRPr="005819EC" w:rsidR="003563F8">
                <w:rPr>
                  <w:rStyle w:val="Collegamentoipertestuale"/>
                  <w:rFonts w:ascii="Titillium Web" w:hAnsi="Titillium Web"/>
                  <w:color w:val="4A4A49"/>
                  <w:lang w:val="en-GB"/>
                </w:rPr>
                <w:t xml:space="preserve"> </w:t>
              </w:r>
              <w:proofErr w:type="spellStart"/>
              <w:r w:rsidRPr="005819EC" w:rsidR="003563F8">
                <w:rPr>
                  <w:rStyle w:val="Collegamentoipertestuale"/>
                  <w:rFonts w:ascii="Titillium Web" w:hAnsi="Titillium Web"/>
                  <w:color w:val="4A4A49"/>
                  <w:lang w:val="en-GB"/>
                </w:rPr>
                <w:t>entr</w:t>
              </w:r>
              <w:proofErr w:type="spellEnd"/>
              <w:r w:rsidRPr="005819EC" w:rsidR="003563F8">
                <w:rPr>
                  <w:rStyle w:val="Collegamentoipertestuale"/>
                  <w:rFonts w:ascii="Titillium Web" w:hAnsi="Titillium Web"/>
                  <w:color w:val="4A4A49"/>
                  <w:lang w:val="en-GB"/>
                </w:rPr>
                <w:t xml:space="preserve"> 1980 et 2004</w:t>
              </w:r>
            </w:hyperlink>
          </w:p>
          <w:p w:rsidRPr="008C018E" w:rsidR="003563F8" w:rsidP="003563F8" w:rsidRDefault="003563F8" w14:paraId="26277A5B" w14:textId="77777777">
            <w:pPr>
              <w:pStyle w:val="NormaleWeb"/>
              <w:shd w:val="clear" w:color="auto" w:fill="FFFFFF"/>
              <w:spacing w:before="0" w:beforeAutospacing="0" w:after="150" w:afterAutospacing="0"/>
              <w:jc w:val="both"/>
              <w:rPr>
                <w:rFonts w:ascii="Titillium Web" w:hAnsi="Titillium Web"/>
                <w:color w:val="29353D"/>
              </w:rPr>
            </w:pPr>
            <w:r w:rsidRPr="008C018E">
              <w:rPr>
                <w:rStyle w:val="Enfasigrassetto"/>
                <w:rFonts w:ascii="Titillium Web" w:hAnsi="Titillium Web"/>
                <w:color w:val="29353D"/>
              </w:rPr>
              <w:t>Opuscoli per i lavoratori</w:t>
            </w:r>
          </w:p>
          <w:p w:rsidRPr="008C018E" w:rsidR="003563F8" w:rsidP="00B90464" w:rsidRDefault="005819EC" w14:paraId="538DAAA2" w14:textId="77777777">
            <w:pPr>
              <w:numPr>
                <w:ilvl w:val="0"/>
                <w:numId w:val="49"/>
              </w:numPr>
              <w:shd w:val="clear" w:color="auto" w:fill="FFFFFF"/>
              <w:spacing w:before="100" w:beforeAutospacing="1" w:after="100" w:afterAutospacing="1"/>
              <w:rPr>
                <w:rFonts w:ascii="Titillium Web" w:hAnsi="Titillium Web"/>
                <w:color w:val="29353D"/>
              </w:rPr>
            </w:pPr>
            <w:hyperlink w:history="1" r:id="rId190">
              <w:r w:rsidRPr="008C018E" w:rsidR="003563F8">
                <w:rPr>
                  <w:rStyle w:val="Collegamentoipertestuale"/>
                  <w:rFonts w:ascii="Titillium Web" w:hAnsi="Titillium Web"/>
                  <w:color w:val="4A4A49"/>
                </w:rPr>
                <w:t>IST Le infezioni sessualmente trasmissibili - conoscere per proteggersi </w:t>
              </w:r>
            </w:hyperlink>
          </w:p>
          <w:p w:rsidRPr="008C018E" w:rsidR="003563F8" w:rsidP="00B90464" w:rsidRDefault="005819EC" w14:paraId="7CD7DDD1" w14:textId="77777777">
            <w:pPr>
              <w:numPr>
                <w:ilvl w:val="0"/>
                <w:numId w:val="49"/>
              </w:numPr>
              <w:shd w:val="clear" w:color="auto" w:fill="FFFFFF"/>
              <w:spacing w:before="100" w:beforeAutospacing="1" w:after="100" w:afterAutospacing="1"/>
              <w:rPr>
                <w:rFonts w:ascii="Titillium Web" w:hAnsi="Titillium Web"/>
                <w:color w:val="29353D"/>
              </w:rPr>
            </w:pPr>
            <w:hyperlink w:tgtFrame="_blank" w:history="1" r:id="rId191">
              <w:r w:rsidRPr="008C018E" w:rsidR="003563F8">
                <w:rPr>
                  <w:rStyle w:val="Collegamentoipertestuale"/>
                  <w:rFonts w:ascii="Titillium Web" w:hAnsi="Titillium Web"/>
                  <w:color w:val="4A4A49"/>
                </w:rPr>
                <w:t>Alcool, sostanze stupefacenti e lavoro</w:t>
              </w:r>
            </w:hyperlink>
          </w:p>
          <w:p w:rsidRPr="008C018E" w:rsidR="003563F8" w:rsidP="003563F8" w:rsidRDefault="003563F8" w14:paraId="00659A62" w14:textId="6ED9617E">
            <w:pPr>
              <w:pStyle w:val="NormaleWeb"/>
              <w:shd w:val="clear" w:color="auto" w:fill="FFFFFF"/>
              <w:spacing w:before="0" w:beforeAutospacing="0" w:after="150" w:afterAutospacing="0"/>
              <w:jc w:val="both"/>
              <w:rPr>
                <w:rFonts w:ascii="Titillium Web" w:hAnsi="Titillium Web"/>
                <w:color w:val="29353D"/>
              </w:rPr>
            </w:pPr>
            <w:r w:rsidRPr="008C018E">
              <w:rPr>
                <w:rFonts w:ascii="Titillium Web" w:hAnsi="Titillium Web"/>
                <w:color w:val="29353D"/>
              </w:rPr>
              <w:t> </w:t>
            </w:r>
            <w:r w:rsidRPr="008C018E">
              <w:rPr>
                <w:rStyle w:val="Enfasigrassetto"/>
              </w:rPr>
              <w:t>Atti convegni</w:t>
            </w:r>
          </w:p>
          <w:p w:rsidRPr="008C018E" w:rsidR="003563F8" w:rsidP="003563F8" w:rsidRDefault="003563F8" w14:paraId="1AC7A681" w14:textId="3F7C57D4">
            <w:pPr>
              <w:pStyle w:val="Paragrafoelenco"/>
              <w:numPr>
                <w:ilvl w:val="0"/>
                <w:numId w:val="15"/>
              </w:numPr>
              <w:rPr>
                <w:b/>
                <w:bCs/>
                <w:color w:val="FF0000"/>
              </w:rPr>
            </w:pPr>
            <w:commentRangeStart w:id="61"/>
            <w:r w:rsidRPr="008C018E">
              <w:rPr>
                <w:b/>
                <w:bCs/>
                <w:color w:val="FF0000"/>
              </w:rPr>
              <w:t xml:space="preserve">Atti convegno mesotelioma 2017  </w:t>
            </w:r>
            <w:commentRangeEnd w:id="61"/>
            <w:r w:rsidRPr="008C018E">
              <w:rPr>
                <w:rStyle w:val="Rimandocommento"/>
              </w:rPr>
              <w:commentReference w:id="61"/>
            </w:r>
          </w:p>
          <w:p w:rsidRPr="008C018E" w:rsidR="003563F8" w:rsidP="003563F8" w:rsidRDefault="003563F8" w14:paraId="784B6FA9" w14:textId="1FEA0003">
            <w:pPr>
              <w:pStyle w:val="Paragrafoelenco"/>
              <w:numPr>
                <w:ilvl w:val="0"/>
                <w:numId w:val="15"/>
              </w:numPr>
              <w:rPr>
                <w:b/>
                <w:bCs/>
                <w:color w:val="FF0000"/>
              </w:rPr>
            </w:pPr>
            <w:commentRangeStart w:id="62"/>
            <w:r w:rsidRPr="008C018E">
              <w:rPr>
                <w:b/>
                <w:bCs/>
                <w:color w:val="FF0000"/>
              </w:rPr>
              <w:t>Atti convegno mesotelioma 2021</w:t>
            </w:r>
            <w:commentRangeEnd w:id="62"/>
            <w:r w:rsidRPr="008C018E">
              <w:rPr>
                <w:rStyle w:val="Rimandocommento"/>
              </w:rPr>
              <w:commentReference w:id="62"/>
            </w:r>
          </w:p>
          <w:p w:rsidRPr="008C018E" w:rsidR="003563F8" w:rsidP="003563F8" w:rsidRDefault="003563F8" w14:paraId="247E0953" w14:textId="77777777">
            <w:pPr>
              <w:pStyle w:val="NormaleWeb"/>
              <w:shd w:val="clear" w:color="auto" w:fill="FFFFFF"/>
              <w:spacing w:before="0" w:beforeAutospacing="0" w:after="150" w:afterAutospacing="0"/>
              <w:jc w:val="both"/>
              <w:rPr>
                <w:rFonts w:ascii="Titillium Web" w:hAnsi="Titillium Web"/>
                <w:color w:val="29353D"/>
              </w:rPr>
            </w:pPr>
          </w:p>
          <w:p w:rsidRPr="008C018E" w:rsidR="00A70C9A" w:rsidP="006A48F1" w:rsidRDefault="00A70C9A" w14:paraId="26FEF8CA" w14:textId="5764245A">
            <w:pPr>
              <w:rPr>
                <w:b/>
                <w:bCs/>
                <w:color w:val="FF0000"/>
              </w:rPr>
            </w:pPr>
          </w:p>
        </w:tc>
      </w:tr>
    </w:tbl>
    <w:p w:rsidR="008C018E" w:rsidRDefault="008C018E" w14:paraId="0242D4B7" w14:textId="77777777">
      <w:r>
        <w:rPr>
          <w:b/>
          <w:bCs/>
        </w:rPr>
        <w:lastRenderedPageBreak/>
        <w:br w:type="page"/>
      </w:r>
    </w:p>
    <w:tbl>
      <w:tblPr>
        <w:tblStyle w:val="Grigliatabella"/>
        <w:tblW w:w="14280" w:type="dxa"/>
        <w:tblLayout w:type="fixed"/>
        <w:tblLook w:val="06A0" w:firstRow="1" w:lastRow="0" w:firstColumn="1" w:lastColumn="0" w:noHBand="1" w:noVBand="1"/>
      </w:tblPr>
      <w:tblGrid>
        <w:gridCol w:w="7140"/>
        <w:gridCol w:w="7140"/>
      </w:tblGrid>
      <w:tr w:rsidR="006A48F1" w:rsidTr="00A74D86" w14:paraId="216115D6" w14:textId="77777777">
        <w:trPr>
          <w:trHeight w:val="300"/>
        </w:trPr>
        <w:tc>
          <w:tcPr>
            <w:tcW w:w="7140" w:type="dxa"/>
          </w:tcPr>
          <w:p w:rsidR="006A48F1" w:rsidP="006A48F1" w:rsidRDefault="00A70C9A" w14:paraId="390BC77F" w14:textId="13000169">
            <w:pPr>
              <w:pStyle w:val="Titolo1"/>
              <w:outlineLvl w:val="0"/>
              <w:rPr>
                <w:rFonts w:ascii="Titillium Web" w:hAnsi="Titillium Web" w:eastAsia="Titillium Web" w:cs="Titillium Web"/>
                <w:b w:val="0"/>
                <w:bCs w:val="0"/>
                <w:color w:val="0C2C4E"/>
                <w:sz w:val="54"/>
                <w:szCs w:val="54"/>
              </w:rPr>
            </w:pPr>
            <w:r>
              <w:rPr>
                <w:noProof/>
              </w:rPr>
              <w:lastRenderedPageBreak/>
              <mc:AlternateContent>
                <mc:Choice Requires="wps">
                  <w:drawing>
                    <wp:anchor distT="0" distB="0" distL="114300" distR="114300" simplePos="0" relativeHeight="251679744" behindDoc="0" locked="0" layoutInCell="1" allowOverlap="1" wp14:anchorId="10A644EF" wp14:editId="439E2EA6">
                      <wp:simplePos x="0" y="0"/>
                      <wp:positionH relativeFrom="column">
                        <wp:posOffset>2789555</wp:posOffset>
                      </wp:positionH>
                      <wp:positionV relativeFrom="paragraph">
                        <wp:posOffset>1673860</wp:posOffset>
                      </wp:positionV>
                      <wp:extent cx="1009650" cy="85725"/>
                      <wp:effectExtent l="0" t="0" r="19050" b="28575"/>
                      <wp:wrapNone/>
                      <wp:docPr id="60" name="Rettangolo 60"/>
                      <wp:cNvGraphicFramePr/>
                      <a:graphic xmlns:a="http://schemas.openxmlformats.org/drawingml/2006/main">
                        <a:graphicData uri="http://schemas.microsoft.com/office/word/2010/wordprocessingShape">
                          <wps:wsp>
                            <wps:cNvSpPr/>
                            <wps:spPr>
                              <a:xfrm>
                                <a:off x="0" y="0"/>
                                <a:ext cx="1009650" cy="85725"/>
                              </a:xfrm>
                              <a:prstGeom prst="rect">
                                <a:avLst/>
                              </a:prstGeom>
                              <a:noFill/>
                              <a:ln>
                                <a:solidFill>
                                  <a:srgbClr val="C00000"/>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anchor>
                  </w:drawing>
                </mc:Choice>
                <mc:Fallback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aink="http://schemas.microsoft.com/office/drawing/2016/ink" xmlns:am3d="http://schemas.microsoft.com/office/drawing/2017/model3d" xmlns:w16cid="http://schemas.microsoft.com/office/word/2016/wordml/cid" xmlns:w16se="http://schemas.microsoft.com/office/word/2015/wordml/symex" xmlns:a14="http://schemas.microsoft.com/office/drawing/2010/main" xmlns:pic="http://schemas.openxmlformats.org/drawingml/2006/picture" xmlns:a="http://schemas.openxmlformats.org/drawingml/2006/main" xmlns:w16sdtdh="http://schemas.microsoft.com/office/word/2020/wordml/sdtdatahash" xmlns:w16du="http://schemas.microsoft.com/office/word/2023/wordml/word16du" xmlns:w16="http://schemas.microsoft.com/office/word/2018/wordml" xmlns:w16cex="http://schemas.microsoft.com/office/word/2018/wordml/cex" xmlns:oel="http://schemas.microsoft.com/office/2019/extlst">
                  <w:pict w14:anchorId="475D40FA">
                    <v:rect id="Rettangolo 60" style="position:absolute;margin-left:219.65pt;margin-top:131.8pt;width:79.5pt;height:6.75pt;z-index:251679744;visibility:visible;mso-wrap-style:square;mso-wrap-distance-left:9pt;mso-wrap-distance-top:0;mso-wrap-distance-right:9pt;mso-wrap-distance-bottom:0;mso-position-horizontal:absolute;mso-position-horizontal-relative:text;mso-position-vertical:absolute;mso-position-vertical-relative:text;v-text-anchor:middle" o:spid="_x0000_s1026" filled="f" strokecolor="#c00000" strokeweight="1pt" w14:anchorId="36539B75"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"/>
                  </w:pict>
                </mc:Fallback>
              </mc:AlternateContent>
            </w:r>
            <w:r>
              <w:rPr>
                <w:noProof/>
              </w:rPr>
              <w:drawing>
                <wp:inline distT="0" distB="0" distL="0" distR="0" wp14:anchorId="6DC5422F" wp14:editId="4388F265">
                  <wp:extent cx="3962400" cy="2686237"/>
                  <wp:effectExtent l="0" t="0" r="0" b="0"/>
                  <wp:docPr id="59" name="Immagine 5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6"/>
                          <a:stretch>
                            <a:fillRect/>
                          </a:stretch>
                        </pic:blipFill>
                        <pic:spPr>
                          <a:xfrm>
                            <a:off x="0" y="0"/>
                            <a:ext cx="3969366" cy="2690959"/>
                          </a:xfrm>
                          <a:prstGeom prst="rect">
                            <a:avLst/>
                          </a:prstGeom>
                        </pic:spPr>
                      </pic:pic>
                    </a:graphicData>
                  </a:graphic>
                </wp:inline>
              </w:drawing>
            </w:r>
          </w:p>
          <w:p w:rsidR="00490B53" w:rsidP="006A48F1" w:rsidRDefault="00A70C9A" w14:paraId="7CB3E3C8" w14:textId="296E60DE">
            <w:pPr>
              <w:pStyle w:val="Titolo1"/>
              <w:outlineLvl w:val="0"/>
              <w:rPr>
                <w:rFonts w:ascii="Titillium Web" w:hAnsi="Titillium Web" w:eastAsia="Titillium Web" w:cs="Titillium Web"/>
                <w:b w:val="0"/>
                <w:bCs w:val="0"/>
                <w:color w:val="0C2C4E"/>
                <w:sz w:val="54"/>
                <w:szCs w:val="54"/>
              </w:rPr>
            </w:pPr>
            <w:r>
              <w:rPr>
                <w:noProof/>
              </w:rPr>
              <w:drawing>
                <wp:inline distT="0" distB="0" distL="0" distR="0" wp14:anchorId="20307CF2" wp14:editId="57069DA1">
                  <wp:extent cx="4396740" cy="1532890"/>
                  <wp:effectExtent l="0" t="0" r="3810" b="0"/>
                  <wp:docPr id="1766098496" name="Immagine 176609849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92"/>
                          <a:stretch>
                            <a:fillRect/>
                          </a:stretch>
                        </pic:blipFill>
                        <pic:spPr>
                          <a:xfrm>
                            <a:off x="0" y="0"/>
                            <a:ext cx="4396740" cy="1532890"/>
                          </a:xfrm>
                          <a:prstGeom prst="rect">
                            <a:avLst/>
                          </a:prstGeom>
                        </pic:spPr>
                      </pic:pic>
                    </a:graphicData>
                  </a:graphic>
                </wp:inline>
              </w:drawing>
            </w:r>
          </w:p>
          <w:p w:rsidR="00490B53" w:rsidP="00490B53" w:rsidRDefault="00490B53" w14:paraId="0A86F859" w14:textId="2F8C415D">
            <w:pPr>
              <w:rPr>
                <w:lang w:eastAsia="it-IT"/>
              </w:rPr>
            </w:pPr>
          </w:p>
          <w:p w:rsidRPr="00490B53" w:rsidR="00490B53" w:rsidP="00490B53" w:rsidRDefault="00490B53" w14:paraId="5351771F" w14:textId="77777777">
            <w:pPr>
              <w:pStyle w:val="pull-right"/>
              <w:shd w:val="clear" w:color="auto" w:fill="FFFFFF"/>
              <w:spacing w:before="0" w:beforeAutospacing="0" w:after="150" w:afterAutospacing="0"/>
              <w:jc w:val="both"/>
              <w:rPr>
                <w:rFonts w:ascii="Titillium Web" w:hAnsi="Titillium Web"/>
                <w:color w:val="29353D"/>
              </w:rPr>
            </w:pPr>
            <w:r>
              <w:tab/>
            </w:r>
            <w:r w:rsidRPr="00490B53">
              <w:rPr>
                <w:rFonts w:ascii="Titillium Web" w:hAnsi="Titillium Web"/>
                <w:color w:val="29353D"/>
              </w:rPr>
              <w:t>Ultimo aggiornamento: 05/04/2023</w:t>
            </w:r>
          </w:p>
          <w:p w:rsidRPr="00490B53" w:rsidR="00490B53" w:rsidP="00490B53" w:rsidRDefault="00490B53" w14:paraId="7753C94F" w14:textId="77777777">
            <w:pPr>
              <w:shd w:val="clear" w:color="auto" w:fill="FFFFFF"/>
              <w:rPr>
                <w:rFonts w:ascii="Titillium Web" w:hAnsi="Titillium Web" w:eastAsia="Times New Roman" w:cs="Times New Roman"/>
                <w:color w:val="29353D"/>
                <w:sz w:val="24"/>
                <w:szCs w:val="24"/>
                <w:lang w:eastAsia="it-IT"/>
              </w:rPr>
            </w:pPr>
            <w:r w:rsidRPr="00490B53">
              <w:rPr>
                <w:rFonts w:ascii="Titillium Web" w:hAnsi="Titillium Web" w:eastAsia="Times New Roman" w:cs="Times New Roman"/>
                <w:color w:val="29353D"/>
                <w:sz w:val="24"/>
                <w:szCs w:val="24"/>
                <w:lang w:eastAsia="it-IT"/>
              </w:rPr>
              <w:t> </w:t>
            </w:r>
          </w:p>
          <w:p w:rsidRPr="00490B53" w:rsidR="00490B53" w:rsidP="00490B53" w:rsidRDefault="00490B53" w14:paraId="43E4E817" w14:textId="77777777">
            <w:pPr>
              <w:pStyle w:val="pull-right"/>
              <w:shd w:val="clear" w:color="auto" w:fill="FFFFFF"/>
              <w:spacing w:before="0" w:beforeAutospacing="0" w:after="0" w:afterAutospacing="0"/>
              <w:jc w:val="both"/>
              <w:rPr>
                <w:sz w:val="20"/>
                <w:szCs w:val="20"/>
              </w:rPr>
            </w:pPr>
            <w:r w:rsidRPr="00490B53">
              <w:rPr>
                <w:sz w:val="20"/>
                <w:szCs w:val="20"/>
              </w:rPr>
              <w:t xml:space="preserve">Pagine site </w:t>
            </w:r>
            <w:proofErr w:type="spellStart"/>
            <w:r w:rsidRPr="00490B53">
              <w:rPr>
                <w:sz w:val="20"/>
                <w:szCs w:val="20"/>
              </w:rPr>
              <w:t>map</w:t>
            </w:r>
            <w:proofErr w:type="spellEnd"/>
            <w:r w:rsidRPr="00490B53">
              <w:rPr>
                <w:sz w:val="20"/>
                <w:szCs w:val="20"/>
              </w:rPr>
              <w:t xml:space="preserve">: </w:t>
            </w:r>
          </w:p>
          <w:p w:rsidRPr="00490B53" w:rsidR="00490B53" w:rsidP="00490B53" w:rsidRDefault="00490B53" w14:paraId="3DE72682" w14:textId="63DFA274">
            <w:pPr>
              <w:pStyle w:val="pull-right"/>
              <w:shd w:val="clear" w:color="auto" w:fill="FFFFFF"/>
              <w:spacing w:before="0" w:beforeAutospacing="0" w:after="0" w:afterAutospacing="0"/>
              <w:jc w:val="both"/>
              <w:rPr>
                <w:rFonts w:ascii="Titillium Web" w:hAnsi="Titillium Web"/>
                <w:color w:val="29353D"/>
                <w:sz w:val="20"/>
                <w:szCs w:val="20"/>
              </w:rPr>
            </w:pPr>
            <w:r w:rsidRPr="00490B53">
              <w:rPr>
                <w:sz w:val="20"/>
                <w:szCs w:val="20"/>
              </w:rPr>
              <w:t xml:space="preserve">Eventi </w:t>
            </w:r>
            <w:r w:rsidRPr="00490B53">
              <w:rPr>
                <w:rFonts w:ascii="Titillium Web" w:hAnsi="Titillium Web"/>
                <w:color w:val="29353D"/>
                <w:sz w:val="20"/>
                <w:szCs w:val="20"/>
              </w:rPr>
              <w:t>Ultimo aggiornamento: 28/04/2022</w:t>
            </w:r>
          </w:p>
          <w:p w:rsidRPr="00490B53" w:rsidR="00490B53" w:rsidP="00490B53" w:rsidRDefault="00490B53" w14:paraId="39349944" w14:textId="77777777">
            <w:pPr>
              <w:pStyle w:val="pull-right"/>
              <w:shd w:val="clear" w:color="auto" w:fill="FFFFFF"/>
              <w:spacing w:before="0" w:beforeAutospacing="0" w:after="0" w:afterAutospacing="0"/>
              <w:jc w:val="both"/>
              <w:rPr>
                <w:rFonts w:ascii="Titillium Web" w:hAnsi="Titillium Web"/>
                <w:color w:val="29353D"/>
                <w:sz w:val="20"/>
                <w:szCs w:val="20"/>
              </w:rPr>
            </w:pPr>
            <w:r w:rsidRPr="00490B53">
              <w:rPr>
                <w:rFonts w:ascii="Titillium Web" w:hAnsi="Titillium Web"/>
                <w:color w:val="29353D"/>
                <w:sz w:val="20"/>
                <w:szCs w:val="20"/>
              </w:rPr>
              <w:t>RSA: Ultimo aggiornamento: 02/03/2020</w:t>
            </w:r>
          </w:p>
          <w:p w:rsidRPr="00490B53" w:rsidR="00490B53" w:rsidP="00490B53" w:rsidRDefault="00490B53" w14:paraId="337F7F7E" w14:textId="7A009916">
            <w:pPr>
              <w:shd w:val="clear" w:color="auto" w:fill="FFFFFF"/>
              <w:rPr>
                <w:rFonts w:ascii="Titillium Web" w:hAnsi="Titillium Web"/>
                <w:color w:val="29353D"/>
                <w:sz w:val="20"/>
                <w:szCs w:val="20"/>
              </w:rPr>
            </w:pPr>
            <w:r w:rsidRPr="00490B53">
              <w:rPr>
                <w:rFonts w:ascii="Titillium Web" w:hAnsi="Titillium Web" w:eastAsia="Times New Roman" w:cs="Times New Roman"/>
                <w:color w:val="29353D"/>
                <w:sz w:val="20"/>
                <w:szCs w:val="20"/>
                <w:lang w:eastAsia="it-IT"/>
              </w:rPr>
              <w:t> </w:t>
            </w:r>
            <w:r w:rsidRPr="00490B53">
              <w:rPr>
                <w:rFonts w:ascii="Titillium Web" w:hAnsi="Titillium Web"/>
                <w:color w:val="29353D"/>
                <w:sz w:val="20"/>
                <w:szCs w:val="20"/>
              </w:rPr>
              <w:t>Legislazione Ultimo aggiornamento: 29/04/2022</w:t>
            </w:r>
          </w:p>
          <w:p w:rsidRPr="00490B53" w:rsidR="00490B53" w:rsidP="00490B53" w:rsidRDefault="00490B53" w14:paraId="36C665F6" w14:textId="77777777">
            <w:pPr>
              <w:pStyle w:val="pull-right"/>
              <w:shd w:val="clear" w:color="auto" w:fill="FFFFFF"/>
              <w:spacing w:before="0" w:beforeAutospacing="0" w:after="0" w:afterAutospacing="0"/>
              <w:jc w:val="both"/>
              <w:rPr>
                <w:rFonts w:ascii="Titillium Web" w:hAnsi="Titillium Web"/>
                <w:color w:val="29353D"/>
                <w:sz w:val="20"/>
                <w:szCs w:val="20"/>
              </w:rPr>
            </w:pPr>
            <w:r w:rsidRPr="00490B53">
              <w:rPr>
                <w:rFonts w:ascii="Titillium Web" w:hAnsi="Titillium Web"/>
                <w:color w:val="29353D"/>
                <w:sz w:val="20"/>
                <w:szCs w:val="20"/>
              </w:rPr>
              <w:t>Manuali e strumenti Ultimo aggiornamento: 29/04/2022</w:t>
            </w:r>
          </w:p>
          <w:p w:rsidRPr="00490B53" w:rsidR="00490B53" w:rsidP="00490B53" w:rsidRDefault="00490B53" w14:paraId="50265F6A" w14:textId="77777777">
            <w:pPr>
              <w:pStyle w:val="pull-right"/>
              <w:shd w:val="clear" w:color="auto" w:fill="FFFFFF"/>
              <w:spacing w:before="0" w:beforeAutospacing="0" w:after="0" w:afterAutospacing="0"/>
              <w:jc w:val="both"/>
              <w:rPr>
                <w:rFonts w:ascii="Titillium Web" w:hAnsi="Titillium Web"/>
                <w:color w:val="29353D"/>
                <w:sz w:val="20"/>
                <w:szCs w:val="20"/>
              </w:rPr>
            </w:pPr>
            <w:r w:rsidRPr="00490B53">
              <w:rPr>
                <w:rFonts w:ascii="Titillium Web" w:hAnsi="Titillium Web"/>
                <w:color w:val="29353D"/>
                <w:sz w:val="20"/>
                <w:szCs w:val="20"/>
              </w:rPr>
              <w:t>Materiale informativo: Ultimo aggiornamento: 29/04/2022</w:t>
            </w:r>
          </w:p>
          <w:p w:rsidRPr="00490B53" w:rsidR="00490B53" w:rsidP="00490B53" w:rsidRDefault="00490B53" w14:paraId="5BC18A7C" w14:textId="1D3B4E54">
            <w:pPr>
              <w:pStyle w:val="pull-right"/>
              <w:shd w:val="clear" w:color="auto" w:fill="FFFFFF"/>
              <w:spacing w:before="0" w:beforeAutospacing="0" w:after="0" w:afterAutospacing="0"/>
              <w:jc w:val="both"/>
              <w:rPr>
                <w:rFonts w:ascii="Titillium Web" w:hAnsi="Titillium Web"/>
                <w:color w:val="29353D"/>
                <w:sz w:val="20"/>
                <w:szCs w:val="20"/>
              </w:rPr>
            </w:pPr>
            <w:r w:rsidRPr="00490B53">
              <w:rPr>
                <w:rFonts w:ascii="Titillium Web" w:hAnsi="Titillium Web"/>
                <w:color w:val="29353D"/>
                <w:sz w:val="20"/>
                <w:szCs w:val="20"/>
              </w:rPr>
              <w:t>Strumenti;</w:t>
            </w:r>
            <w:r w:rsidRPr="00490B53">
              <w:rPr>
                <w:rFonts w:ascii="Titillium Web" w:hAnsi="Titillium Web"/>
                <w:color w:val="29353D"/>
                <w:sz w:val="20"/>
                <w:szCs w:val="20"/>
                <w:shd w:val="clear" w:color="auto" w:fill="FFFFFF"/>
              </w:rPr>
              <w:t xml:space="preserve"> Ultimo aggiornamento: 17/10/2019</w:t>
            </w:r>
          </w:p>
          <w:p w:rsidRPr="00490B53" w:rsidR="00490B53" w:rsidP="00490B53" w:rsidRDefault="00490B53" w14:paraId="6B273FA5" w14:textId="77777777">
            <w:pPr>
              <w:shd w:val="clear" w:color="auto" w:fill="FFFFFF"/>
              <w:rPr>
                <w:rFonts w:ascii="Titillium Web" w:hAnsi="Titillium Web" w:eastAsia="Times New Roman" w:cs="Times New Roman"/>
                <w:color w:val="29353D"/>
                <w:sz w:val="24"/>
                <w:szCs w:val="24"/>
                <w:lang w:eastAsia="it-IT"/>
              </w:rPr>
            </w:pPr>
            <w:r w:rsidRPr="00490B53">
              <w:rPr>
                <w:rFonts w:ascii="Titillium Web" w:hAnsi="Titillium Web" w:eastAsia="Times New Roman" w:cs="Times New Roman"/>
                <w:color w:val="29353D"/>
                <w:sz w:val="24"/>
                <w:szCs w:val="24"/>
                <w:lang w:eastAsia="it-IT"/>
              </w:rPr>
              <w:t> </w:t>
            </w:r>
          </w:p>
          <w:p w:rsidRPr="00490B53" w:rsidR="00490B53" w:rsidP="00490B53" w:rsidRDefault="00490B53" w14:paraId="3359A2C8" w14:textId="60DA2161">
            <w:pPr>
              <w:pStyle w:val="pull-right"/>
              <w:shd w:val="clear" w:color="auto" w:fill="FFFFFF"/>
              <w:spacing w:before="0" w:beforeAutospacing="0" w:after="150" w:afterAutospacing="0"/>
              <w:jc w:val="both"/>
              <w:rPr>
                <w:rFonts w:ascii="Titillium Web" w:hAnsi="Titillium Web"/>
                <w:color w:val="29353D"/>
              </w:rPr>
            </w:pPr>
          </w:p>
          <w:p w:rsidRPr="00490B53" w:rsidR="00490B53" w:rsidP="00490B53" w:rsidRDefault="00490B53" w14:paraId="74426CEC" w14:textId="77777777">
            <w:pPr>
              <w:shd w:val="clear" w:color="auto" w:fill="FFFFFF"/>
              <w:rPr>
                <w:rFonts w:ascii="Titillium Web" w:hAnsi="Titillium Web" w:eastAsia="Times New Roman" w:cs="Times New Roman"/>
                <w:color w:val="29353D"/>
                <w:sz w:val="24"/>
                <w:szCs w:val="24"/>
                <w:lang w:eastAsia="it-IT"/>
              </w:rPr>
            </w:pPr>
            <w:r w:rsidRPr="00490B53">
              <w:rPr>
                <w:rFonts w:ascii="Titillium Web" w:hAnsi="Titillium Web" w:eastAsia="Times New Roman" w:cs="Times New Roman"/>
                <w:color w:val="29353D"/>
                <w:sz w:val="24"/>
                <w:szCs w:val="24"/>
                <w:lang w:eastAsia="it-IT"/>
              </w:rPr>
              <w:lastRenderedPageBreak/>
              <w:t> </w:t>
            </w:r>
          </w:p>
          <w:p w:rsidR="00490B53" w:rsidP="00490B53" w:rsidRDefault="00490B53" w14:paraId="3D255361" w14:textId="7FA67153">
            <w:pPr>
              <w:shd w:val="clear" w:color="auto" w:fill="FFFFFF"/>
              <w:rPr>
                <w:rFonts w:ascii="Titillium Web" w:hAnsi="Titillium Web"/>
                <w:color w:val="29353D"/>
                <w:sz w:val="20"/>
              </w:rPr>
            </w:pPr>
          </w:p>
          <w:p w:rsidRPr="00490B53" w:rsidR="00490B53" w:rsidP="00490B53" w:rsidRDefault="00490B53" w14:paraId="03FDDD74" w14:textId="77777777">
            <w:pPr>
              <w:shd w:val="clear" w:color="auto" w:fill="FFFFFF"/>
              <w:rPr>
                <w:rFonts w:ascii="Titillium Web" w:hAnsi="Titillium Web"/>
                <w:color w:val="29353D"/>
                <w:sz w:val="20"/>
              </w:rPr>
            </w:pPr>
          </w:p>
          <w:p w:rsidRPr="00490B53" w:rsidR="00490B53" w:rsidP="00490B53" w:rsidRDefault="00490B53" w14:paraId="3D4ACF54" w14:textId="77777777">
            <w:pPr>
              <w:shd w:val="clear" w:color="auto" w:fill="FFFFFF"/>
              <w:rPr>
                <w:rFonts w:ascii="Titillium Web" w:hAnsi="Titillium Web" w:eastAsia="Times New Roman" w:cs="Times New Roman"/>
                <w:color w:val="29353D"/>
                <w:sz w:val="24"/>
                <w:szCs w:val="24"/>
                <w:lang w:eastAsia="it-IT"/>
              </w:rPr>
            </w:pPr>
            <w:r w:rsidRPr="00490B53">
              <w:rPr>
                <w:rFonts w:ascii="Titillium Web" w:hAnsi="Titillium Web" w:eastAsia="Times New Roman" w:cs="Times New Roman"/>
                <w:color w:val="29353D"/>
                <w:sz w:val="24"/>
                <w:szCs w:val="24"/>
                <w:lang w:eastAsia="it-IT"/>
              </w:rPr>
              <w:t> </w:t>
            </w:r>
          </w:p>
          <w:p w:rsidR="00490B53" w:rsidP="00490B53" w:rsidRDefault="00490B53" w14:paraId="15682604" w14:textId="6C13D8E9">
            <w:pPr>
              <w:pStyle w:val="pull-right"/>
              <w:shd w:val="clear" w:color="auto" w:fill="FFFFFF"/>
              <w:spacing w:before="0" w:beforeAutospacing="0" w:after="150" w:afterAutospacing="0"/>
              <w:jc w:val="both"/>
              <w:rPr>
                <w:rFonts w:ascii="Titillium Web" w:hAnsi="Titillium Web"/>
                <w:color w:val="29353D"/>
              </w:rPr>
            </w:pPr>
          </w:p>
          <w:p w:rsidRPr="00490B53" w:rsidR="00490B53" w:rsidP="00490B53" w:rsidRDefault="00490B53" w14:paraId="5BB82EB6" w14:textId="77777777">
            <w:pPr>
              <w:pStyle w:val="pull-right"/>
              <w:shd w:val="clear" w:color="auto" w:fill="FFFFFF"/>
              <w:spacing w:before="0" w:beforeAutospacing="0" w:after="150" w:afterAutospacing="0"/>
              <w:jc w:val="both"/>
              <w:rPr>
                <w:rFonts w:ascii="Titillium Web" w:hAnsi="Titillium Web"/>
                <w:color w:val="29353D"/>
              </w:rPr>
            </w:pPr>
          </w:p>
          <w:p w:rsidRPr="00490B53" w:rsidR="00490B53" w:rsidP="00490B53" w:rsidRDefault="00490B53" w14:paraId="67BD1414" w14:textId="77777777">
            <w:pPr>
              <w:shd w:val="clear" w:color="auto" w:fill="FFFFFF"/>
              <w:rPr>
                <w:rFonts w:ascii="Titillium Web" w:hAnsi="Titillium Web" w:eastAsia="Times New Roman" w:cs="Times New Roman"/>
                <w:color w:val="29353D"/>
                <w:sz w:val="24"/>
                <w:szCs w:val="24"/>
                <w:lang w:eastAsia="it-IT"/>
              </w:rPr>
            </w:pPr>
            <w:r w:rsidRPr="00490B53">
              <w:rPr>
                <w:rFonts w:ascii="Titillium Web" w:hAnsi="Titillium Web" w:eastAsia="Times New Roman" w:cs="Times New Roman"/>
                <w:color w:val="29353D"/>
                <w:sz w:val="24"/>
                <w:szCs w:val="24"/>
                <w:lang w:eastAsia="it-IT"/>
              </w:rPr>
              <w:t> </w:t>
            </w:r>
          </w:p>
          <w:p w:rsidRPr="00490B53" w:rsidR="00A70C9A" w:rsidP="00490B53" w:rsidRDefault="00A70C9A" w14:paraId="32B4564A" w14:textId="7F10D9D5">
            <w:pPr>
              <w:tabs>
                <w:tab w:val="left" w:pos="2490"/>
              </w:tabs>
              <w:rPr>
                <w:lang w:eastAsia="it-IT"/>
              </w:rPr>
            </w:pPr>
          </w:p>
        </w:tc>
        <w:tc>
          <w:tcPr>
            <w:tcW w:w="7140" w:type="dxa"/>
          </w:tcPr>
          <w:p w:rsidRPr="00DA59E8" w:rsidR="00DA59E8" w:rsidP="00B90464" w:rsidRDefault="00DA59E8" w14:paraId="321E8999" w14:textId="2E335A01">
            <w:pPr>
              <w:pStyle w:val="Paragrafoelenco"/>
              <w:numPr>
                <w:ilvl w:val="0"/>
                <w:numId w:val="41"/>
              </w:numPr>
              <w:rPr>
                <w:b/>
                <w:color w:val="0070C0"/>
              </w:rPr>
            </w:pPr>
            <w:r w:rsidRPr="00DA59E8">
              <w:rPr>
                <w:b/>
                <w:color w:val="0070C0"/>
              </w:rPr>
              <w:lastRenderedPageBreak/>
              <w:t>Aggiornare testo</w:t>
            </w:r>
          </w:p>
          <w:p w:rsidRPr="00DA59E8" w:rsidR="00DA59E8" w:rsidP="00B90464" w:rsidRDefault="00DA59E8" w14:paraId="0310A6E4" w14:textId="228B4A61">
            <w:pPr>
              <w:pStyle w:val="Paragrafoelenco"/>
              <w:numPr>
                <w:ilvl w:val="0"/>
                <w:numId w:val="41"/>
              </w:numPr>
              <w:rPr>
                <w:b/>
                <w:color w:val="0070C0"/>
              </w:rPr>
            </w:pPr>
            <w:r w:rsidRPr="00DA59E8">
              <w:rPr>
                <w:b/>
                <w:color w:val="0070C0"/>
              </w:rPr>
              <w:t xml:space="preserve">Modificare site </w:t>
            </w:r>
            <w:proofErr w:type="spellStart"/>
            <w:r w:rsidRPr="00DA59E8">
              <w:rPr>
                <w:b/>
                <w:color w:val="0070C0"/>
              </w:rPr>
              <w:t>map</w:t>
            </w:r>
            <w:proofErr w:type="spellEnd"/>
          </w:p>
          <w:p w:rsidRPr="00DA59E8" w:rsidR="00DA59E8" w:rsidP="00B90464" w:rsidRDefault="00DA59E8" w14:paraId="54B1338B" w14:textId="554AFB3E">
            <w:pPr>
              <w:pStyle w:val="Paragrafoelenco"/>
              <w:numPr>
                <w:ilvl w:val="0"/>
                <w:numId w:val="41"/>
              </w:numPr>
              <w:rPr>
                <w:b/>
                <w:color w:val="0070C0"/>
              </w:rPr>
            </w:pPr>
            <w:r w:rsidRPr="00DA59E8">
              <w:rPr>
                <w:b/>
                <w:color w:val="0070C0"/>
              </w:rPr>
              <w:t>Inserire allegati nella sezione “Molestie e violenza nei luoghi di lavoro”</w:t>
            </w:r>
          </w:p>
          <w:p w:rsidR="006A48F1" w:rsidP="006A48F1" w:rsidRDefault="006A48F1" w14:paraId="26A0FF48" w14:textId="7D51129C">
            <w:pPr>
              <w:pStyle w:val="Titolo1"/>
              <w:spacing w:before="600" w:beforeAutospacing="0" w:after="300" w:afterAutospacing="0" w:line="540" w:lineRule="atLeast"/>
              <w:jc w:val="center"/>
              <w:outlineLvl w:val="0"/>
              <w:rPr>
                <w:rFonts w:ascii="Titillium Web Semibold" w:hAnsi="Titillium Web Semibold"/>
                <w:b w:val="0"/>
                <w:bCs w:val="0"/>
                <w:color w:val="0C2C4E"/>
                <w:sz w:val="54"/>
                <w:szCs w:val="54"/>
              </w:rPr>
            </w:pPr>
            <w:r>
              <w:rPr>
                <w:rFonts w:ascii="Titillium Web Semibold" w:hAnsi="Titillium Web Semibold"/>
                <w:b w:val="0"/>
                <w:bCs w:val="0"/>
                <w:color w:val="0C2C4E"/>
                <w:sz w:val="54"/>
                <w:szCs w:val="54"/>
              </w:rPr>
              <w:t>Stress lavoro-correlato</w:t>
            </w:r>
          </w:p>
          <w:p w:rsidR="006A48F1" w:rsidP="006A48F1" w:rsidRDefault="006A48F1" w14:paraId="096E250E" w14:textId="77777777">
            <w:pPr>
              <w:pStyle w:val="NormaleWeb"/>
              <w:spacing w:before="0" w:beforeAutospacing="0" w:after="150" w:afterAutospacing="0"/>
              <w:jc w:val="both"/>
              <w:rPr>
                <w:rFonts w:ascii="Titillium Web" w:hAnsi="Titillium Web"/>
                <w:color w:val="29353D"/>
              </w:rPr>
            </w:pPr>
            <w:r>
              <w:rPr>
                <w:rFonts w:ascii="Titillium Web" w:hAnsi="Titillium Web"/>
                <w:color w:val="29353D"/>
              </w:rPr>
              <w:t>I rischi psicosociali e lo stress lavoro-correlato rappresentano</w:t>
            </w:r>
            <w:r>
              <w:rPr>
                <w:rStyle w:val="Enfasigrassetto"/>
                <w:rFonts w:ascii="Titillium Web" w:hAnsi="Titillium Web"/>
                <w:color w:val="29353D"/>
              </w:rPr>
              <w:t> una delle sfide principali con cui è necessario confrontarsi nel campo della salute e della sicurezza sul lavoro</w:t>
            </w:r>
            <w:r>
              <w:rPr>
                <w:rFonts w:ascii="Titillium Web" w:hAnsi="Titillium Web"/>
                <w:color w:val="29353D"/>
              </w:rPr>
              <w:t> in quanto hanno considerevoli ripercussioni sulla salute dei lavoratori ma anche su quella delle imprese. Circa metà dei lavoratori europei considera lo stress comune nei luoghi di lavoro e ad esso è dovuta quasi la metà di tutte le giornate lavorative perse.</w:t>
            </w:r>
            <w:r>
              <w:rPr>
                <w:rStyle w:val="Enfasigrassetto"/>
                <w:rFonts w:ascii="Titillium Web" w:hAnsi="Titillium Web"/>
                <w:color w:val="29353D"/>
              </w:rPr>
              <w:t> I rischi psicosociali e lo stress devono essere valutati e gestiti come qualsiasi altro rischio per la salute e la sicurezza sul luogo di lavoro.</w:t>
            </w:r>
            <w:r>
              <w:rPr>
                <w:rFonts w:ascii="Titillium Web" w:hAnsi="Titillium Web"/>
                <w:color w:val="29353D"/>
              </w:rPr>
              <w:t> In questa sezione trovate legislazione, documentazione e approfondimenti riguardo alla valutazione e gestione delle problematiche inerenti lo stress lavoro correlato</w:t>
            </w:r>
          </w:p>
          <w:p w:rsidR="006A48F1" w:rsidP="006A48F1" w:rsidRDefault="006A48F1" w14:paraId="619050E4" w14:textId="77777777">
            <w:pPr>
              <w:pStyle w:val="pull-right"/>
              <w:spacing w:before="0" w:beforeAutospacing="0" w:after="150" w:afterAutospacing="0"/>
              <w:jc w:val="both"/>
              <w:rPr>
                <w:rFonts w:ascii="Titillium Web" w:hAnsi="Titillium Web"/>
                <w:color w:val="29353D"/>
              </w:rPr>
            </w:pPr>
            <w:r>
              <w:rPr>
                <w:rFonts w:ascii="Titillium Web" w:hAnsi="Titillium Web"/>
                <w:color w:val="29353D"/>
              </w:rPr>
              <w:t>Ultimo aggiornamento: 05/04/2023</w:t>
            </w:r>
          </w:p>
          <w:p w:rsidR="002D5CEA" w:rsidP="006A48F1" w:rsidRDefault="002D5CEA" w14:paraId="6BB666D8" w14:textId="77777777">
            <w:pPr>
              <w:rPr>
                <w:rFonts w:ascii="Titillium Web" w:hAnsi="Titillium Web"/>
                <w:b/>
                <w:color w:val="29353D"/>
                <w:u w:val="single"/>
              </w:rPr>
            </w:pPr>
          </w:p>
          <w:p w:rsidRPr="002D5CEA" w:rsidR="006A48F1" w:rsidP="006A48F1" w:rsidRDefault="002D5CEA" w14:paraId="787C2D9D" w14:textId="233963CD">
            <w:pPr>
              <w:rPr>
                <w:rFonts w:ascii="Titillium Web" w:hAnsi="Titillium Web"/>
                <w:b/>
                <w:color w:val="29353D"/>
                <w:u w:val="single"/>
              </w:rPr>
            </w:pPr>
            <w:r w:rsidRPr="002D5CEA">
              <w:rPr>
                <w:rFonts w:ascii="Titillium Web" w:hAnsi="Titillium Web"/>
                <w:b/>
                <w:color w:val="29353D"/>
                <w:u w:val="single"/>
              </w:rPr>
              <w:t>MATERIALE INFORMATIVO UTILE</w:t>
            </w:r>
            <w:r w:rsidRPr="002D5CEA" w:rsidR="006A48F1">
              <w:rPr>
                <w:rFonts w:ascii="Titillium Web" w:hAnsi="Titillium Web"/>
                <w:b/>
                <w:color w:val="29353D"/>
                <w:u w:val="single"/>
              </w:rPr>
              <w:t> </w:t>
            </w:r>
          </w:p>
          <w:p w:rsidR="002D5CEA" w:rsidP="006A48F1" w:rsidRDefault="002D5CEA" w14:paraId="6A2E747C" w14:textId="77777777">
            <w:pPr>
              <w:rPr>
                <w:rFonts w:ascii="Titillium Web" w:hAnsi="Titillium Web"/>
                <w:color w:val="29353D"/>
              </w:rPr>
            </w:pPr>
          </w:p>
          <w:p w:rsidRPr="008947D9" w:rsidR="006A48F1" w:rsidP="00CD7565" w:rsidRDefault="006A48F1" w14:paraId="5643FC4D" w14:textId="47236F0E">
            <w:pPr>
              <w:pStyle w:val="NormaleWeb"/>
              <w:numPr>
                <w:ilvl w:val="1"/>
                <w:numId w:val="11"/>
              </w:numPr>
              <w:shd w:val="clear" w:color="auto" w:fill="FFFFFF"/>
              <w:spacing w:before="0" w:beforeAutospacing="0" w:after="150" w:afterAutospacing="0"/>
              <w:jc w:val="both"/>
              <w:rPr>
                <w:rFonts w:ascii="Titillium Web" w:hAnsi="Titillium Web"/>
                <w:color w:val="29353D"/>
                <w:sz w:val="22"/>
                <w:szCs w:val="22"/>
                <w:u w:val="single"/>
              </w:rPr>
            </w:pPr>
            <w:r w:rsidRPr="008947D9">
              <w:rPr>
                <w:rStyle w:val="Enfasigrassetto"/>
                <w:rFonts w:ascii="Titillium Web" w:hAnsi="Titillium Web"/>
                <w:color w:val="29353D"/>
                <w:sz w:val="22"/>
                <w:szCs w:val="22"/>
                <w:u w:val="single"/>
              </w:rPr>
              <w:t>Indicazioni normative</w:t>
            </w:r>
          </w:p>
          <w:p w:rsidRPr="008947D9" w:rsidR="006A48F1" w:rsidP="00CD7565" w:rsidRDefault="005819EC" w14:paraId="0932FF8D" w14:textId="77777777">
            <w:pPr>
              <w:numPr>
                <w:ilvl w:val="0"/>
                <w:numId w:val="7"/>
              </w:numPr>
              <w:shd w:val="clear" w:color="auto" w:fill="FFFFFF"/>
              <w:spacing w:before="100" w:beforeAutospacing="1" w:after="100" w:afterAutospacing="1"/>
              <w:rPr>
                <w:rFonts w:ascii="Titillium Web" w:hAnsi="Titillium Web"/>
                <w:color w:val="29353D"/>
              </w:rPr>
            </w:pPr>
            <w:hyperlink w:tgtFrame="_blank" w:history="1" r:id="rId193">
              <w:r w:rsidRPr="008947D9" w:rsidR="006A48F1">
                <w:rPr>
                  <w:rStyle w:val="Collegamentoipertestuale"/>
                  <w:rFonts w:ascii="Titillium Web" w:hAnsi="Titillium Web"/>
                  <w:color w:val="4A4A49"/>
                </w:rPr>
                <w:t>Accordo europeo (2004)</w:t>
              </w:r>
            </w:hyperlink>
          </w:p>
          <w:p w:rsidRPr="008947D9" w:rsidR="006A48F1" w:rsidP="00CD7565" w:rsidRDefault="005819EC" w14:paraId="04827514" w14:textId="77777777">
            <w:pPr>
              <w:numPr>
                <w:ilvl w:val="0"/>
                <w:numId w:val="7"/>
              </w:numPr>
              <w:shd w:val="clear" w:color="auto" w:fill="FFFFFF"/>
              <w:spacing w:before="100" w:beforeAutospacing="1" w:after="100" w:afterAutospacing="1"/>
              <w:rPr>
                <w:rFonts w:ascii="Titillium Web" w:hAnsi="Titillium Web"/>
                <w:color w:val="29353D"/>
              </w:rPr>
            </w:pPr>
            <w:hyperlink w:tgtFrame="_blank" w:history="1" r:id="rId194">
              <w:r w:rsidRPr="008947D9" w:rsidR="006A48F1">
                <w:rPr>
                  <w:rStyle w:val="Collegamentoipertestuale"/>
                  <w:rFonts w:ascii="Titillium Web" w:hAnsi="Titillium Web"/>
                  <w:color w:val="4A4A49"/>
                </w:rPr>
                <w:t>Direttiva benessere pubblica amministrazione (2004)</w:t>
              </w:r>
            </w:hyperlink>
          </w:p>
          <w:p w:rsidRPr="008947D9" w:rsidR="006A48F1" w:rsidP="00CD7565" w:rsidRDefault="005819EC" w14:paraId="1BD2443A" w14:textId="77777777">
            <w:pPr>
              <w:numPr>
                <w:ilvl w:val="0"/>
                <w:numId w:val="7"/>
              </w:numPr>
              <w:shd w:val="clear" w:color="auto" w:fill="FFFFFF"/>
              <w:spacing w:before="100" w:beforeAutospacing="1" w:after="100" w:afterAutospacing="1"/>
              <w:rPr>
                <w:rFonts w:ascii="Titillium Web" w:hAnsi="Titillium Web"/>
                <w:color w:val="29353D"/>
              </w:rPr>
            </w:pPr>
            <w:hyperlink w:tgtFrame="_blank" w:history="1" r:id="rId195">
              <w:r w:rsidRPr="008947D9" w:rsidR="006A48F1">
                <w:rPr>
                  <w:rStyle w:val="Collegamentoipertestuale"/>
                  <w:rFonts w:ascii="Titillium Web" w:hAnsi="Titillium Web"/>
                  <w:color w:val="4A4A49"/>
                </w:rPr>
                <w:t>Accordo Interconfederale (2008)</w:t>
              </w:r>
            </w:hyperlink>
          </w:p>
          <w:p w:rsidRPr="008947D9" w:rsidR="006A48F1" w:rsidP="00CD7565" w:rsidRDefault="005819EC" w14:paraId="6C90353E" w14:textId="77777777">
            <w:pPr>
              <w:numPr>
                <w:ilvl w:val="0"/>
                <w:numId w:val="7"/>
              </w:numPr>
              <w:shd w:val="clear" w:color="auto" w:fill="FFFFFF"/>
              <w:spacing w:before="100" w:beforeAutospacing="1" w:after="100" w:afterAutospacing="1"/>
              <w:rPr>
                <w:rFonts w:ascii="Titillium Web" w:hAnsi="Titillium Web"/>
                <w:color w:val="29353D"/>
              </w:rPr>
            </w:pPr>
            <w:hyperlink w:tgtFrame="_blank" w:history="1" r:id="rId196">
              <w:r w:rsidRPr="008947D9" w:rsidR="006A48F1">
                <w:rPr>
                  <w:rStyle w:val="Collegamentoipertestuale"/>
                  <w:rFonts w:ascii="Titillium Web" w:hAnsi="Titillium Web"/>
                  <w:color w:val="4A4A49"/>
                </w:rPr>
                <w:t>Decreto Legislativo (81/2008) revisione aprile 2019 (www.lavoro.gov.it)</w:t>
              </w:r>
            </w:hyperlink>
          </w:p>
          <w:p w:rsidRPr="008947D9" w:rsidR="006A48F1" w:rsidP="00CD7565" w:rsidRDefault="005819EC" w14:paraId="735772FF" w14:textId="77777777">
            <w:pPr>
              <w:numPr>
                <w:ilvl w:val="0"/>
                <w:numId w:val="7"/>
              </w:numPr>
              <w:shd w:val="clear" w:color="auto" w:fill="FFFFFF"/>
              <w:spacing w:before="100" w:beforeAutospacing="1" w:after="100" w:afterAutospacing="1"/>
              <w:rPr>
                <w:rFonts w:ascii="Titillium Web" w:hAnsi="Titillium Web"/>
                <w:color w:val="29353D"/>
              </w:rPr>
            </w:pPr>
            <w:hyperlink w:tgtFrame="_blank" w:history="1" r:id="rId197">
              <w:r w:rsidRPr="008947D9" w:rsidR="006A48F1">
                <w:rPr>
                  <w:rStyle w:val="Collegamentoipertestuale"/>
                  <w:rFonts w:ascii="Titillium Web" w:hAnsi="Titillium Web"/>
                  <w:color w:val="4A4A49"/>
                </w:rPr>
                <w:t>Indicazioni Commissione Consultiva Ministero del Lavoro (2010)</w:t>
              </w:r>
            </w:hyperlink>
          </w:p>
          <w:p w:rsidRPr="008947D9" w:rsidR="006A48F1" w:rsidP="00CD7565" w:rsidRDefault="005819EC" w14:paraId="7CE39AFE" w14:textId="77777777">
            <w:pPr>
              <w:numPr>
                <w:ilvl w:val="0"/>
                <w:numId w:val="7"/>
              </w:numPr>
              <w:shd w:val="clear" w:color="auto" w:fill="FFFFFF"/>
              <w:spacing w:before="100" w:beforeAutospacing="1" w:after="100" w:afterAutospacing="1"/>
              <w:rPr>
                <w:rFonts w:ascii="Titillium Web" w:hAnsi="Titillium Web"/>
                <w:color w:val="29353D"/>
              </w:rPr>
            </w:pPr>
            <w:hyperlink w:tgtFrame="_blank" w:history="1" r:id="rId198">
              <w:r w:rsidRPr="008947D9" w:rsidR="006A48F1">
                <w:rPr>
                  <w:rStyle w:val="Collegamentoipertestuale"/>
                  <w:rFonts w:ascii="Titillium Web" w:hAnsi="Titillium Web"/>
                  <w:color w:val="4A4A49"/>
                </w:rPr>
                <w:t>Indicazioni esplicative Coordinamento Tecnico Interregionale (2012)</w:t>
              </w:r>
            </w:hyperlink>
          </w:p>
          <w:p w:rsidRPr="008947D9" w:rsidR="006A48F1" w:rsidP="00CD7565" w:rsidRDefault="005819EC" w14:paraId="42BDF3F1" w14:textId="77777777">
            <w:pPr>
              <w:numPr>
                <w:ilvl w:val="0"/>
                <w:numId w:val="7"/>
              </w:numPr>
              <w:shd w:val="clear" w:color="auto" w:fill="FFFFFF"/>
              <w:spacing w:before="100" w:beforeAutospacing="1" w:after="100" w:afterAutospacing="1"/>
              <w:rPr>
                <w:rFonts w:ascii="Titillium Web" w:hAnsi="Titillium Web"/>
                <w:color w:val="29353D"/>
              </w:rPr>
            </w:pPr>
            <w:hyperlink w:tgtFrame="_blank" w:history="1" r:id="rId199">
              <w:r w:rsidRPr="008947D9" w:rsidR="006A48F1">
                <w:rPr>
                  <w:rStyle w:val="Collegamentoipertestuale"/>
                  <w:rFonts w:ascii="Titillium Web" w:hAnsi="Titillium Web"/>
                  <w:color w:val="4A4A49"/>
                </w:rPr>
                <w:t>Interpello stress n. 5-2012</w:t>
              </w:r>
            </w:hyperlink>
            <w:r w:rsidRPr="008947D9" w:rsidR="006A48F1">
              <w:rPr>
                <w:rFonts w:ascii="Titillium Web" w:hAnsi="Titillium Web"/>
                <w:color w:val="29353D"/>
              </w:rPr>
              <w:t> </w:t>
            </w:r>
          </w:p>
          <w:p w:rsidRPr="008947D9" w:rsidR="006A48F1" w:rsidP="00CD7565" w:rsidRDefault="005819EC" w14:paraId="0C442D29" w14:textId="77777777">
            <w:pPr>
              <w:numPr>
                <w:ilvl w:val="0"/>
                <w:numId w:val="7"/>
              </w:numPr>
              <w:shd w:val="clear" w:color="auto" w:fill="FFFFFF"/>
              <w:spacing w:before="100" w:beforeAutospacing="1" w:after="100" w:afterAutospacing="1"/>
              <w:rPr>
                <w:rFonts w:ascii="Titillium Web" w:hAnsi="Titillium Web"/>
                <w:color w:val="29353D"/>
              </w:rPr>
            </w:pPr>
            <w:hyperlink w:tgtFrame="_blank" w:history="1" r:id="rId200">
              <w:r w:rsidRPr="008947D9" w:rsidR="006A48F1">
                <w:rPr>
                  <w:rStyle w:val="Collegamentoipertestuale"/>
                  <w:rFonts w:ascii="Titillium Web" w:hAnsi="Titillium Web"/>
                  <w:color w:val="4A4A49"/>
                </w:rPr>
                <w:t>Interpello stress n. 5-2013</w:t>
              </w:r>
            </w:hyperlink>
          </w:p>
          <w:p w:rsidRPr="00DA59E8" w:rsidR="006A48F1" w:rsidP="00CD7565" w:rsidRDefault="006A48F1" w14:paraId="0A1C84EC" w14:textId="2050E2C7">
            <w:pPr>
              <w:pStyle w:val="NormaleWeb"/>
              <w:numPr>
                <w:ilvl w:val="1"/>
                <w:numId w:val="11"/>
              </w:numPr>
              <w:shd w:val="clear" w:color="auto" w:fill="FFFFFF"/>
              <w:spacing w:before="0" w:beforeAutospacing="0" w:after="150" w:afterAutospacing="0"/>
              <w:jc w:val="both"/>
              <w:rPr>
                <w:rFonts w:ascii="Titillium Web" w:hAnsi="Titillium Web"/>
                <w:color w:val="29353D"/>
                <w:sz w:val="22"/>
                <w:szCs w:val="22"/>
                <w:u w:val="single"/>
              </w:rPr>
            </w:pPr>
            <w:r w:rsidRPr="008947D9">
              <w:rPr>
                <w:rStyle w:val="Enfasigrassetto"/>
                <w:rFonts w:ascii="Titillium Web" w:hAnsi="Titillium Web"/>
                <w:color w:val="29353D"/>
                <w:sz w:val="22"/>
                <w:szCs w:val="22"/>
                <w:u w:val="single"/>
              </w:rPr>
              <w:t xml:space="preserve">Linee di </w:t>
            </w:r>
            <w:r w:rsidRPr="00DA59E8">
              <w:rPr>
                <w:rStyle w:val="Enfasigrassetto"/>
                <w:rFonts w:ascii="Titillium Web" w:hAnsi="Titillium Web"/>
                <w:color w:val="29353D"/>
                <w:sz w:val="22"/>
                <w:szCs w:val="22"/>
                <w:u w:val="single"/>
              </w:rPr>
              <w:t>Indirizzo R</w:t>
            </w:r>
            <w:r w:rsidRPr="00DA59E8">
              <w:rPr>
                <w:rStyle w:val="Enfasigrassetto"/>
                <w:rFonts w:ascii="Titillium Web" w:hAnsi="Titillium Web"/>
                <w:color w:val="FF0000"/>
                <w:sz w:val="22"/>
                <w:szCs w:val="22"/>
                <w:u w:val="single"/>
              </w:rPr>
              <w:t xml:space="preserve">egione </w:t>
            </w:r>
            <w:r w:rsidRPr="00DA59E8">
              <w:rPr>
                <w:rStyle w:val="Enfasigrassetto"/>
                <w:rFonts w:ascii="Titillium Web" w:hAnsi="Titillium Web"/>
                <w:color w:val="29353D"/>
                <w:sz w:val="22"/>
                <w:szCs w:val="22"/>
                <w:u w:val="single"/>
              </w:rPr>
              <w:t>Lombardia</w:t>
            </w:r>
          </w:p>
          <w:p w:rsidRPr="00DA59E8" w:rsidR="006A48F1" w:rsidP="00CD7565" w:rsidRDefault="005819EC" w14:paraId="0323FB79" w14:textId="77777777">
            <w:pPr>
              <w:numPr>
                <w:ilvl w:val="0"/>
                <w:numId w:val="8"/>
              </w:numPr>
              <w:shd w:val="clear" w:color="auto" w:fill="FFFFFF"/>
              <w:spacing w:before="100" w:beforeAutospacing="1" w:after="100" w:afterAutospacing="1"/>
              <w:rPr>
                <w:rFonts w:ascii="Titillium Web" w:hAnsi="Titillium Web"/>
                <w:color w:val="29353D"/>
              </w:rPr>
            </w:pPr>
            <w:hyperlink w:tgtFrame="_blank" w:history="1" r:id="rId201">
              <w:r w:rsidRPr="00DA59E8" w:rsidR="006A48F1">
                <w:rPr>
                  <w:rStyle w:val="Collegamentoipertestuale"/>
                  <w:rFonts w:ascii="Titillium Web" w:hAnsi="Titillium Web"/>
                  <w:color w:val="4A4A49"/>
                </w:rPr>
                <w:t xml:space="preserve">Linee di indirizzo per la valutazione del rischio </w:t>
              </w:r>
              <w:proofErr w:type="gramStart"/>
              <w:r w:rsidRPr="00DA59E8" w:rsidR="006A48F1">
                <w:rPr>
                  <w:rStyle w:val="Collegamentoipertestuale"/>
                  <w:rFonts w:ascii="Titillium Web" w:hAnsi="Titillium Web"/>
                  <w:color w:val="4A4A49"/>
                </w:rPr>
                <w:t>SLC  (</w:t>
              </w:r>
              <w:proofErr w:type="gramEnd"/>
              <w:r w:rsidRPr="00DA59E8" w:rsidR="006A48F1">
                <w:rPr>
                  <w:rStyle w:val="Collegamentoipertestuale"/>
                  <w:rFonts w:ascii="Titillium Web" w:hAnsi="Titillium Web"/>
                  <w:color w:val="4A4A49"/>
                </w:rPr>
                <w:t>2009)</w:t>
              </w:r>
            </w:hyperlink>
          </w:p>
          <w:p w:rsidRPr="00DA59E8" w:rsidR="006A48F1" w:rsidP="00CD7565" w:rsidRDefault="005819EC" w14:paraId="16730B1B" w14:textId="77777777">
            <w:pPr>
              <w:numPr>
                <w:ilvl w:val="0"/>
                <w:numId w:val="8"/>
              </w:numPr>
              <w:shd w:val="clear" w:color="auto" w:fill="FFFFFF"/>
              <w:spacing w:before="100" w:beforeAutospacing="1" w:after="100" w:afterAutospacing="1"/>
              <w:rPr>
                <w:rFonts w:ascii="Titillium Web" w:hAnsi="Titillium Web"/>
                <w:color w:val="29353D"/>
              </w:rPr>
            </w:pPr>
            <w:hyperlink w:tgtFrame="_blank" w:history="1" r:id="rId202">
              <w:r w:rsidRPr="00DA59E8" w:rsidR="006A48F1">
                <w:rPr>
                  <w:rStyle w:val="Collegamentoipertestuale"/>
                  <w:rFonts w:ascii="Titillium Web" w:hAnsi="Titillium Web"/>
                  <w:color w:val="4A4A49"/>
                </w:rPr>
                <w:t xml:space="preserve">Indicazioni generali </w:t>
              </w:r>
              <w:proofErr w:type="gramStart"/>
              <w:r w:rsidRPr="00DA59E8" w:rsidR="006A48F1">
                <w:rPr>
                  <w:rStyle w:val="Collegamentoipertestuale"/>
                  <w:rFonts w:ascii="Titillium Web" w:hAnsi="Titillium Web"/>
                  <w:color w:val="4A4A49"/>
                </w:rPr>
                <w:t>esplicative  (</w:t>
              </w:r>
              <w:proofErr w:type="gramEnd"/>
              <w:r w:rsidRPr="00DA59E8" w:rsidR="006A48F1">
                <w:rPr>
                  <w:rStyle w:val="Collegamentoipertestuale"/>
                  <w:rFonts w:ascii="Titillium Web" w:hAnsi="Titillium Web"/>
                  <w:color w:val="4A4A49"/>
                </w:rPr>
                <w:t>2011)</w:t>
              </w:r>
            </w:hyperlink>
          </w:p>
          <w:p w:rsidRPr="00DA59E8" w:rsidR="006A48F1" w:rsidP="00CD7565" w:rsidRDefault="005819EC" w14:paraId="567DBC7D" w14:textId="77777777">
            <w:pPr>
              <w:numPr>
                <w:ilvl w:val="0"/>
                <w:numId w:val="8"/>
              </w:numPr>
              <w:shd w:val="clear" w:color="auto" w:fill="FFFFFF"/>
              <w:spacing w:before="100" w:beforeAutospacing="1" w:after="100" w:afterAutospacing="1"/>
              <w:rPr>
                <w:rFonts w:ascii="Titillium Web" w:hAnsi="Titillium Web"/>
                <w:color w:val="29353D"/>
              </w:rPr>
            </w:pPr>
            <w:hyperlink w:tgtFrame="_blank" w:history="1" r:id="rId203">
              <w:r w:rsidRPr="00DA59E8" w:rsidR="006A48F1">
                <w:rPr>
                  <w:rStyle w:val="Collegamentoipertestuale"/>
                  <w:rFonts w:ascii="Titillium Web" w:hAnsi="Titillium Web"/>
                  <w:color w:val="4A4A49"/>
                </w:rPr>
                <w:t>Linee di indirizzo Consultazione RLS (2017) </w:t>
              </w:r>
            </w:hyperlink>
          </w:p>
          <w:p w:rsidRPr="008947D9" w:rsidR="006A48F1" w:rsidP="00CD7565" w:rsidRDefault="006A48F1" w14:paraId="30B4E24D" w14:textId="2166BAE9">
            <w:pPr>
              <w:numPr>
                <w:ilvl w:val="0"/>
                <w:numId w:val="8"/>
              </w:numPr>
              <w:shd w:val="clear" w:color="auto" w:fill="FFFFFF"/>
              <w:spacing w:before="100" w:beforeAutospacing="1" w:after="100" w:afterAutospacing="1"/>
              <w:rPr>
                <w:rStyle w:val="Collegamentoipertestuale"/>
                <w:rFonts w:ascii="Titillium Web" w:hAnsi="Titillium Web"/>
                <w:color w:val="29353D"/>
                <w:u w:val="none"/>
              </w:rPr>
            </w:pPr>
            <w:r w:rsidRPr="00DA59E8">
              <w:rPr>
                <w:rFonts w:ascii="Titillium Web" w:hAnsi="Titillium Web"/>
                <w:color w:val="29353D"/>
              </w:rPr>
              <w:t xml:space="preserve">FAQ per </w:t>
            </w:r>
            <w:r w:rsidRPr="00DA59E8">
              <w:rPr>
                <w:rFonts w:ascii="Titillium Web" w:hAnsi="Titillium Web"/>
                <w:color w:val="FF0000"/>
              </w:rPr>
              <w:t>micro</w:t>
            </w:r>
            <w:r w:rsidRPr="00DA59E8">
              <w:rPr>
                <w:rFonts w:ascii="Titillium Web" w:hAnsi="Titillium Web"/>
                <w:color w:val="29353D"/>
              </w:rPr>
              <w:t xml:space="preserve"> e piccole imprese</w:t>
            </w:r>
            <w:r w:rsidRPr="008947D9">
              <w:rPr>
                <w:rFonts w:ascii="Titillium Web" w:hAnsi="Titillium Web"/>
                <w:color w:val="29353D"/>
              </w:rPr>
              <w:t xml:space="preserve"> (2019) </w:t>
            </w:r>
            <w:hyperlink w:tgtFrame="_blank" w:history="1" r:id="rId204">
              <w:r w:rsidRPr="008947D9">
                <w:rPr>
                  <w:rStyle w:val="Collegamentoipertestuale"/>
                  <w:rFonts w:ascii="Titillium Web" w:hAnsi="Titillium Web"/>
                  <w:color w:val="4A4A49"/>
                </w:rPr>
                <w:t>Decreto 9204 del 25/06/19</w:t>
              </w:r>
            </w:hyperlink>
            <w:r w:rsidRPr="008947D9">
              <w:rPr>
                <w:rFonts w:ascii="Titillium Web" w:hAnsi="Titillium Web"/>
                <w:color w:val="29353D"/>
              </w:rPr>
              <w:t> - </w:t>
            </w:r>
            <w:hyperlink w:tgtFrame="_blank" w:history="1" r:id="rId205">
              <w:r w:rsidRPr="008947D9">
                <w:rPr>
                  <w:rStyle w:val="Collegamentoipertestuale"/>
                  <w:rFonts w:ascii="Titillium Web" w:hAnsi="Titillium Web"/>
                  <w:color w:val="4A4A49"/>
                </w:rPr>
                <w:t>Allegato</w:t>
              </w:r>
            </w:hyperlink>
          </w:p>
          <w:p w:rsidRPr="002D5CEA" w:rsidR="006A48F1" w:rsidP="00CD7565" w:rsidRDefault="006A48F1" w14:paraId="3B5E2EAA" w14:textId="7FF8358B">
            <w:pPr>
              <w:pStyle w:val="Paragrafoelenco"/>
              <w:numPr>
                <w:ilvl w:val="1"/>
                <w:numId w:val="11"/>
              </w:numPr>
              <w:rPr>
                <w:b/>
                <w:u w:val="single"/>
              </w:rPr>
            </w:pPr>
            <w:r w:rsidRPr="002D5CEA">
              <w:rPr>
                <w:b/>
                <w:u w:val="single"/>
              </w:rPr>
              <w:t>Manuali e strumenti per la valutazione del rischio</w:t>
            </w:r>
          </w:p>
          <w:p w:rsidRPr="008947D9" w:rsidR="006A48F1" w:rsidP="006A48F1" w:rsidRDefault="006A48F1" w14:paraId="273105C7" w14:textId="77777777">
            <w:pPr>
              <w:pStyle w:val="NormaleWeb"/>
              <w:shd w:val="clear" w:color="auto" w:fill="FFFFFF"/>
              <w:spacing w:before="0" w:beforeAutospacing="0" w:after="150" w:afterAutospacing="0"/>
              <w:jc w:val="both"/>
              <w:rPr>
                <w:rFonts w:ascii="Titillium Web" w:hAnsi="Titillium Web"/>
                <w:color w:val="29353D"/>
                <w:sz w:val="22"/>
                <w:szCs w:val="22"/>
              </w:rPr>
            </w:pPr>
          </w:p>
          <w:p w:rsidRPr="008947D9" w:rsidR="006A48F1" w:rsidP="00CD7565" w:rsidRDefault="005819EC" w14:paraId="1EB76ADA" w14:textId="77777777">
            <w:pPr>
              <w:pStyle w:val="Paragrafoelenco"/>
              <w:numPr>
                <w:ilvl w:val="0"/>
                <w:numId w:val="14"/>
              </w:numPr>
              <w:shd w:val="clear" w:color="auto" w:fill="FFFFFF"/>
              <w:spacing w:before="100" w:beforeAutospacing="1" w:after="100" w:afterAutospacing="1"/>
              <w:rPr>
                <w:rFonts w:ascii="Titillium Web" w:hAnsi="Titillium Web"/>
                <w:color w:val="29353D"/>
              </w:rPr>
            </w:pPr>
            <w:hyperlink w:tgtFrame="_blank" w:history="1" r:id="rId206">
              <w:r w:rsidRPr="008947D9" w:rsidR="006A48F1">
                <w:rPr>
                  <w:rStyle w:val="Collegamentoipertestuale"/>
                  <w:rFonts w:ascii="Titillium Web" w:hAnsi="Titillium Web"/>
                  <w:color w:val="4A4A49"/>
                </w:rPr>
                <w:t>Manuale INAIL (2011)</w:t>
              </w:r>
            </w:hyperlink>
          </w:p>
          <w:p w:rsidRPr="008947D9" w:rsidR="006A48F1" w:rsidP="00CD7565" w:rsidRDefault="005819EC" w14:paraId="7D8AF293" w14:textId="77777777">
            <w:pPr>
              <w:pStyle w:val="Paragrafoelenco"/>
              <w:numPr>
                <w:ilvl w:val="0"/>
                <w:numId w:val="14"/>
              </w:numPr>
              <w:shd w:val="clear" w:color="auto" w:fill="FFFFFF"/>
              <w:spacing w:before="100" w:beforeAutospacing="1" w:after="100" w:afterAutospacing="1"/>
              <w:rPr>
                <w:rFonts w:ascii="Titillium Web" w:hAnsi="Titillium Web"/>
                <w:color w:val="29353D"/>
              </w:rPr>
            </w:pPr>
            <w:hyperlink w:tgtFrame="_blank" w:history="1" r:id="rId207">
              <w:r w:rsidRPr="008947D9" w:rsidR="006A48F1">
                <w:rPr>
                  <w:rStyle w:val="Collegamentoipertestuale"/>
                  <w:rFonts w:ascii="Titillium Web" w:hAnsi="Titillium Web"/>
                  <w:color w:val="4A4A49"/>
                </w:rPr>
                <w:t>Manuale INAIL (2017)</w:t>
              </w:r>
            </w:hyperlink>
          </w:p>
          <w:p w:rsidRPr="008947D9" w:rsidR="006A48F1" w:rsidP="00CD7565" w:rsidRDefault="005819EC" w14:paraId="5688F93F" w14:textId="77777777">
            <w:pPr>
              <w:pStyle w:val="Paragrafoelenco"/>
              <w:numPr>
                <w:ilvl w:val="0"/>
                <w:numId w:val="14"/>
              </w:numPr>
              <w:shd w:val="clear" w:color="auto" w:fill="FFFFFF"/>
              <w:spacing w:before="100" w:beforeAutospacing="1" w:after="100" w:afterAutospacing="1"/>
              <w:rPr>
                <w:rFonts w:ascii="Titillium Web" w:hAnsi="Titillium Web"/>
                <w:color w:val="29353D"/>
              </w:rPr>
            </w:pPr>
            <w:hyperlink w:tgtFrame="_blank" w:history="1" r:id="rId208">
              <w:r w:rsidRPr="008947D9" w:rsidR="006A48F1">
                <w:rPr>
                  <w:rStyle w:val="Collegamentoipertestuale"/>
                  <w:rFonts w:ascii="Titillium Web" w:hAnsi="Titillium Web"/>
                  <w:color w:val="4A4A49"/>
                </w:rPr>
                <w:t>Metodo operativo per la scuola Regione Veneto</w:t>
              </w:r>
            </w:hyperlink>
          </w:p>
          <w:p w:rsidRPr="008947D9" w:rsidR="006A48F1" w:rsidP="00CD7565" w:rsidRDefault="005819EC" w14:paraId="5FCECBDD" w14:textId="77777777">
            <w:pPr>
              <w:pStyle w:val="Paragrafoelenco"/>
              <w:numPr>
                <w:ilvl w:val="0"/>
                <w:numId w:val="14"/>
              </w:numPr>
              <w:shd w:val="clear" w:color="auto" w:fill="FFFFFF"/>
              <w:spacing w:before="100" w:beforeAutospacing="1" w:after="100" w:afterAutospacing="1"/>
              <w:rPr>
                <w:rFonts w:ascii="Titillium Web" w:hAnsi="Titillium Web"/>
                <w:color w:val="29353D"/>
              </w:rPr>
            </w:pPr>
            <w:hyperlink w:tgtFrame="_blank" w:history="1" r:id="rId209">
              <w:r w:rsidRPr="008947D9" w:rsidR="006A48F1">
                <w:rPr>
                  <w:rStyle w:val="Collegamentoipertestuale"/>
                  <w:rFonts w:ascii="Titillium Web" w:hAnsi="Titillium Web"/>
                  <w:color w:val="4A4A49"/>
                </w:rPr>
                <w:t>Metodo operativo per la scuola Regione Basilicata</w:t>
              </w:r>
            </w:hyperlink>
          </w:p>
          <w:p w:rsidRPr="008947D9" w:rsidR="006A48F1" w:rsidP="00CD7565" w:rsidRDefault="005819EC" w14:paraId="1B6FBF4B" w14:textId="77777777">
            <w:pPr>
              <w:pStyle w:val="Paragrafoelenco"/>
              <w:numPr>
                <w:ilvl w:val="0"/>
                <w:numId w:val="14"/>
              </w:numPr>
              <w:shd w:val="clear" w:color="auto" w:fill="FFFFFF"/>
              <w:spacing w:before="100" w:beforeAutospacing="1" w:after="100" w:afterAutospacing="1"/>
              <w:rPr>
                <w:rFonts w:ascii="Titillium Web" w:hAnsi="Titillium Web"/>
                <w:color w:val="29353D"/>
              </w:rPr>
            </w:pPr>
            <w:hyperlink w:tgtFrame="_blank" w:history="1" r:id="rId210">
              <w:r w:rsidRPr="008947D9" w:rsidR="006A48F1">
                <w:rPr>
                  <w:rStyle w:val="Collegamentoipertestuale"/>
                  <w:rFonts w:ascii="Titillium Web" w:hAnsi="Titillium Web"/>
                  <w:color w:val="4A4A49"/>
                </w:rPr>
                <w:t xml:space="preserve">Valutazione del rischio </w:t>
              </w:r>
              <w:proofErr w:type="spellStart"/>
              <w:r w:rsidRPr="008947D9" w:rsidR="006A48F1">
                <w:rPr>
                  <w:rStyle w:val="Collegamentoipertestuale"/>
                  <w:rFonts w:ascii="Titillium Web" w:hAnsi="Titillium Web"/>
                  <w:color w:val="4A4A49"/>
                </w:rPr>
                <w:t>slc</w:t>
              </w:r>
              <w:proofErr w:type="spellEnd"/>
              <w:r w:rsidRPr="008947D9" w:rsidR="006A48F1">
                <w:rPr>
                  <w:rStyle w:val="Collegamentoipertestuale"/>
                  <w:rFonts w:ascii="Titillium Web" w:hAnsi="Titillium Web"/>
                  <w:color w:val="4A4A49"/>
                </w:rPr>
                <w:t xml:space="preserve"> nelle aziende sanitarie e ospedaliere – Regione Lazio (2014</w:t>
              </w:r>
            </w:hyperlink>
            <w:r w:rsidRPr="008947D9" w:rsidR="006A48F1">
              <w:rPr>
                <w:rFonts w:ascii="Titillium Web" w:hAnsi="Titillium Web"/>
                <w:color w:val="29353D"/>
              </w:rPr>
              <w:t>)</w:t>
            </w:r>
          </w:p>
          <w:p w:rsidRPr="008947D9" w:rsidR="006A48F1" w:rsidP="00CD7565" w:rsidRDefault="005819EC" w14:paraId="290A6A34" w14:textId="77777777">
            <w:pPr>
              <w:pStyle w:val="Paragrafoelenco"/>
              <w:numPr>
                <w:ilvl w:val="0"/>
                <w:numId w:val="14"/>
              </w:numPr>
              <w:shd w:val="clear" w:color="auto" w:fill="FFFFFF"/>
              <w:spacing w:after="150"/>
              <w:rPr>
                <w:rFonts w:ascii="Titillium Web" w:hAnsi="Titillium Web"/>
                <w:color w:val="29353D"/>
              </w:rPr>
            </w:pPr>
            <w:hyperlink w:tgtFrame="_blank" w:history="1" r:id="rId211">
              <w:r w:rsidRPr="008947D9" w:rsidR="006A48F1">
                <w:rPr>
                  <w:rStyle w:val="Collegamentoipertestuale"/>
                  <w:rFonts w:ascii="Titillium Web" w:hAnsi="Titillium Web"/>
                  <w:color w:val="4A4A49"/>
                </w:rPr>
                <w:t xml:space="preserve">Sviluppo e tutela del benessere e della salute organizzativa nelle aziende sanitarie - Laboratorio </w:t>
              </w:r>
              <w:proofErr w:type="spellStart"/>
              <w:r w:rsidRPr="008947D9" w:rsidR="006A48F1">
                <w:rPr>
                  <w:rStyle w:val="Collegamentoipertestuale"/>
                  <w:rFonts w:ascii="Titillium Web" w:hAnsi="Titillium Web"/>
                  <w:color w:val="4A4A49"/>
                </w:rPr>
                <w:t>Fiaso</w:t>
              </w:r>
              <w:proofErr w:type="spellEnd"/>
              <w:r w:rsidRPr="008947D9" w:rsidR="006A48F1">
                <w:rPr>
                  <w:rStyle w:val="Collegamentoipertestuale"/>
                  <w:rFonts w:ascii="Titillium Web" w:hAnsi="Titillium Web"/>
                  <w:color w:val="4A4A49"/>
                </w:rPr>
                <w:t> (2012</w:t>
              </w:r>
            </w:hyperlink>
            <w:r w:rsidRPr="008947D9" w:rsidR="006A48F1">
              <w:rPr>
                <w:rFonts w:ascii="Titillium Web" w:hAnsi="Titillium Web"/>
                <w:color w:val="29353D"/>
              </w:rPr>
              <w:t>)</w:t>
            </w:r>
          </w:p>
          <w:p w:rsidRPr="008947D9" w:rsidR="006A48F1" w:rsidP="00CD7565" w:rsidRDefault="005819EC" w14:paraId="0F990B16" w14:textId="77777777">
            <w:pPr>
              <w:pStyle w:val="Paragrafoelenco"/>
              <w:numPr>
                <w:ilvl w:val="0"/>
                <w:numId w:val="14"/>
              </w:numPr>
              <w:shd w:val="clear" w:color="auto" w:fill="FFFFFF"/>
              <w:spacing w:after="150"/>
              <w:rPr>
                <w:rFonts w:ascii="Titillium Web" w:hAnsi="Titillium Web"/>
                <w:color w:val="29353D"/>
              </w:rPr>
            </w:pPr>
            <w:hyperlink w:history="1" r:id="rId212">
              <w:r w:rsidRPr="008947D9" w:rsidR="006A48F1">
                <w:rPr>
                  <w:rStyle w:val="Collegamentoipertestuale"/>
                  <w:rFonts w:ascii="Titillium Web" w:hAnsi="Titillium Web"/>
                  <w:color w:val="4A4A49"/>
                </w:rPr>
                <w:t>La valutazione e la gestione del rischio stress lavoro correlato nelle Residenze Sanitarie Assistenziali</w:t>
              </w:r>
            </w:hyperlink>
          </w:p>
          <w:p w:rsidRPr="008947D9" w:rsidR="006A48F1" w:rsidP="00CD7565" w:rsidRDefault="006A48F1" w14:paraId="7D4AF553" w14:textId="7136405C">
            <w:pPr>
              <w:pStyle w:val="Titolo1"/>
              <w:numPr>
                <w:ilvl w:val="1"/>
                <w:numId w:val="11"/>
              </w:numPr>
              <w:shd w:val="clear" w:color="auto" w:fill="FFFFFF"/>
              <w:spacing w:before="600" w:beforeAutospacing="0" w:after="300" w:afterAutospacing="0" w:line="540" w:lineRule="atLeast"/>
              <w:outlineLvl w:val="0"/>
              <w:rPr>
                <w:rFonts w:asciiTheme="minorHAnsi" w:hAnsiTheme="minorHAnsi" w:eastAsiaTheme="minorHAnsi" w:cstheme="minorBidi"/>
                <w:bCs w:val="0"/>
                <w:kern w:val="0"/>
                <w:sz w:val="22"/>
                <w:szCs w:val="22"/>
                <w:u w:val="single"/>
                <w:lang w:eastAsia="en-US"/>
              </w:rPr>
            </w:pPr>
            <w:r w:rsidRPr="008947D9">
              <w:rPr>
                <w:rFonts w:asciiTheme="minorHAnsi" w:hAnsiTheme="minorHAnsi" w:eastAsiaTheme="minorHAnsi" w:cstheme="minorBidi"/>
                <w:bCs w:val="0"/>
                <w:kern w:val="0"/>
                <w:sz w:val="22"/>
                <w:szCs w:val="22"/>
                <w:u w:val="single"/>
                <w:lang w:eastAsia="en-US"/>
              </w:rPr>
              <w:t>Strumenti di autovalutazione per le aziende</w:t>
            </w:r>
          </w:p>
          <w:p w:rsidRPr="00DA59E8" w:rsidR="006A48F1" w:rsidP="00CD7565" w:rsidRDefault="005819EC" w14:paraId="3FB2630B" w14:textId="77777777">
            <w:pPr>
              <w:numPr>
                <w:ilvl w:val="0"/>
                <w:numId w:val="12"/>
              </w:numPr>
              <w:shd w:val="clear" w:color="auto" w:fill="FFFFFF"/>
              <w:spacing w:before="100" w:beforeAutospacing="1" w:after="100" w:afterAutospacing="1"/>
              <w:rPr>
                <w:rFonts w:ascii="Titillium Web" w:hAnsi="Titillium Web"/>
                <w:color w:val="29353D"/>
              </w:rPr>
            </w:pPr>
            <w:hyperlink w:history="1" r:id="rId213">
              <w:proofErr w:type="spellStart"/>
              <w:r w:rsidRPr="00DA59E8" w:rsidR="006A48F1">
                <w:rPr>
                  <w:rStyle w:val="Collegamentoipertestuale"/>
                  <w:rFonts w:ascii="Titillium Web" w:hAnsi="Titillium Web"/>
                  <w:color w:val="4A4A49"/>
                </w:rPr>
                <w:t>Checklist</w:t>
              </w:r>
              <w:proofErr w:type="spellEnd"/>
              <w:r w:rsidRPr="00DA59E8" w:rsidR="006A48F1">
                <w:rPr>
                  <w:rStyle w:val="Collegamentoipertestuale"/>
                  <w:rFonts w:ascii="Titillium Web" w:hAnsi="Titillium Web"/>
                  <w:color w:val="4A4A49"/>
                </w:rPr>
                <w:t xml:space="preserve"> per la verifica della corretta applicazione della normativa sul rischio stress lavoro-correlato</w:t>
              </w:r>
            </w:hyperlink>
          </w:p>
          <w:p w:rsidRPr="008947D9" w:rsidR="006A48F1" w:rsidP="00CD7565" w:rsidRDefault="005819EC" w14:paraId="398E7A6F" w14:textId="77777777">
            <w:pPr>
              <w:numPr>
                <w:ilvl w:val="0"/>
                <w:numId w:val="12"/>
              </w:numPr>
              <w:shd w:val="clear" w:color="auto" w:fill="FFFFFF"/>
              <w:spacing w:before="100" w:beforeAutospacing="1" w:after="100" w:afterAutospacing="1"/>
              <w:rPr>
                <w:rFonts w:ascii="Titillium Web" w:hAnsi="Titillium Web"/>
                <w:color w:val="29353D"/>
              </w:rPr>
            </w:pPr>
            <w:hyperlink w:history="1" r:id="rId214">
              <w:r w:rsidRPr="00DA59E8" w:rsidR="006A48F1">
                <w:rPr>
                  <w:rStyle w:val="Collegamentoipertestuale"/>
                  <w:rFonts w:ascii="Titillium Web" w:hAnsi="Titillium Web"/>
                  <w:color w:val="4A4A49"/>
                </w:rPr>
                <w:t xml:space="preserve">Guida alla compilazione della </w:t>
              </w:r>
              <w:proofErr w:type="spellStart"/>
              <w:r w:rsidRPr="00DA59E8" w:rsidR="006A48F1">
                <w:rPr>
                  <w:rStyle w:val="Collegamentoipertestuale"/>
                  <w:rFonts w:ascii="Titillium Web" w:hAnsi="Titillium Web"/>
                  <w:color w:val="4A4A49"/>
                </w:rPr>
                <w:t>checklist</w:t>
              </w:r>
              <w:proofErr w:type="spellEnd"/>
              <w:r w:rsidRPr="00DA59E8" w:rsidR="006A48F1">
                <w:rPr>
                  <w:rStyle w:val="Collegamentoipertestuale"/>
                  <w:rFonts w:ascii="Titillium Web" w:hAnsi="Titillium Web"/>
                  <w:color w:val="4A4A49"/>
                </w:rPr>
                <w:t xml:space="preserve"> per la verifica della corretta applicazione della </w:t>
              </w:r>
              <w:r w:rsidRPr="00DA59E8" w:rsidR="006A48F1">
                <w:rPr>
                  <w:rStyle w:val="Collegamentoipertestuale"/>
                  <w:rFonts w:ascii="Titillium Web" w:hAnsi="Titillium Web"/>
                  <w:color w:val="FF0000"/>
                </w:rPr>
                <w:t>normativa</w:t>
              </w:r>
              <w:r w:rsidRPr="00DA59E8" w:rsidR="006A48F1">
                <w:rPr>
                  <w:rStyle w:val="Collegamentoipertestuale"/>
                  <w:rFonts w:ascii="Titillium Web" w:hAnsi="Titillium Web"/>
                  <w:color w:val="4A4A49"/>
                </w:rPr>
                <w:t xml:space="preserve"> sullo stress lavoro correlato</w:t>
              </w:r>
            </w:hyperlink>
          </w:p>
          <w:p w:rsidRPr="008947D9" w:rsidR="006A48F1" w:rsidP="006A48F1" w:rsidRDefault="006A48F1" w14:paraId="1203EB15" w14:textId="77777777">
            <w:pPr>
              <w:shd w:val="clear" w:color="auto" w:fill="FFFFFF"/>
              <w:rPr>
                <w:rFonts w:ascii="Titillium Web" w:hAnsi="Titillium Web"/>
                <w:color w:val="29353D"/>
              </w:rPr>
            </w:pPr>
          </w:p>
          <w:p w:rsidRPr="008947D9" w:rsidR="006A48F1" w:rsidP="006A48F1" w:rsidRDefault="006A48F1" w14:paraId="4166D819" w14:textId="77777777">
            <w:pPr>
              <w:rPr>
                <w:rFonts w:ascii="Titillium Web" w:hAnsi="Titillium Web"/>
                <w:color w:val="29353D"/>
              </w:rPr>
            </w:pPr>
          </w:p>
          <w:p w:rsidRPr="002D5CEA" w:rsidR="006A48F1" w:rsidP="00CD7565" w:rsidRDefault="002D5CEA" w14:paraId="1C2C72C7" w14:textId="7BDF92B2">
            <w:pPr>
              <w:pStyle w:val="Paragrafoelenco"/>
              <w:numPr>
                <w:ilvl w:val="1"/>
                <w:numId w:val="11"/>
              </w:numPr>
              <w:rPr>
                <w:b/>
                <w:u w:val="single"/>
              </w:rPr>
            </w:pPr>
            <w:r w:rsidRPr="002D5CEA">
              <w:rPr>
                <w:b/>
                <w:u w:val="single"/>
              </w:rPr>
              <w:t>Documenti di interesse</w:t>
            </w:r>
          </w:p>
          <w:p w:rsidRPr="008947D9" w:rsidR="006A48F1" w:rsidP="006A48F1" w:rsidRDefault="006A48F1" w14:paraId="5FEE1C76" w14:textId="77777777">
            <w:pPr>
              <w:rPr>
                <w:b/>
                <w:u w:val="single"/>
              </w:rPr>
            </w:pPr>
          </w:p>
          <w:p w:rsidRPr="008947D9" w:rsidR="006A48F1" w:rsidP="00CD7565" w:rsidRDefault="005819EC" w14:paraId="703C05CC" w14:textId="77777777">
            <w:pPr>
              <w:pStyle w:val="Paragrafoelenco"/>
              <w:numPr>
                <w:ilvl w:val="0"/>
                <w:numId w:val="5"/>
              </w:numPr>
              <w:rPr>
                <w:rFonts w:ascii="Titillium Web" w:hAnsi="Titillium Web" w:eastAsia="Titillium Web" w:cs="Titillium Web"/>
                <w:color w:val="29353D"/>
              </w:rPr>
            </w:pPr>
            <w:hyperlink r:id="rId215">
              <w:r w:rsidRPr="008947D9" w:rsidR="006A48F1">
                <w:rPr>
                  <w:rStyle w:val="Collegamentoipertestuale"/>
                  <w:rFonts w:ascii="Titillium Web" w:hAnsi="Titillium Web" w:eastAsia="Titillium Web" w:cs="Titillium Web"/>
                </w:rPr>
                <w:t>Progetto CCM - Dati ATS Brescia</w:t>
              </w:r>
              <w:r w:rsidRPr="008947D9" w:rsidR="006A48F1">
                <w:br/>
              </w:r>
            </w:hyperlink>
            <w:r w:rsidRPr="008947D9" w:rsidR="006A48F1">
              <w:rPr>
                <w:rFonts w:ascii="Titillium Web" w:hAnsi="Titillium Web" w:eastAsia="Titillium Web" w:cs="Titillium Web"/>
                <w:color w:val="29353D"/>
              </w:rPr>
              <w:t xml:space="preserve"> </w:t>
            </w:r>
          </w:p>
          <w:p w:rsidRPr="008947D9" w:rsidR="006A48F1" w:rsidP="00CD7565" w:rsidRDefault="005819EC" w14:paraId="49B74437" w14:textId="77777777">
            <w:pPr>
              <w:pStyle w:val="Paragrafoelenco"/>
              <w:numPr>
                <w:ilvl w:val="0"/>
                <w:numId w:val="5"/>
              </w:numPr>
              <w:rPr>
                <w:rFonts w:ascii="Titillium Web" w:hAnsi="Titillium Web" w:eastAsia="Titillium Web" w:cs="Titillium Web"/>
                <w:color w:val="29353D"/>
              </w:rPr>
            </w:pPr>
            <w:hyperlink r:id="rId216">
              <w:r w:rsidRPr="008947D9" w:rsidR="006A48F1">
                <w:rPr>
                  <w:rStyle w:val="Collegamentoipertestuale"/>
                  <w:rFonts w:ascii="Titillium Web" w:hAnsi="Titillium Web" w:eastAsia="Titillium Web" w:cs="Titillium Web"/>
                </w:rPr>
                <w:t>Progetto CCM - Dati nazionali e regionali</w:t>
              </w:r>
              <w:r w:rsidRPr="008947D9" w:rsidR="006A48F1">
                <w:br/>
              </w:r>
            </w:hyperlink>
            <w:r w:rsidRPr="008947D9" w:rsidR="006A48F1">
              <w:rPr>
                <w:rFonts w:ascii="Titillium Web" w:hAnsi="Titillium Web" w:eastAsia="Titillium Web" w:cs="Titillium Web"/>
                <w:color w:val="29353D"/>
              </w:rPr>
              <w:t xml:space="preserve"> </w:t>
            </w:r>
          </w:p>
          <w:p w:rsidRPr="008947D9" w:rsidR="006A48F1" w:rsidP="00CD7565" w:rsidRDefault="005819EC" w14:paraId="5ABD05EC" w14:textId="77777777">
            <w:pPr>
              <w:pStyle w:val="Paragrafoelenco"/>
              <w:numPr>
                <w:ilvl w:val="0"/>
                <w:numId w:val="5"/>
              </w:numPr>
              <w:rPr>
                <w:rStyle w:val="Collegamentoipertestuale"/>
                <w:rFonts w:ascii="Titillium Web" w:hAnsi="Titillium Web" w:eastAsia="Titillium Web" w:cs="Titillium Web"/>
                <w:color w:val="4A4A49"/>
              </w:rPr>
            </w:pPr>
            <w:hyperlink r:id="rId217">
              <w:r w:rsidRPr="008947D9" w:rsidR="006A48F1">
                <w:rPr>
                  <w:rStyle w:val="Collegamentoipertestuale"/>
                  <w:rFonts w:ascii="Titillium Web" w:hAnsi="Titillium Web" w:eastAsia="Titillium Web" w:cs="Titillium Web"/>
                </w:rPr>
                <w:t>Progetto CCM - Dati aggiuntivi regionali</w:t>
              </w:r>
            </w:hyperlink>
          </w:p>
          <w:p w:rsidRPr="008947D9" w:rsidR="006A48F1" w:rsidP="00CD7565" w:rsidRDefault="006A48F1" w14:paraId="29CC17D4" w14:textId="300F6C5D">
            <w:pPr>
              <w:pStyle w:val="Paragrafoelenco"/>
              <w:numPr>
                <w:ilvl w:val="0"/>
                <w:numId w:val="5"/>
              </w:numPr>
              <w:rPr>
                <w:rFonts w:ascii="Titillium Web" w:hAnsi="Titillium Web" w:eastAsia="Titillium Web" w:cs="Titillium Web"/>
                <w:color w:val="4A4A49"/>
                <w:u w:val="single"/>
              </w:rPr>
            </w:pPr>
            <w:proofErr w:type="spellStart"/>
            <w:r w:rsidRPr="008947D9">
              <w:rPr>
                <w:rFonts w:ascii="Titillium Web" w:hAnsi="Titillium Web"/>
                <w:color w:val="29353D"/>
              </w:rPr>
              <w:t>Fact</w:t>
            </w:r>
            <w:proofErr w:type="spellEnd"/>
            <w:r w:rsidRPr="008947D9">
              <w:rPr>
                <w:rFonts w:ascii="Titillium Web" w:hAnsi="Titillium Web"/>
                <w:color w:val="29353D"/>
              </w:rPr>
              <w:t xml:space="preserve"> </w:t>
            </w:r>
            <w:proofErr w:type="spellStart"/>
            <w:r w:rsidRPr="008947D9">
              <w:rPr>
                <w:rFonts w:ascii="Titillium Web" w:hAnsi="Titillium Web"/>
                <w:color w:val="29353D"/>
              </w:rPr>
              <w:t>Sheet</w:t>
            </w:r>
            <w:proofErr w:type="spellEnd"/>
            <w:r w:rsidRPr="008947D9">
              <w:rPr>
                <w:rFonts w:ascii="Titillium Web" w:hAnsi="Titillium Web"/>
                <w:color w:val="29353D"/>
              </w:rPr>
              <w:t xml:space="preserve"> Centro per il Controllo delle Malattie sulla gestione dello stress lavoro correlato:</w:t>
            </w:r>
          </w:p>
          <w:p w:rsidRPr="008947D9" w:rsidR="006A48F1" w:rsidP="00CD7565" w:rsidRDefault="005819EC" w14:paraId="15BADF09" w14:textId="77777777">
            <w:pPr>
              <w:numPr>
                <w:ilvl w:val="1"/>
                <w:numId w:val="10"/>
              </w:numPr>
              <w:shd w:val="clear" w:color="auto" w:fill="FFFFFF"/>
              <w:jc w:val="both"/>
              <w:rPr>
                <w:rFonts w:ascii="Titillium Web" w:hAnsi="Titillium Web"/>
                <w:color w:val="29353D"/>
              </w:rPr>
            </w:pPr>
            <w:hyperlink w:tgtFrame="_blank" w:history="1" r:id="rId218">
              <w:r w:rsidRPr="008947D9" w:rsidR="006A48F1">
                <w:rPr>
                  <w:rStyle w:val="Collegamentoipertestuale"/>
                  <w:rFonts w:ascii="Titillium Web" w:hAnsi="Titillium Web"/>
                  <w:color w:val="4A4A49"/>
                </w:rPr>
                <w:t>Banca</w:t>
              </w:r>
            </w:hyperlink>
          </w:p>
          <w:p w:rsidRPr="008947D9" w:rsidR="006A48F1" w:rsidP="00CD7565" w:rsidRDefault="005819EC" w14:paraId="3D0B0688" w14:textId="77777777">
            <w:pPr>
              <w:numPr>
                <w:ilvl w:val="1"/>
                <w:numId w:val="10"/>
              </w:numPr>
              <w:shd w:val="clear" w:color="auto" w:fill="FFFFFF"/>
              <w:jc w:val="both"/>
              <w:rPr>
                <w:rFonts w:ascii="Titillium Web" w:hAnsi="Titillium Web"/>
                <w:color w:val="29353D"/>
              </w:rPr>
            </w:pPr>
            <w:hyperlink w:tgtFrame="_blank" w:history="1" r:id="rId219">
              <w:proofErr w:type="spellStart"/>
              <w:r w:rsidRPr="008947D9" w:rsidR="006A48F1">
                <w:rPr>
                  <w:rStyle w:val="Collegamentoipertestuale"/>
                  <w:rFonts w:ascii="Titillium Web" w:hAnsi="Titillium Web"/>
                  <w:color w:val="4A4A49"/>
                </w:rPr>
                <w:t>Gdo</w:t>
              </w:r>
              <w:proofErr w:type="spellEnd"/>
            </w:hyperlink>
          </w:p>
          <w:p w:rsidRPr="008947D9" w:rsidR="006A48F1" w:rsidP="00CD7565" w:rsidRDefault="005819EC" w14:paraId="6B0653F7" w14:textId="77777777">
            <w:pPr>
              <w:numPr>
                <w:ilvl w:val="1"/>
                <w:numId w:val="10"/>
              </w:numPr>
              <w:shd w:val="clear" w:color="auto" w:fill="FFFFFF"/>
              <w:jc w:val="both"/>
              <w:rPr>
                <w:rFonts w:ascii="Titillium Web" w:hAnsi="Titillium Web"/>
                <w:color w:val="29353D"/>
              </w:rPr>
            </w:pPr>
            <w:hyperlink w:tgtFrame="_blank" w:history="1" r:id="rId220">
              <w:proofErr w:type="spellStart"/>
              <w:r w:rsidRPr="008947D9" w:rsidR="006A48F1">
                <w:rPr>
                  <w:rStyle w:val="Collegamentoipertestuale"/>
                  <w:rFonts w:ascii="Titillium Web" w:hAnsi="Titillium Web"/>
                  <w:color w:val="4A4A49"/>
                </w:rPr>
                <w:t>Horeca</w:t>
              </w:r>
              <w:proofErr w:type="spellEnd"/>
            </w:hyperlink>
          </w:p>
          <w:p w:rsidRPr="008947D9" w:rsidR="006A48F1" w:rsidP="00CD7565" w:rsidRDefault="005819EC" w14:paraId="6CD00C49" w14:textId="77777777">
            <w:pPr>
              <w:numPr>
                <w:ilvl w:val="1"/>
                <w:numId w:val="10"/>
              </w:numPr>
              <w:shd w:val="clear" w:color="auto" w:fill="FFFFFF"/>
              <w:jc w:val="both"/>
              <w:rPr>
                <w:rFonts w:ascii="Titillium Web" w:hAnsi="Titillium Web"/>
                <w:color w:val="29353D"/>
              </w:rPr>
            </w:pPr>
            <w:hyperlink w:tgtFrame="_blank" w:history="1" r:id="rId221">
              <w:r w:rsidRPr="008947D9" w:rsidR="006A48F1">
                <w:rPr>
                  <w:rStyle w:val="Collegamentoipertestuale"/>
                  <w:rFonts w:ascii="Titillium Web" w:hAnsi="Titillium Web"/>
                  <w:color w:val="4A4A49"/>
                </w:rPr>
                <w:t>Manifatturiero</w:t>
              </w:r>
            </w:hyperlink>
          </w:p>
          <w:p w:rsidRPr="008947D9" w:rsidR="006A48F1" w:rsidP="00CD7565" w:rsidRDefault="005819EC" w14:paraId="0474398B" w14:textId="77777777">
            <w:pPr>
              <w:numPr>
                <w:ilvl w:val="1"/>
                <w:numId w:val="10"/>
              </w:numPr>
              <w:shd w:val="clear" w:color="auto" w:fill="FFFFFF"/>
              <w:jc w:val="both"/>
              <w:rPr>
                <w:rFonts w:ascii="Titillium Web" w:hAnsi="Titillium Web"/>
                <w:color w:val="29353D"/>
              </w:rPr>
            </w:pPr>
            <w:hyperlink w:tgtFrame="_blank" w:history="1" r:id="rId222">
              <w:r w:rsidRPr="008947D9" w:rsidR="006A48F1">
                <w:rPr>
                  <w:rStyle w:val="Collegamentoipertestuale"/>
                  <w:rFonts w:ascii="Titillium Web" w:hAnsi="Titillium Web"/>
                  <w:color w:val="4A4A49"/>
                </w:rPr>
                <w:t>Istruzione</w:t>
              </w:r>
            </w:hyperlink>
          </w:p>
          <w:p w:rsidRPr="008947D9" w:rsidR="006A48F1" w:rsidP="00CD7565" w:rsidRDefault="005819EC" w14:paraId="79D0480F" w14:textId="77777777">
            <w:pPr>
              <w:numPr>
                <w:ilvl w:val="1"/>
                <w:numId w:val="10"/>
              </w:numPr>
              <w:shd w:val="clear" w:color="auto" w:fill="FFFFFF"/>
              <w:jc w:val="both"/>
              <w:rPr>
                <w:rFonts w:ascii="Titillium Web" w:hAnsi="Titillium Web"/>
                <w:color w:val="29353D"/>
              </w:rPr>
            </w:pPr>
            <w:hyperlink w:tgtFrame="_blank" w:history="1" r:id="rId223">
              <w:r w:rsidRPr="008947D9" w:rsidR="006A48F1">
                <w:rPr>
                  <w:rStyle w:val="Collegamentoipertestuale"/>
                  <w:rFonts w:ascii="Titillium Web" w:hAnsi="Titillium Web"/>
                  <w:color w:val="4A4A49"/>
                </w:rPr>
                <w:t>Polizia Municipale</w:t>
              </w:r>
            </w:hyperlink>
          </w:p>
          <w:p w:rsidRPr="008947D9" w:rsidR="006A48F1" w:rsidP="00CD7565" w:rsidRDefault="005819EC" w14:paraId="46695AFD" w14:textId="77777777">
            <w:pPr>
              <w:numPr>
                <w:ilvl w:val="1"/>
                <w:numId w:val="10"/>
              </w:numPr>
              <w:shd w:val="clear" w:color="auto" w:fill="FFFFFF"/>
              <w:jc w:val="both"/>
              <w:rPr>
                <w:rFonts w:ascii="Titillium Web" w:hAnsi="Titillium Web"/>
                <w:color w:val="29353D"/>
              </w:rPr>
            </w:pPr>
            <w:hyperlink w:tgtFrame="_blank" w:history="1" r:id="rId224">
              <w:r w:rsidRPr="008947D9" w:rsidR="006A48F1">
                <w:rPr>
                  <w:rStyle w:val="Collegamentoipertestuale"/>
                  <w:rFonts w:ascii="Titillium Web" w:hAnsi="Titillium Web"/>
                  <w:color w:val="4A4A49"/>
                </w:rPr>
                <w:t>Sanità</w:t>
              </w:r>
            </w:hyperlink>
          </w:p>
          <w:p w:rsidRPr="008947D9" w:rsidR="006A48F1" w:rsidP="00CD7565" w:rsidRDefault="005819EC" w14:paraId="52D47958" w14:textId="77777777">
            <w:pPr>
              <w:numPr>
                <w:ilvl w:val="1"/>
                <w:numId w:val="10"/>
              </w:numPr>
              <w:shd w:val="clear" w:color="auto" w:fill="FFFFFF"/>
              <w:jc w:val="both"/>
              <w:rPr>
                <w:rFonts w:ascii="Titillium Web" w:hAnsi="Titillium Web"/>
                <w:color w:val="29353D"/>
              </w:rPr>
            </w:pPr>
            <w:hyperlink w:tgtFrame="_blank" w:history="1" r:id="rId225">
              <w:r w:rsidRPr="008947D9" w:rsidR="006A48F1">
                <w:rPr>
                  <w:rStyle w:val="Collegamentoipertestuale"/>
                  <w:rFonts w:ascii="Titillium Web" w:hAnsi="Titillium Web"/>
                  <w:color w:val="4A4A49"/>
                </w:rPr>
                <w:t>Telecomunicazioni</w:t>
              </w:r>
            </w:hyperlink>
          </w:p>
          <w:p w:rsidRPr="008947D9" w:rsidR="006A48F1" w:rsidP="00CD7565" w:rsidRDefault="005819EC" w14:paraId="3C401237" w14:textId="77777777">
            <w:pPr>
              <w:numPr>
                <w:ilvl w:val="1"/>
                <w:numId w:val="10"/>
              </w:numPr>
              <w:shd w:val="clear" w:color="auto" w:fill="FFFFFF"/>
              <w:jc w:val="both"/>
              <w:rPr>
                <w:rFonts w:ascii="Titillium Web" w:hAnsi="Titillium Web"/>
                <w:color w:val="29353D"/>
              </w:rPr>
            </w:pPr>
            <w:hyperlink w:tgtFrame="_blank" w:history="1" r:id="rId226">
              <w:r w:rsidRPr="008947D9" w:rsidR="006A48F1">
                <w:rPr>
                  <w:rStyle w:val="Collegamentoipertestuale"/>
                  <w:rFonts w:ascii="Titillium Web" w:hAnsi="Titillium Web"/>
                  <w:color w:val="4A4A49"/>
                </w:rPr>
                <w:t>Trasporti</w:t>
              </w:r>
            </w:hyperlink>
          </w:p>
          <w:p w:rsidRPr="008947D9" w:rsidR="006A48F1" w:rsidP="00CD7565" w:rsidRDefault="006A48F1" w14:paraId="01079B61" w14:textId="77777777">
            <w:pPr>
              <w:pStyle w:val="NormaleWeb"/>
              <w:numPr>
                <w:ilvl w:val="0"/>
                <w:numId w:val="10"/>
              </w:numPr>
              <w:shd w:val="clear" w:color="auto" w:fill="FFFFFF"/>
              <w:spacing w:before="0" w:beforeAutospacing="0" w:after="0" w:afterAutospacing="0"/>
              <w:jc w:val="both"/>
              <w:rPr>
                <w:rFonts w:ascii="Titillium Web" w:hAnsi="Titillium Web"/>
                <w:color w:val="29353D"/>
                <w:sz w:val="22"/>
                <w:szCs w:val="22"/>
              </w:rPr>
            </w:pPr>
            <w:r w:rsidRPr="008947D9">
              <w:rPr>
                <w:rFonts w:ascii="Titillium Web" w:hAnsi="Titillium Web"/>
                <w:color w:val="29353D"/>
                <w:sz w:val="22"/>
                <w:szCs w:val="22"/>
              </w:rPr>
              <w:t> </w:t>
            </w:r>
            <w:hyperlink w:history="1" r:id="rId227">
              <w:r w:rsidRPr="008947D9">
                <w:rPr>
                  <w:rStyle w:val="Collegamentoipertestuale"/>
                  <w:rFonts w:ascii="Titillium Web" w:hAnsi="Titillium Web"/>
                  <w:color w:val="4A4A49"/>
                  <w:sz w:val="22"/>
                  <w:szCs w:val="22"/>
                </w:rPr>
                <w:t>Agenzia Europea per la sicurezza e la salute sul lavoro – rischi psicosociali e stress</w:t>
              </w:r>
            </w:hyperlink>
            <w:r w:rsidRPr="008947D9">
              <w:rPr>
                <w:rFonts w:ascii="Titillium Web" w:hAnsi="Titillium Web"/>
                <w:color w:val="29353D"/>
                <w:sz w:val="22"/>
                <w:szCs w:val="22"/>
              </w:rPr>
              <w:t> </w:t>
            </w:r>
          </w:p>
          <w:p w:rsidRPr="008947D9" w:rsidR="006A48F1" w:rsidP="00CD7565" w:rsidRDefault="005819EC" w14:paraId="14C53B6D" w14:textId="77777777">
            <w:pPr>
              <w:numPr>
                <w:ilvl w:val="0"/>
                <w:numId w:val="11"/>
              </w:numPr>
              <w:shd w:val="clear" w:color="auto" w:fill="FFFFFF"/>
              <w:spacing w:after="150"/>
              <w:jc w:val="both"/>
              <w:rPr>
                <w:rStyle w:val="Collegamentoipertestuale"/>
                <w:rFonts w:ascii="Titillium Web" w:hAnsi="Titillium Web"/>
                <w:color w:val="29353D"/>
                <w:u w:val="none"/>
              </w:rPr>
            </w:pPr>
            <w:hyperlink w:history="1" r:id="rId228">
              <w:r w:rsidRPr="008947D9" w:rsidR="006A48F1">
                <w:rPr>
                  <w:rStyle w:val="Collegamentoipertestuale"/>
                  <w:rFonts w:ascii="Titillium Web" w:hAnsi="Titillium Web"/>
                  <w:color w:val="4A4A49"/>
                </w:rPr>
                <w:t>Centro stress Lazio</w:t>
              </w:r>
            </w:hyperlink>
          </w:p>
          <w:p w:rsidRPr="008947D9" w:rsidR="006A48F1" w:rsidP="006A48F1" w:rsidRDefault="006A48F1" w14:paraId="3678AA43" w14:textId="77777777">
            <w:pPr>
              <w:shd w:val="clear" w:color="auto" w:fill="FFFFFF"/>
              <w:spacing w:after="150"/>
              <w:ind w:left="720"/>
              <w:jc w:val="both"/>
              <w:rPr>
                <w:rStyle w:val="Enfasigrassetto"/>
                <w:rFonts w:ascii="Titillium Web" w:hAnsi="Titillium Web"/>
                <w:b w:val="0"/>
                <w:bCs w:val="0"/>
                <w:color w:val="29353D"/>
              </w:rPr>
            </w:pPr>
          </w:p>
          <w:p w:rsidRPr="002D5CEA" w:rsidR="006A48F1" w:rsidP="00CD7565" w:rsidRDefault="006A48F1" w14:paraId="1613F4D5" w14:textId="4F81D30E">
            <w:pPr>
              <w:pStyle w:val="Paragrafoelenco"/>
              <w:numPr>
                <w:ilvl w:val="0"/>
                <w:numId w:val="13"/>
              </w:numPr>
              <w:shd w:val="clear" w:color="auto" w:fill="FFFFFF"/>
              <w:spacing w:after="150"/>
              <w:jc w:val="both"/>
              <w:rPr>
                <w:rFonts w:ascii="Titillium Web" w:hAnsi="Titillium Web"/>
                <w:color w:val="29353D"/>
                <w:u w:val="single"/>
              </w:rPr>
            </w:pPr>
            <w:r w:rsidRPr="002D5CEA">
              <w:rPr>
                <w:rStyle w:val="Enfasigrassetto"/>
                <w:rFonts w:ascii="Titillium Web" w:hAnsi="Titillium Web"/>
                <w:color w:val="29353D"/>
                <w:u w:val="single"/>
              </w:rPr>
              <w:t>Molestie e violenza nei luoghi di lavoro</w:t>
            </w:r>
          </w:p>
          <w:p w:rsidRPr="00DA59E8" w:rsidR="006A48F1" w:rsidP="00CD7565" w:rsidRDefault="005819EC" w14:paraId="16A4561D" w14:textId="1A03E6E1">
            <w:pPr>
              <w:numPr>
                <w:ilvl w:val="0"/>
                <w:numId w:val="9"/>
              </w:numPr>
              <w:shd w:val="clear" w:color="auto" w:fill="FFFFFF"/>
              <w:spacing w:before="100" w:beforeAutospacing="1" w:after="100" w:afterAutospacing="1"/>
              <w:rPr>
                <w:rFonts w:ascii="Titillium Web" w:hAnsi="Titillium Web"/>
                <w:color w:val="29353D"/>
              </w:rPr>
            </w:pPr>
            <w:hyperlink w:tgtFrame="_blank" w:history="1" r:id="rId229">
              <w:r w:rsidRPr="00DA59E8" w:rsidR="006A48F1">
                <w:rPr>
                  <w:rStyle w:val="Collegamentoipertestuale"/>
                  <w:rFonts w:ascii="Titillium Web" w:hAnsi="Titillium Web"/>
                  <w:color w:val="4A4A49"/>
                </w:rPr>
                <w:t xml:space="preserve">Accordo </w:t>
              </w:r>
              <w:r w:rsidRPr="00DA59E8" w:rsidR="006A48F1">
                <w:rPr>
                  <w:rStyle w:val="Collegamentoipertestuale"/>
                  <w:rFonts w:ascii="Titillium Web" w:hAnsi="Titillium Web"/>
                  <w:color w:val="FF0000"/>
                </w:rPr>
                <w:t>quadro</w:t>
              </w:r>
              <w:r w:rsidRPr="00DA59E8" w:rsidR="006A48F1">
                <w:rPr>
                  <w:rStyle w:val="Collegamentoipertestuale"/>
                  <w:rFonts w:ascii="Titillium Web" w:hAnsi="Titillium Web"/>
                  <w:color w:val="4A4A49"/>
                </w:rPr>
                <w:t xml:space="preserve"> Europeo sulle molestie e la violenza nei luoghi di lavoro (2007)</w:t>
              </w:r>
            </w:hyperlink>
          </w:p>
          <w:p w:rsidRPr="00DA59E8" w:rsidR="006A48F1" w:rsidP="00CD7565" w:rsidRDefault="005819EC" w14:paraId="39885BFF" w14:textId="77777777">
            <w:pPr>
              <w:numPr>
                <w:ilvl w:val="0"/>
                <w:numId w:val="9"/>
              </w:numPr>
              <w:shd w:val="clear" w:color="auto" w:fill="FFFFFF"/>
              <w:spacing w:before="100" w:beforeAutospacing="1" w:after="100" w:afterAutospacing="1"/>
              <w:jc w:val="both"/>
              <w:rPr>
                <w:rFonts w:ascii="Titillium Web" w:hAnsi="Titillium Web"/>
                <w:color w:val="29353D"/>
              </w:rPr>
            </w:pPr>
            <w:hyperlink w:tgtFrame="_blank" w:history="1" r:id="rId230">
              <w:r w:rsidRPr="00DA59E8" w:rsidR="006A48F1">
                <w:rPr>
                  <w:rStyle w:val="Collegamentoipertestuale"/>
                  <w:rFonts w:ascii="Titillium Web" w:hAnsi="Titillium Web"/>
                  <w:color w:val="4A4A49"/>
                </w:rPr>
                <w:t>Recepimento dell'accordo violenze e molestie (2016)</w:t>
              </w:r>
            </w:hyperlink>
          </w:p>
          <w:p w:rsidRPr="00DA59E8" w:rsidR="006A48F1" w:rsidP="00CD7565" w:rsidRDefault="005819EC" w14:paraId="3F3E07B9" w14:textId="77777777">
            <w:pPr>
              <w:numPr>
                <w:ilvl w:val="0"/>
                <w:numId w:val="9"/>
              </w:numPr>
              <w:shd w:val="clear" w:color="auto" w:fill="FFFFFF"/>
              <w:spacing w:before="100" w:beforeAutospacing="1" w:after="100" w:afterAutospacing="1"/>
              <w:jc w:val="both"/>
              <w:rPr>
                <w:rFonts w:ascii="Titillium Web" w:hAnsi="Titillium Web"/>
                <w:color w:val="29353D"/>
              </w:rPr>
            </w:pPr>
            <w:hyperlink w:tgtFrame="_blank" w:history="1" r:id="rId231">
              <w:r w:rsidRPr="00DA59E8" w:rsidR="006A48F1">
                <w:rPr>
                  <w:rStyle w:val="Collegamentoipertestuale"/>
                  <w:rFonts w:ascii="Titillium Web" w:hAnsi="Titillium Web"/>
                  <w:color w:val="4A4A49"/>
                </w:rPr>
                <w:t>ILO: raccomandazione 206 (2019)</w:t>
              </w:r>
            </w:hyperlink>
          </w:p>
          <w:p w:rsidRPr="00DA59E8" w:rsidR="00A81E0B" w:rsidP="00CD7565" w:rsidRDefault="005819EC" w14:paraId="25C2027F" w14:textId="77777777">
            <w:pPr>
              <w:numPr>
                <w:ilvl w:val="0"/>
                <w:numId w:val="9"/>
              </w:numPr>
              <w:shd w:val="clear" w:color="auto" w:fill="FFFFFF"/>
              <w:spacing w:before="100" w:beforeAutospacing="1" w:after="100" w:afterAutospacing="1"/>
              <w:jc w:val="both"/>
              <w:rPr>
                <w:rStyle w:val="Collegamentoipertestuale"/>
                <w:color w:val="auto"/>
                <w:u w:val="none"/>
              </w:rPr>
            </w:pPr>
            <w:hyperlink w:tgtFrame="_blank" w:history="1" r:id="rId232">
              <w:r w:rsidRPr="00DA59E8" w:rsidR="006A48F1">
                <w:rPr>
                  <w:rStyle w:val="Collegamentoipertestuale"/>
                  <w:rFonts w:ascii="Titillium Web" w:hAnsi="Titillium Web"/>
                  <w:color w:val="4A4A49"/>
                </w:rPr>
                <w:t>ILO: convenzione 190 (2019)</w:t>
              </w:r>
            </w:hyperlink>
          </w:p>
          <w:commentRangeStart w:id="63"/>
          <w:commentRangeStart w:id="64"/>
          <w:p w:rsidRPr="00606A48" w:rsidR="00A81E0B" w:rsidP="00CD7565" w:rsidRDefault="00A81E0B" w14:paraId="27937C50" w14:textId="77777777">
            <w:pPr>
              <w:numPr>
                <w:ilvl w:val="0"/>
                <w:numId w:val="9"/>
              </w:numPr>
              <w:shd w:val="clear" w:color="auto" w:fill="FFFFFF"/>
              <w:spacing w:before="100" w:beforeAutospacing="1" w:after="100" w:afterAutospacing="1"/>
              <w:jc w:val="both"/>
              <w:rPr>
                <w:rStyle w:val="Collegamentoipertestuale"/>
                <w:color w:val="FF0000"/>
                <w:highlight w:val="green"/>
                <w:u w:val="none"/>
              </w:rPr>
            </w:pPr>
            <w:r w:rsidRPr="00606A48">
              <w:rPr>
                <w:highlight w:val="green"/>
              </w:rPr>
              <w:fldChar w:fldCharType="begin"/>
            </w:r>
            <w:r w:rsidRPr="00606A48">
              <w:rPr>
                <w:color w:val="FF0000"/>
                <w:highlight w:val="green"/>
              </w:rPr>
              <w:instrText xml:space="preserve"> HYPERLINK "https://www.ats-brescia.it/documents/3432658/8074404/Raccomandazione+Ministero+Salute+n.+8-2007+-++prevenzione+violenza+a+danno+operatori+sanitari.pdf/4510af03-209d-0775-4fe4-934171ca37e0" \h </w:instrText>
            </w:r>
            <w:r w:rsidRPr="00606A48">
              <w:rPr>
                <w:highlight w:val="green"/>
              </w:rPr>
              <w:fldChar w:fldCharType="separate"/>
            </w:r>
            <w:r w:rsidRPr="00606A48">
              <w:rPr>
                <w:rStyle w:val="Collegamentoipertestuale"/>
                <w:rFonts w:ascii="Titillium Web" w:hAnsi="Titillium Web" w:eastAsia="Titillium Web" w:cs="Titillium Web"/>
                <w:i/>
                <w:iCs/>
                <w:color w:val="FF0000"/>
                <w:sz w:val="24"/>
                <w:szCs w:val="24"/>
                <w:highlight w:val="green"/>
              </w:rPr>
              <w:t>Raccomandazione Ministero della Salute n. 8-2007</w:t>
            </w:r>
            <w:r w:rsidRPr="00606A48">
              <w:rPr>
                <w:rStyle w:val="Collegamentoipertestuale"/>
                <w:rFonts w:ascii="Titillium Web" w:hAnsi="Titillium Web" w:eastAsia="Titillium Web" w:cs="Titillium Web"/>
                <w:i/>
                <w:iCs/>
                <w:color w:val="FF0000"/>
                <w:sz w:val="24"/>
                <w:szCs w:val="24"/>
                <w:highlight w:val="green"/>
              </w:rPr>
              <w:fldChar w:fldCharType="end"/>
            </w:r>
            <w:commentRangeEnd w:id="63"/>
            <w:r w:rsidR="003563F8">
              <w:rPr>
                <w:rStyle w:val="Rimandocommento"/>
              </w:rPr>
              <w:commentReference w:id="63"/>
            </w:r>
          </w:p>
          <w:commentRangeStart w:id="65"/>
          <w:p w:rsidRPr="00606A48" w:rsidR="00A81E0B" w:rsidP="00CD7565" w:rsidRDefault="003563F8" w14:paraId="008A2A43" w14:textId="063738F2">
            <w:pPr>
              <w:numPr>
                <w:ilvl w:val="0"/>
                <w:numId w:val="9"/>
              </w:numPr>
              <w:shd w:val="clear" w:color="auto" w:fill="FFFFFF"/>
              <w:spacing w:before="100" w:beforeAutospacing="1" w:after="100" w:afterAutospacing="1"/>
              <w:jc w:val="both"/>
              <w:rPr>
                <w:color w:val="FF0000"/>
                <w:highlight w:val="green"/>
              </w:rPr>
            </w:pPr>
            <w:r>
              <w:rPr>
                <w:rStyle w:val="Collegamentoipertestuale"/>
                <w:rFonts w:ascii="Titillium Web" w:hAnsi="Titillium Web" w:eastAsia="Titillium Web" w:cs="Titillium Web"/>
                <w:color w:val="FF0000"/>
                <w:sz w:val="24"/>
                <w:szCs w:val="24"/>
                <w:highlight w:val="green"/>
              </w:rPr>
              <w:fldChar w:fldCharType="begin"/>
            </w:r>
            <w:r>
              <w:rPr>
                <w:rStyle w:val="Collegamentoipertestuale"/>
                <w:rFonts w:ascii="Titillium Web" w:hAnsi="Titillium Web" w:eastAsia="Titillium Web" w:cs="Titillium Web"/>
                <w:color w:val="FF0000"/>
                <w:sz w:val="24"/>
                <w:szCs w:val="24"/>
                <w:highlight w:val="green"/>
              </w:rPr>
              <w:instrText xml:space="preserve"> HYPERLINK "https://www.ats-brescia.it/documents/3432658/8074404/Allegato+C.pdf/f2da5d7f-d173-2b5a-5e43-9c1e9490b54a" \h </w:instrText>
            </w:r>
            <w:r>
              <w:rPr>
                <w:rStyle w:val="Collegamentoipertestuale"/>
                <w:rFonts w:ascii="Titillium Web" w:hAnsi="Titillium Web" w:eastAsia="Titillium Web" w:cs="Titillium Web"/>
                <w:color w:val="FF0000"/>
                <w:sz w:val="24"/>
                <w:szCs w:val="24"/>
                <w:highlight w:val="green"/>
              </w:rPr>
              <w:fldChar w:fldCharType="separate"/>
            </w:r>
            <w:r w:rsidRPr="00606A48" w:rsidR="00A81E0B">
              <w:rPr>
                <w:rStyle w:val="Collegamentoipertestuale"/>
                <w:rFonts w:ascii="Titillium Web" w:hAnsi="Titillium Web" w:eastAsia="Titillium Web" w:cs="Titillium Web"/>
                <w:color w:val="FF0000"/>
                <w:sz w:val="24"/>
                <w:szCs w:val="24"/>
                <w:highlight w:val="green"/>
              </w:rPr>
              <w:t>Deliberazione Regione Lombardia XI/1986 del 23/07/2019</w:t>
            </w:r>
            <w:r w:rsidRPr="00606A48" w:rsidR="00A81E0B">
              <w:rPr>
                <w:rStyle w:val="Collegamentoipertestuale"/>
                <w:rFonts w:ascii="Titillium Web" w:hAnsi="Titillium Web" w:eastAsia="Titillium Web" w:cs="Titillium Web"/>
                <w:i/>
                <w:iCs/>
                <w:color w:val="FF0000"/>
                <w:sz w:val="24"/>
                <w:szCs w:val="24"/>
                <w:highlight w:val="green"/>
              </w:rPr>
              <w:t xml:space="preserve"> Sub Allegato c "Atti di violenza </w:t>
            </w:r>
            <w:r w:rsidR="005819EC">
              <w:rPr>
                <w:rStyle w:val="Collegamentoipertestuale"/>
                <w:rFonts w:ascii="Titillium Web" w:hAnsi="Titillium Web" w:eastAsia="Titillium Web" w:cs="Titillium Web"/>
                <w:i/>
                <w:iCs/>
                <w:color w:val="FF0000"/>
                <w:sz w:val="24"/>
                <w:szCs w:val="24"/>
                <w:highlight w:val="green"/>
              </w:rPr>
              <w:t xml:space="preserve">a </w:t>
            </w:r>
            <w:bookmarkStart w:name="_GoBack" w:id="66"/>
            <w:bookmarkEnd w:id="66"/>
            <w:r w:rsidRPr="00606A48" w:rsidR="00A81E0B">
              <w:rPr>
                <w:rStyle w:val="Collegamentoipertestuale"/>
                <w:rFonts w:ascii="Titillium Web" w:hAnsi="Titillium Web" w:eastAsia="Titillium Web" w:cs="Titillium Web"/>
                <w:i/>
                <w:iCs/>
                <w:color w:val="FF0000"/>
                <w:sz w:val="24"/>
                <w:szCs w:val="24"/>
                <w:highlight w:val="green"/>
              </w:rPr>
              <w:t>danno degli operatori sanitari in ambito ospedaliero: metodologia di analisi e gestione del rischio" - Guida Operativa</w:t>
            </w:r>
            <w:r>
              <w:rPr>
                <w:rStyle w:val="Collegamentoipertestuale"/>
                <w:rFonts w:ascii="Titillium Web" w:hAnsi="Titillium Web" w:eastAsia="Titillium Web" w:cs="Titillium Web"/>
                <w:i/>
                <w:iCs/>
                <w:color w:val="FF0000"/>
                <w:sz w:val="24"/>
                <w:szCs w:val="24"/>
                <w:highlight w:val="green"/>
              </w:rPr>
              <w:fldChar w:fldCharType="end"/>
            </w:r>
            <w:commentRangeEnd w:id="64"/>
            <w:r w:rsidRPr="00606A48" w:rsidR="002D5CEA">
              <w:rPr>
                <w:rStyle w:val="Rimandocommento"/>
                <w:color w:val="FF0000"/>
                <w:highlight w:val="green"/>
              </w:rPr>
              <w:commentReference w:id="64"/>
            </w:r>
            <w:commentRangeEnd w:id="65"/>
            <w:r>
              <w:rPr>
                <w:rStyle w:val="Rimandocommento"/>
              </w:rPr>
              <w:commentReference w:id="65"/>
            </w:r>
          </w:p>
          <w:p w:rsidRPr="008947D9" w:rsidR="00A81E0B" w:rsidP="00A81E0B" w:rsidRDefault="00A81E0B" w14:paraId="08FE86D3" w14:textId="77777777">
            <w:pPr>
              <w:shd w:val="clear" w:color="auto" w:fill="FFFFFF"/>
              <w:spacing w:before="100" w:beforeAutospacing="1" w:after="100" w:afterAutospacing="1"/>
              <w:ind w:left="720"/>
              <w:jc w:val="both"/>
              <w:rPr>
                <w:rFonts w:ascii="Titillium Web" w:hAnsi="Titillium Web"/>
                <w:color w:val="29353D"/>
              </w:rPr>
            </w:pPr>
          </w:p>
          <w:p w:rsidR="006A48F1" w:rsidP="006A48F1" w:rsidRDefault="006A48F1" w14:paraId="27D359F7" w14:textId="1DED639E">
            <w:pPr>
              <w:shd w:val="clear" w:color="auto" w:fill="FFFFFF"/>
              <w:spacing w:before="100" w:beforeAutospacing="1" w:after="100" w:afterAutospacing="1"/>
              <w:ind w:left="360"/>
              <w:rPr>
                <w:b/>
                <w:bCs/>
                <w:color w:val="FF0000"/>
                <w:highlight w:val="yellow"/>
              </w:rPr>
            </w:pPr>
          </w:p>
        </w:tc>
      </w:tr>
      <w:tr w:rsidR="006A48F1" w:rsidTr="00A74D86" w14:paraId="78982A11" w14:textId="77777777">
        <w:trPr>
          <w:trHeight w:val="300"/>
        </w:trPr>
        <w:tc>
          <w:tcPr>
            <w:tcW w:w="7140" w:type="dxa"/>
          </w:tcPr>
          <w:p w:rsidR="006A48F1" w:rsidP="00A70C9A" w:rsidRDefault="00A70C9A" w14:paraId="202100F1" w14:textId="2D134034">
            <w:pPr>
              <w:pStyle w:val="Titolo1"/>
              <w:spacing w:before="600" w:beforeAutospacing="0" w:after="300" w:afterAutospacing="0" w:line="540" w:lineRule="atLeast"/>
              <w:jc w:val="center"/>
              <w:outlineLvl w:val="0"/>
              <w:rPr>
                <w:rFonts w:ascii="Titillium Web Semibold" w:hAnsi="Titillium Web Semibold"/>
                <w:b w:val="0"/>
                <w:bCs w:val="0"/>
                <w:color w:val="0C2C4E"/>
                <w:sz w:val="54"/>
                <w:szCs w:val="54"/>
              </w:rPr>
            </w:pPr>
            <w:r>
              <w:rPr>
                <w:noProof/>
              </w:rPr>
              <w:lastRenderedPageBreak/>
              <mc:AlternateContent>
                <mc:Choice Requires="wps">
                  <w:drawing>
                    <wp:anchor distT="0" distB="0" distL="114300" distR="114300" simplePos="0" relativeHeight="251680768" behindDoc="0" locked="0" layoutInCell="1" allowOverlap="1" wp14:anchorId="04742B02" wp14:editId="2B252C1D">
                      <wp:simplePos x="0" y="0"/>
                      <wp:positionH relativeFrom="column">
                        <wp:posOffset>3056255</wp:posOffset>
                      </wp:positionH>
                      <wp:positionV relativeFrom="paragraph">
                        <wp:posOffset>2158365</wp:posOffset>
                      </wp:positionV>
                      <wp:extent cx="1057275" cy="285750"/>
                      <wp:effectExtent l="0" t="0" r="28575" b="19050"/>
                      <wp:wrapNone/>
                      <wp:docPr id="62" name="Rettangolo 62"/>
                      <wp:cNvGraphicFramePr/>
                      <a:graphic xmlns:a="http://schemas.openxmlformats.org/drawingml/2006/main">
                        <a:graphicData uri="http://schemas.microsoft.com/office/word/2010/wordprocessingShape">
                          <wps:wsp>
                            <wps:cNvSpPr/>
                            <wps:spPr>
                              <a:xfrm>
                                <a:off x="0" y="0"/>
                                <a:ext cx="1057275" cy="285750"/>
                              </a:xfrm>
                              <a:prstGeom prst="rect">
                                <a:avLst/>
                              </a:prstGeom>
                              <a:noFill/>
                              <a:ln>
                                <a:solidFill>
                                  <a:srgbClr val="C00000"/>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anchor>
                  </w:drawing>
                </mc:Choice>
                <mc:Fallback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aink="http://schemas.microsoft.com/office/drawing/2016/ink" xmlns:am3d="http://schemas.microsoft.com/office/drawing/2017/model3d" xmlns:w16cid="http://schemas.microsoft.com/office/word/2016/wordml/cid" xmlns:w16se="http://schemas.microsoft.com/office/word/2015/wordml/symex" xmlns:a14="http://schemas.microsoft.com/office/drawing/2010/main" xmlns:pic="http://schemas.openxmlformats.org/drawingml/2006/picture" xmlns:a="http://schemas.openxmlformats.org/drawingml/2006/main" xmlns:w16sdtdh="http://schemas.microsoft.com/office/word/2020/wordml/sdtdatahash" xmlns:w16du="http://schemas.microsoft.com/office/word/2023/wordml/word16du" xmlns:w16="http://schemas.microsoft.com/office/word/2018/wordml" xmlns:w16cex="http://schemas.microsoft.com/office/word/2018/wordml/cex" xmlns:oel="http://schemas.microsoft.com/office/2019/extlst">
                  <w:pict w14:anchorId="1B7DCDD1">
                    <v:rect id="Rettangolo 62" style="position:absolute;margin-left:240.65pt;margin-top:169.95pt;width:83.25pt;height:22.5pt;z-index:251680768;visibility:visible;mso-wrap-style:square;mso-wrap-distance-left:9pt;mso-wrap-distance-top:0;mso-wrap-distance-right:9pt;mso-wrap-distance-bottom:0;mso-position-horizontal:absolute;mso-position-horizontal-relative:text;mso-position-vertical:absolute;mso-position-vertical-relative:text;v-text-anchor:middle" o:spid="_x0000_s1026" filled="f" strokecolor="#c00000" strokeweight="1pt" w14:anchorId="13F38A77"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"/>
                  </w:pict>
                </mc:Fallback>
              </mc:AlternateContent>
            </w:r>
            <w:r>
              <w:rPr>
                <w:noProof/>
              </w:rPr>
              <w:drawing>
                <wp:inline distT="0" distB="0" distL="0" distR="0" wp14:anchorId="40888443" wp14:editId="5046E07F">
                  <wp:extent cx="3962400" cy="2686237"/>
                  <wp:effectExtent l="0" t="0" r="0" b="0"/>
                  <wp:docPr id="61" name="Immagine 6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6"/>
                          <a:stretch>
                            <a:fillRect/>
                          </a:stretch>
                        </pic:blipFill>
                        <pic:spPr>
                          <a:xfrm>
                            <a:off x="0" y="0"/>
                            <a:ext cx="3969366" cy="2690959"/>
                          </a:xfrm>
                          <a:prstGeom prst="rect">
                            <a:avLst/>
                          </a:prstGeom>
                        </pic:spPr>
                      </pic:pic>
                    </a:graphicData>
                  </a:graphic>
                </wp:inline>
              </w:drawing>
            </w:r>
          </w:p>
          <w:p w:rsidR="00490B53" w:rsidP="00A70C9A" w:rsidRDefault="00A70C9A" w14:paraId="0C8185F4" w14:textId="653F8037">
            <w:pPr>
              <w:pStyle w:val="Titolo1"/>
              <w:spacing w:before="600" w:beforeAutospacing="0" w:after="300" w:afterAutospacing="0" w:line="540" w:lineRule="atLeast"/>
              <w:jc w:val="center"/>
              <w:outlineLvl w:val="0"/>
              <w:rPr>
                <w:rFonts w:ascii="Titillium Web Semibold" w:hAnsi="Titillium Web Semibold"/>
                <w:b w:val="0"/>
                <w:bCs w:val="0"/>
                <w:color w:val="0C2C4E"/>
                <w:sz w:val="54"/>
                <w:szCs w:val="54"/>
              </w:rPr>
            </w:pPr>
            <w:r>
              <w:rPr>
                <w:noProof/>
              </w:rPr>
              <w:drawing>
                <wp:inline distT="0" distB="0" distL="0" distR="0" wp14:anchorId="597BC404" wp14:editId="05C8C844">
                  <wp:extent cx="4396740" cy="1501140"/>
                  <wp:effectExtent l="0" t="0" r="3810" b="3810"/>
                  <wp:docPr id="1766098499" name="Immagine 176609849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33"/>
                          <a:stretch>
                            <a:fillRect/>
                          </a:stretch>
                        </pic:blipFill>
                        <pic:spPr>
                          <a:xfrm>
                            <a:off x="0" y="0"/>
                            <a:ext cx="4396740" cy="1501140"/>
                          </a:xfrm>
                          <a:prstGeom prst="rect">
                            <a:avLst/>
                          </a:prstGeom>
                        </pic:spPr>
                      </pic:pic>
                    </a:graphicData>
                  </a:graphic>
                </wp:inline>
              </w:drawing>
            </w:r>
          </w:p>
          <w:p w:rsidR="00490B53" w:rsidP="00490B53" w:rsidRDefault="00490B53" w14:paraId="5026A23C" w14:textId="4380AF70">
            <w:pPr>
              <w:rPr>
                <w:lang w:eastAsia="it-IT"/>
              </w:rPr>
            </w:pPr>
          </w:p>
          <w:p w:rsidRPr="00490B53" w:rsidR="00A70C9A" w:rsidP="00490B53" w:rsidRDefault="00490B53" w14:paraId="3AD7256B" w14:textId="6F720003">
            <w:pPr>
              <w:rPr>
                <w:lang w:eastAsia="it-IT"/>
              </w:rPr>
            </w:pPr>
            <w:r>
              <w:rPr>
                <w:rFonts w:ascii="Titillium Web" w:hAnsi="Titillium Web"/>
                <w:color w:val="29353D"/>
                <w:shd w:val="clear" w:color="auto" w:fill="FFFFFF"/>
              </w:rPr>
              <w:t>Ultimo aggiornamento: 17/10/2019</w:t>
            </w:r>
          </w:p>
        </w:tc>
        <w:tc>
          <w:tcPr>
            <w:tcW w:w="7140" w:type="dxa"/>
          </w:tcPr>
          <w:p w:rsidRPr="00DA59E8" w:rsidR="00DA59E8" w:rsidP="00B90464" w:rsidRDefault="00DA59E8" w14:paraId="25BDD327" w14:textId="17352620">
            <w:pPr>
              <w:pStyle w:val="Paragrafoelenco"/>
              <w:numPr>
                <w:ilvl w:val="0"/>
                <w:numId w:val="42"/>
              </w:numPr>
              <w:rPr>
                <w:b/>
                <w:color w:val="0070C0"/>
              </w:rPr>
            </w:pPr>
            <w:r w:rsidRPr="00DA59E8">
              <w:rPr>
                <w:b/>
                <w:color w:val="0070C0"/>
              </w:rPr>
              <w:t>Aggiornare testo</w:t>
            </w:r>
          </w:p>
          <w:p w:rsidRPr="00DA59E8" w:rsidR="006A48F1" w:rsidP="006A48F1" w:rsidRDefault="006A48F1" w14:paraId="43F8E32A" w14:textId="6500E232">
            <w:pPr>
              <w:pStyle w:val="Titolo1"/>
              <w:spacing w:before="600" w:beforeAutospacing="0" w:after="300" w:afterAutospacing="0" w:line="540" w:lineRule="atLeast"/>
              <w:jc w:val="center"/>
              <w:outlineLvl w:val="0"/>
              <w:rPr>
                <w:rFonts w:ascii="Titillium Web Semibold" w:hAnsi="Titillium Web Semibold"/>
                <w:b w:val="0"/>
                <w:bCs w:val="0"/>
                <w:color w:val="0C2C4E"/>
                <w:sz w:val="54"/>
                <w:szCs w:val="54"/>
              </w:rPr>
            </w:pPr>
            <w:r w:rsidRPr="00DA59E8">
              <w:rPr>
                <w:rFonts w:ascii="Titillium Web Semibold" w:hAnsi="Titillium Web Semibold"/>
                <w:b w:val="0"/>
                <w:bCs w:val="0"/>
                <w:color w:val="0C2C4E"/>
                <w:sz w:val="54"/>
                <w:szCs w:val="54"/>
              </w:rPr>
              <w:t>Notifica Preliminare Cantieri</w:t>
            </w:r>
          </w:p>
          <w:p w:rsidRPr="00DA59E8" w:rsidR="00375FE9" w:rsidP="006A48F1" w:rsidRDefault="006A48F1" w14:paraId="4C191C47" w14:textId="6803F2A4">
            <w:pPr>
              <w:pStyle w:val="NormaleWeb"/>
              <w:spacing w:before="0" w:beforeAutospacing="0" w:after="150" w:afterAutospacing="0"/>
              <w:jc w:val="both"/>
            </w:pPr>
            <w:r w:rsidRPr="00DA59E8">
              <w:rPr>
                <w:rFonts w:ascii="Arial" w:hAnsi="Arial" w:cs="Arial"/>
                <w:color w:val="29353D"/>
                <w:sz w:val="22"/>
                <w:szCs w:val="22"/>
              </w:rPr>
              <w:t xml:space="preserve">L’applicativo per l’inserimento on line dei dati relativi alla notifica preliminare (all’allegato XII ex art 99 </w:t>
            </w:r>
            <w:proofErr w:type="spellStart"/>
            <w:proofErr w:type="gramStart"/>
            <w:r w:rsidRPr="00DA59E8">
              <w:rPr>
                <w:rFonts w:ascii="Arial" w:hAnsi="Arial" w:cs="Arial"/>
                <w:color w:val="29353D"/>
                <w:sz w:val="22"/>
                <w:szCs w:val="22"/>
              </w:rPr>
              <w:t>D,Lgs</w:t>
            </w:r>
            <w:proofErr w:type="spellEnd"/>
            <w:proofErr w:type="gramEnd"/>
            <w:r w:rsidRPr="00DA59E8">
              <w:rPr>
                <w:rFonts w:ascii="Arial" w:hAnsi="Arial" w:cs="Arial"/>
                <w:color w:val="29353D"/>
                <w:sz w:val="22"/>
                <w:szCs w:val="22"/>
              </w:rPr>
              <w:t xml:space="preserve"> 81/08 e </w:t>
            </w:r>
            <w:proofErr w:type="spellStart"/>
            <w:r w:rsidRPr="00DA59E8">
              <w:rPr>
                <w:rFonts w:ascii="Arial" w:hAnsi="Arial" w:cs="Arial"/>
                <w:color w:val="29353D"/>
                <w:sz w:val="22"/>
                <w:szCs w:val="22"/>
              </w:rPr>
              <w:t>s.m</w:t>
            </w:r>
            <w:proofErr w:type="spellEnd"/>
            <w:r w:rsidRPr="00DA59E8">
              <w:rPr>
                <w:rFonts w:ascii="Arial" w:hAnsi="Arial" w:cs="Arial"/>
                <w:color w:val="29353D"/>
                <w:sz w:val="22"/>
                <w:szCs w:val="22"/>
              </w:rPr>
              <w:t xml:space="preserve">). </w:t>
            </w:r>
            <w:proofErr w:type="gramStart"/>
            <w:r w:rsidRPr="00DA59E8">
              <w:rPr>
                <w:rFonts w:ascii="Arial" w:hAnsi="Arial" w:cs="Arial"/>
                <w:color w:val="29353D"/>
                <w:sz w:val="22"/>
                <w:szCs w:val="22"/>
              </w:rPr>
              <w:t>è</w:t>
            </w:r>
            <w:proofErr w:type="gramEnd"/>
            <w:r w:rsidRPr="00DA59E8">
              <w:rPr>
                <w:rFonts w:ascii="Arial" w:hAnsi="Arial" w:cs="Arial"/>
                <w:color w:val="29353D"/>
                <w:sz w:val="22"/>
                <w:szCs w:val="22"/>
              </w:rPr>
              <w:t xml:space="preserve"> presente sul sito </w:t>
            </w:r>
            <w:r w:rsidRPr="00DA59E8" w:rsidR="00606A48">
              <w:rPr>
                <w:rStyle w:val="Collegamentoipertestuale"/>
              </w:rPr>
              <w:t xml:space="preserve"> </w:t>
            </w:r>
            <w:hyperlink w:history="1" r:id="rId234">
              <w:r w:rsidRPr="00DA59E8" w:rsidR="006C7216">
                <w:rPr>
                  <w:rStyle w:val="Collegamentoipertestuale"/>
                </w:rPr>
                <w:t>GECA : Gestione Cantieri (servizirl.it)</w:t>
              </w:r>
            </w:hyperlink>
            <w:r w:rsidRPr="00DA59E8" w:rsidR="00375FE9">
              <w:t xml:space="preserve"> </w:t>
            </w:r>
          </w:p>
          <w:p w:rsidRPr="00DA59E8" w:rsidR="00375FE9" w:rsidP="006A48F1" w:rsidRDefault="005819EC" w14:paraId="3F70E97E" w14:textId="21301D19">
            <w:pPr>
              <w:pStyle w:val="NormaleWeb"/>
              <w:spacing w:before="0" w:beforeAutospacing="0" w:after="150" w:afterAutospacing="0"/>
              <w:jc w:val="both"/>
            </w:pPr>
            <w:hyperlink w:history="1" r:id="rId235">
              <w:r w:rsidRPr="00DA59E8" w:rsidR="00375FE9">
                <w:rPr>
                  <w:rStyle w:val="Collegamentoipertestuale"/>
                </w:rPr>
                <w:t>https://www.previmpresa.servizirl.it/cantieri/</w:t>
              </w:r>
            </w:hyperlink>
          </w:p>
          <w:p w:rsidRPr="00606A48" w:rsidR="006A48F1" w:rsidP="00606A48" w:rsidRDefault="00606A48" w14:paraId="3E2F956E" w14:textId="54CFC902">
            <w:proofErr w:type="gramStart"/>
            <w:r>
              <w:t>è</w:t>
            </w:r>
            <w:proofErr w:type="gramEnd"/>
            <w:r>
              <w:t xml:space="preserve"> </w:t>
            </w:r>
            <w:r w:rsidRPr="00606A48" w:rsidR="006A48F1">
              <w:t xml:space="preserve">stato reso disponibile ai cittadini dal 1/10/09 </w:t>
            </w:r>
            <w:r w:rsidR="00E16121">
              <w:t>ed è</w:t>
            </w:r>
            <w:r w:rsidRPr="00606A48" w:rsidR="006A48F1">
              <w:t xml:space="preserve"> di </w:t>
            </w:r>
            <w:r w:rsidRPr="00E16121" w:rsidR="006A48F1">
              <w:rPr>
                <w:b/>
              </w:rPr>
              <w:t>uso</w:t>
            </w:r>
            <w:r w:rsidRPr="00606A48" w:rsidR="006A48F1">
              <w:t xml:space="preserve"> </w:t>
            </w:r>
            <w:r w:rsidRPr="00E16121" w:rsidR="006A48F1">
              <w:rPr>
                <w:b/>
              </w:rPr>
              <w:t>obbligatorio</w:t>
            </w:r>
            <w:r w:rsidRPr="00606A48" w:rsidR="006A48F1">
              <w:t xml:space="preserve"> dal 1/1/2010.</w:t>
            </w:r>
          </w:p>
          <w:p w:rsidRPr="00606A48" w:rsidR="00375FE9" w:rsidP="00606A48" w:rsidRDefault="00375FE9" w14:paraId="771D2E34" w14:textId="64B85AC9">
            <w:r w:rsidRPr="00606A48">
              <w:t>L’accesso al Servizio GECA è possibile tramite Carta CNS o tramite SPID</w:t>
            </w:r>
          </w:p>
          <w:p w:rsidRPr="00DA59E8" w:rsidR="00375FE9" w:rsidP="006A48F1" w:rsidRDefault="00375FE9" w14:paraId="62B417C1" w14:textId="77777777">
            <w:pPr>
              <w:pStyle w:val="NormaleWeb"/>
              <w:spacing w:before="0" w:beforeAutospacing="0" w:after="150" w:afterAutospacing="0"/>
              <w:jc w:val="both"/>
              <w:rPr>
                <w:rFonts w:ascii="Arial" w:hAnsi="Arial" w:cs="Arial"/>
                <w:color w:val="66615B"/>
                <w:sz w:val="22"/>
                <w:szCs w:val="22"/>
                <w:shd w:val="clear" w:color="auto" w:fill="FFFFFF"/>
              </w:rPr>
            </w:pPr>
            <w:r w:rsidRPr="00DA59E8">
              <w:rPr>
                <w:rFonts w:ascii="Arial" w:hAnsi="Arial" w:cs="Arial"/>
                <w:color w:val="66615B"/>
                <w:sz w:val="22"/>
                <w:szCs w:val="22"/>
                <w:shd w:val="clear" w:color="auto" w:fill="FFFFFF"/>
              </w:rPr>
              <w:t xml:space="preserve">Per Assistenza Inserimento Notifiche: </w:t>
            </w:r>
          </w:p>
          <w:p w:rsidRPr="00DA59E8" w:rsidR="00375FE9" w:rsidP="00CD7565" w:rsidRDefault="00375FE9" w14:paraId="1E0B39E6" w14:textId="0B45E45F">
            <w:pPr>
              <w:pStyle w:val="NormaleWeb"/>
              <w:numPr>
                <w:ilvl w:val="0"/>
                <w:numId w:val="17"/>
              </w:numPr>
              <w:spacing w:before="0" w:beforeAutospacing="0" w:after="150" w:afterAutospacing="0"/>
              <w:ind w:left="259" w:hanging="142"/>
              <w:jc w:val="both"/>
              <w:rPr>
                <w:rFonts w:ascii="Arial" w:hAnsi="Arial" w:cs="Arial"/>
                <w:color w:val="66615B"/>
                <w:sz w:val="22"/>
                <w:szCs w:val="22"/>
                <w:shd w:val="clear" w:color="auto" w:fill="FFFFFF"/>
              </w:rPr>
            </w:pPr>
            <w:proofErr w:type="gramStart"/>
            <w:r w:rsidRPr="00DA59E8">
              <w:rPr>
                <w:rFonts w:ascii="Arial" w:hAnsi="Arial" w:cs="Arial"/>
                <w:color w:val="66615B"/>
                <w:sz w:val="22"/>
                <w:szCs w:val="22"/>
                <w:shd w:val="clear" w:color="auto" w:fill="FFFFFF"/>
              </w:rPr>
              <w:t>numero</w:t>
            </w:r>
            <w:proofErr w:type="gramEnd"/>
            <w:r w:rsidRPr="00DA59E8">
              <w:rPr>
                <w:rFonts w:ascii="Arial" w:hAnsi="Arial" w:cs="Arial"/>
                <w:color w:val="66615B"/>
                <w:sz w:val="22"/>
                <w:szCs w:val="22"/>
                <w:shd w:val="clear" w:color="auto" w:fill="FFFFFF"/>
              </w:rPr>
              <w:t xml:space="preserve"> Verde 800.070.090 (premere tasto 1 "Servizi Socio-Sanità" e successivamente tasto 5 "Sistemi di Prevenzione Sanitaria" al risponditore automatico). Servizio disponibile da </w:t>
            </w:r>
            <w:proofErr w:type="spellStart"/>
            <w:r w:rsidRPr="00DA59E8">
              <w:rPr>
                <w:rFonts w:ascii="Arial" w:hAnsi="Arial" w:cs="Arial"/>
                <w:color w:val="66615B"/>
                <w:sz w:val="22"/>
                <w:szCs w:val="22"/>
                <w:shd w:val="clear" w:color="auto" w:fill="FFFFFF"/>
              </w:rPr>
              <w:t>Lun</w:t>
            </w:r>
            <w:proofErr w:type="spellEnd"/>
            <w:r w:rsidRPr="00DA59E8">
              <w:rPr>
                <w:rFonts w:ascii="Arial" w:hAnsi="Arial" w:cs="Arial"/>
                <w:color w:val="66615B"/>
                <w:sz w:val="22"/>
                <w:szCs w:val="22"/>
                <w:shd w:val="clear" w:color="auto" w:fill="FFFFFF"/>
              </w:rPr>
              <w:t xml:space="preserve">. a </w:t>
            </w:r>
            <w:proofErr w:type="spellStart"/>
            <w:r w:rsidRPr="00DA59E8">
              <w:rPr>
                <w:rFonts w:ascii="Arial" w:hAnsi="Arial" w:cs="Arial"/>
                <w:color w:val="66615B"/>
                <w:sz w:val="22"/>
                <w:szCs w:val="22"/>
                <w:shd w:val="clear" w:color="auto" w:fill="FFFFFF"/>
              </w:rPr>
              <w:t>Ven</w:t>
            </w:r>
            <w:proofErr w:type="spellEnd"/>
            <w:r w:rsidRPr="00DA59E8">
              <w:rPr>
                <w:rFonts w:ascii="Arial" w:hAnsi="Arial" w:cs="Arial"/>
                <w:color w:val="66615B"/>
                <w:sz w:val="22"/>
                <w:szCs w:val="22"/>
                <w:shd w:val="clear" w:color="auto" w:fill="FFFFFF"/>
              </w:rPr>
              <w:t xml:space="preserve">. non festivi, dalle 9.30 alle 13.00 e dalle 14.30 alle 17.30 </w:t>
            </w:r>
          </w:p>
          <w:p w:rsidRPr="00DA59E8" w:rsidR="00375FE9" w:rsidP="00CD7565" w:rsidRDefault="00375FE9" w14:paraId="3A8B2465" w14:textId="77777777">
            <w:pPr>
              <w:pStyle w:val="NormaleWeb"/>
              <w:numPr>
                <w:ilvl w:val="0"/>
                <w:numId w:val="17"/>
              </w:numPr>
              <w:spacing w:before="0" w:beforeAutospacing="0" w:after="150" w:afterAutospacing="0"/>
              <w:ind w:left="259" w:hanging="142"/>
              <w:jc w:val="both"/>
              <w:rPr>
                <w:rFonts w:ascii="Arial" w:hAnsi="Arial" w:cs="Arial"/>
                <w:color w:val="66615B"/>
                <w:sz w:val="22"/>
                <w:szCs w:val="22"/>
                <w:shd w:val="clear" w:color="auto" w:fill="FFFFFF"/>
              </w:rPr>
            </w:pPr>
            <w:proofErr w:type="gramStart"/>
            <w:r w:rsidRPr="00DA59E8">
              <w:rPr>
                <w:rFonts w:ascii="Arial" w:hAnsi="Arial" w:cs="Arial"/>
                <w:color w:val="66615B"/>
                <w:sz w:val="22"/>
                <w:szCs w:val="22"/>
                <w:shd w:val="clear" w:color="auto" w:fill="FFFFFF"/>
              </w:rPr>
              <w:t>via</w:t>
            </w:r>
            <w:proofErr w:type="gramEnd"/>
            <w:r w:rsidRPr="00DA59E8">
              <w:rPr>
                <w:rFonts w:ascii="Arial" w:hAnsi="Arial" w:cs="Arial"/>
                <w:color w:val="66615B"/>
                <w:sz w:val="22"/>
                <w:szCs w:val="22"/>
                <w:shd w:val="clear" w:color="auto" w:fill="FFFFFF"/>
              </w:rPr>
              <w:t xml:space="preserve"> mail spoc_prevenzione@ariaspa.it - oggetto 'Cantieri'. </w:t>
            </w:r>
          </w:p>
          <w:p w:rsidRPr="00DA59E8" w:rsidR="00375FE9" w:rsidP="006A48F1" w:rsidRDefault="00375FE9" w14:paraId="6EDD1620" w14:textId="77777777">
            <w:pPr>
              <w:pStyle w:val="NormaleWeb"/>
              <w:spacing w:before="0" w:beforeAutospacing="0" w:after="150" w:afterAutospacing="0"/>
              <w:jc w:val="both"/>
              <w:rPr>
                <w:rFonts w:ascii="Arial" w:hAnsi="Arial" w:cs="Arial"/>
                <w:color w:val="29353D"/>
                <w:sz w:val="22"/>
                <w:szCs w:val="22"/>
              </w:rPr>
            </w:pPr>
            <w:r w:rsidRPr="00DA59E8">
              <w:rPr>
                <w:rFonts w:ascii="Arial" w:hAnsi="Arial" w:cs="Arial"/>
                <w:color w:val="66615B"/>
                <w:sz w:val="22"/>
                <w:szCs w:val="22"/>
                <w:shd w:val="clear" w:color="auto" w:fill="FFFFFF"/>
              </w:rPr>
              <w:t>Per Assistenza Installazione e utilizzo Carta Regionale Servizi (CRS): utilizzare il Sito Internet www.crs.lombardia.it oppure telefonare al Numero Verde: 800.030.606.</w:t>
            </w:r>
            <w:r w:rsidRPr="00DA59E8">
              <w:rPr>
                <w:rFonts w:ascii="Arial" w:hAnsi="Arial" w:cs="Arial"/>
                <w:color w:val="29353D"/>
                <w:sz w:val="22"/>
                <w:szCs w:val="22"/>
              </w:rPr>
              <w:t xml:space="preserve"> </w:t>
            </w:r>
          </w:p>
          <w:p w:rsidR="006A48F1" w:rsidP="006A48F1" w:rsidRDefault="006A48F1" w14:paraId="136FCD02" w14:textId="77777777">
            <w:pPr>
              <w:rPr>
                <w:b/>
                <w:bCs/>
                <w:color w:val="FF0000"/>
                <w:highlight w:val="yellow"/>
              </w:rPr>
            </w:pPr>
          </w:p>
          <w:p w:rsidR="00490B53" w:rsidP="006A48F1" w:rsidRDefault="00490B53" w14:paraId="43188A36" w14:textId="77777777">
            <w:pPr>
              <w:rPr>
                <w:b/>
                <w:bCs/>
                <w:color w:val="FF0000"/>
                <w:highlight w:val="yellow"/>
              </w:rPr>
            </w:pPr>
          </w:p>
          <w:p w:rsidR="00490B53" w:rsidP="006A48F1" w:rsidRDefault="00490B53" w14:paraId="1F7B1435" w14:textId="77777777">
            <w:pPr>
              <w:rPr>
                <w:b/>
                <w:bCs/>
                <w:color w:val="FF0000"/>
                <w:highlight w:val="yellow"/>
              </w:rPr>
            </w:pPr>
          </w:p>
          <w:p w:rsidR="00490B53" w:rsidP="006A48F1" w:rsidRDefault="00490B53" w14:paraId="4FC2FFE2" w14:textId="77777777">
            <w:pPr>
              <w:rPr>
                <w:b/>
                <w:bCs/>
                <w:color w:val="FF0000"/>
                <w:highlight w:val="yellow"/>
              </w:rPr>
            </w:pPr>
          </w:p>
          <w:p w:rsidR="00490B53" w:rsidP="006A48F1" w:rsidRDefault="00490B53" w14:paraId="06DF57A6" w14:textId="77777777">
            <w:pPr>
              <w:rPr>
                <w:b/>
                <w:bCs/>
                <w:color w:val="FF0000"/>
                <w:highlight w:val="yellow"/>
              </w:rPr>
            </w:pPr>
          </w:p>
          <w:p w:rsidR="00490B53" w:rsidP="006A48F1" w:rsidRDefault="00490B53" w14:paraId="413226EA" w14:textId="77777777">
            <w:pPr>
              <w:rPr>
                <w:b/>
                <w:bCs/>
                <w:color w:val="FF0000"/>
                <w:highlight w:val="yellow"/>
              </w:rPr>
            </w:pPr>
          </w:p>
          <w:p w:rsidR="00490B53" w:rsidP="006A48F1" w:rsidRDefault="00490B53" w14:paraId="3C0BADE8" w14:textId="77777777">
            <w:pPr>
              <w:rPr>
                <w:b/>
                <w:bCs/>
                <w:color w:val="FF0000"/>
                <w:highlight w:val="yellow"/>
              </w:rPr>
            </w:pPr>
          </w:p>
          <w:p w:rsidR="00490B53" w:rsidP="006A48F1" w:rsidRDefault="00490B53" w14:paraId="271B8163" w14:textId="77777777">
            <w:pPr>
              <w:rPr>
                <w:b/>
                <w:bCs/>
                <w:color w:val="FF0000"/>
                <w:highlight w:val="yellow"/>
              </w:rPr>
            </w:pPr>
          </w:p>
          <w:p w:rsidR="00490B53" w:rsidP="006A48F1" w:rsidRDefault="00490B53" w14:paraId="5FFC9976" w14:textId="6D045557">
            <w:pPr>
              <w:rPr>
                <w:b/>
                <w:bCs/>
                <w:color w:val="FF0000"/>
                <w:highlight w:val="yellow"/>
              </w:rPr>
            </w:pPr>
          </w:p>
        </w:tc>
      </w:tr>
    </w:tbl>
    <w:p w:rsidRPr="00F97389" w:rsidR="00F97389" w:rsidP="00F97389" w:rsidRDefault="00F97389" w14:paraId="70C6B093" w14:textId="396DD83A">
      <w:pPr>
        <w:rPr>
          <w:rStyle w:val="Collegamentoipertestuale"/>
        </w:rPr>
      </w:pPr>
    </w:p>
    <w:sectPr w:rsidRPr="00F97389" w:rsidR="00F97389" w:rsidSect="007207BD">
      <w:pgSz w:w="16838" w:h="11906" w:orient="landscape"/>
      <w:pgMar w:top="142" w:right="1417" w:bottom="1134" w:left="1134" w:header="708" w:footer="708" w:gutter="0"/>
      <w:cols w:space="708"/>
      <w:docGrid w:linePitch="360"/>
    </w:sectPr>
  </w:body>
</w:document>
</file>

<file path=word/comments.xml><?xml version="1.0" encoding="utf-8"?>
<w:comment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comment w:initials="ET" w:author="Elena Toninelli" w:date="2023-05-17T19:05:00Z" w:id="0">
    <w:p w:rsidR="00F861F2" w:rsidRDefault="00F861F2" w14:paraId="1D868742" w14:textId="5CAA8FA3">
      <w:pPr>
        <w:pStyle w:val="Testocommento"/>
      </w:pPr>
      <w:r>
        <w:rPr>
          <w:rStyle w:val="Rimandocommento"/>
        </w:rPr>
        <w:annotationRef/>
      </w:r>
      <w:r>
        <w:rPr>
          <w:noProof/>
        </w:rPr>
        <w:t>Orario da aggiornare secondo indicazioni Segreteria SC PSAL</w:t>
      </w:r>
    </w:p>
  </w:comment>
  <w:comment w:initials="ET" w:author="Elena Toninelli" w:date="2023-05-17T19:06:00Z" w:id="1">
    <w:p w:rsidR="00F861F2" w:rsidRDefault="00F861F2" w14:paraId="4105DA63" w14:textId="19BE5E9E">
      <w:pPr>
        <w:pStyle w:val="Testocommento"/>
      </w:pPr>
      <w:r>
        <w:rPr>
          <w:rStyle w:val="Rimandocommento"/>
        </w:rPr>
        <w:annotationRef/>
      </w:r>
      <w:r>
        <w:rPr>
          <w:noProof/>
        </w:rPr>
        <w:t>Orario da aggiornare secondo indicazioni Segreteria ET 1</w:t>
      </w:r>
    </w:p>
  </w:comment>
  <w:comment w:initials="ET" w:author="Elena Toninelli" w:date="2023-05-17T19:06:00Z" w:id="2">
    <w:p w:rsidR="00F861F2" w:rsidRDefault="00F861F2" w14:paraId="1F9EDD31" w14:textId="66BBCCD5">
      <w:pPr>
        <w:pStyle w:val="Testocommento"/>
      </w:pPr>
      <w:r>
        <w:rPr>
          <w:rStyle w:val="Rimandocommento"/>
        </w:rPr>
        <w:annotationRef/>
      </w:r>
      <w:r>
        <w:rPr>
          <w:noProof/>
        </w:rPr>
        <w:t>Orario da aggiornare secondo indicazioni Segreteria ET 2</w:t>
      </w:r>
    </w:p>
  </w:comment>
  <w:comment w:initials="ET" w:author="Elena Toninelli" w:date="2023-05-17T19:07:00Z" w:id="3">
    <w:p w:rsidR="00F861F2" w:rsidRDefault="00F861F2" w14:paraId="1D22B74E" w14:textId="5F272D77">
      <w:pPr>
        <w:pStyle w:val="Testocommento"/>
      </w:pPr>
      <w:r>
        <w:rPr>
          <w:rStyle w:val="Rimandocommento"/>
        </w:rPr>
        <w:annotationRef/>
      </w:r>
      <w:r>
        <w:rPr>
          <w:noProof/>
        </w:rPr>
        <w:t>Orario da aggiornare secondo indicazioni Segreteria ET 3 Salò</w:t>
      </w:r>
    </w:p>
  </w:comment>
  <w:comment w:initials="ET" w:author="Elena Toninelli" w:date="2023-05-17T19:07:00Z" w:id="4">
    <w:p w:rsidR="00F861F2" w:rsidRDefault="00F861F2" w14:paraId="2A518C2B" w14:textId="3B633DBD">
      <w:pPr>
        <w:pStyle w:val="Testocommento"/>
      </w:pPr>
      <w:r>
        <w:rPr>
          <w:rStyle w:val="Rimandocommento"/>
        </w:rPr>
        <w:annotationRef/>
      </w:r>
      <w:r>
        <w:rPr>
          <w:noProof/>
        </w:rPr>
        <w:t>Orario da aggiornare secondo indicazioni Segreteria ET 3 Leno</w:t>
      </w:r>
    </w:p>
  </w:comment>
  <w:comment w:initials="ET" w:author="Elena Toninelli [2]" w:date="2023-05-09T14:33:00Z" w:id="5">
    <w:p w:rsidR="00F861F2" w:rsidRDefault="00F861F2" w14:paraId="5BF63CBC" w14:textId="4027D03C">
      <w:pPr>
        <w:pStyle w:val="Testocommento"/>
      </w:pPr>
      <w:r>
        <w:rPr>
          <w:rStyle w:val="Rimandocommento"/>
        </w:rPr>
        <w:annotationRef/>
      </w:r>
      <w:r>
        <w:t>Allegato 01 - Linee Guida Regionali 2023</w:t>
      </w:r>
    </w:p>
  </w:comment>
  <w:comment w:initials="ET" w:author="Elena Toninelli" w:date="2023-05-01T12:20:00Z" w:id="6">
    <w:p w:rsidR="00F861F2" w:rsidRDefault="00F861F2" w14:paraId="1495BFAB" w14:textId="36E8934A">
      <w:pPr>
        <w:pStyle w:val="Testocommento"/>
      </w:pPr>
      <w:r>
        <w:rPr>
          <w:rStyle w:val="Rimandocommento"/>
        </w:rPr>
        <w:annotationRef/>
      </w:r>
      <w:r w:rsidRPr="007224C0">
        <w:t>https://www.prevenzioneagricoltura.it/</w:t>
      </w:r>
    </w:p>
  </w:comment>
  <w:comment w:initials="ET" w:author="Elena Toninelli" w:date="2023-05-17T19:21:00Z" w:id="7">
    <w:p w:rsidR="002A01D9" w:rsidP="002A01D9" w:rsidRDefault="002A01D9" w14:paraId="471BD1EE" w14:textId="77777777">
      <w:pPr>
        <w:pStyle w:val="Testocommento"/>
      </w:pPr>
      <w:r>
        <w:rPr>
          <w:rStyle w:val="Rimandocommento"/>
        </w:rPr>
        <w:annotationRef/>
      </w:r>
      <w:r>
        <w:rPr>
          <w:noProof/>
        </w:rPr>
        <w:t>inserire link a pagina Salute nei luoghi di lavoro</w:t>
      </w:r>
    </w:p>
  </w:comment>
  <w:comment w:initials="ET" w:author="Elena Toninelli" w:date="2023-05-17T19:25:00Z" w:id="8">
    <w:p w:rsidR="002A01D9" w:rsidP="002A01D9" w:rsidRDefault="002A01D9" w14:paraId="11517CB1" w14:textId="77777777">
      <w:pPr>
        <w:pStyle w:val="Testocommento"/>
      </w:pPr>
      <w:r>
        <w:rPr>
          <w:rStyle w:val="Rimandocommento"/>
        </w:rPr>
        <w:annotationRef/>
      </w:r>
      <w:r>
        <w:rPr>
          <w:noProof/>
        </w:rPr>
        <w:t>inserire link a pagina Equipe Territoriali PSAL</w:t>
      </w:r>
    </w:p>
  </w:comment>
  <w:comment w:initials="ET" w:author="Elena Toninelli" w:date="2023-05-17T19:57:00Z" w:id="9">
    <w:p w:rsidR="00F861F2" w:rsidRDefault="00F861F2" w14:paraId="74DD37D4" w14:textId="44652C02">
      <w:pPr>
        <w:pStyle w:val="Testocommento"/>
      </w:pPr>
      <w:r>
        <w:rPr>
          <w:rStyle w:val="Rimandocommento"/>
        </w:rPr>
        <w:annotationRef/>
      </w:r>
      <w:r>
        <w:rPr>
          <w:noProof/>
        </w:rPr>
        <w:t>inserire link a pagina Equipe</w:t>
      </w:r>
    </w:p>
  </w:comment>
  <w:comment w:initials="ET" w:author="Elena Toninelli" w:date="2023-05-17T19:17:00Z" w:id="10">
    <w:p w:rsidR="00F861F2" w:rsidP="007E3D22" w:rsidRDefault="00F861F2" w14:paraId="624615FD" w14:textId="77777777">
      <w:pPr>
        <w:pStyle w:val="Testocommento"/>
      </w:pPr>
      <w:r>
        <w:rPr>
          <w:rStyle w:val="Rimandocommento"/>
        </w:rPr>
        <w:annotationRef/>
      </w:r>
      <w:r>
        <w:rPr>
          <w:noProof/>
        </w:rPr>
        <w:t>inserire link a PagoPa</w:t>
      </w:r>
    </w:p>
  </w:comment>
  <w:comment w:initials="ET" w:author="Elena Toninelli [2]" w:date="2023-05-09T14:26:00Z" w:id="11">
    <w:p w:rsidR="00F861F2" w:rsidP="00593BFE" w:rsidRDefault="00F861F2" w14:paraId="498AB1BC" w14:textId="46043949">
      <w:pPr>
        <w:pStyle w:val="Testocommento"/>
      </w:pPr>
      <w:r>
        <w:rPr>
          <w:rStyle w:val="Rimandocommento"/>
        </w:rPr>
        <w:annotationRef/>
      </w:r>
      <w:proofErr w:type="gramStart"/>
      <w:r>
        <w:rPr>
          <w:rStyle w:val="Rimandocommento"/>
        </w:rPr>
        <w:t>inserire</w:t>
      </w:r>
      <w:proofErr w:type="gramEnd"/>
      <w:r>
        <w:rPr>
          <w:rStyle w:val="Rimandocommento"/>
        </w:rPr>
        <w:t xml:space="preserve"> pdf Tariffario </w:t>
      </w:r>
      <w:r>
        <w:rPr>
          <w:rStyle w:val="Rimandocommento"/>
          <w:noProof/>
        </w:rPr>
        <w:t>02</w:t>
      </w:r>
    </w:p>
  </w:comment>
  <w:comment w:initials="ET" w:author="Elena Toninelli" w:date="2023-05-17T19:21:00Z" w:id="12">
    <w:p w:rsidR="00F861F2" w:rsidP="007E3D22" w:rsidRDefault="00F861F2" w14:paraId="0868743E" w14:textId="77777777">
      <w:pPr>
        <w:pStyle w:val="Testocommento"/>
      </w:pPr>
      <w:r>
        <w:rPr>
          <w:rStyle w:val="Rimandocommento"/>
        </w:rPr>
        <w:annotationRef/>
      </w:r>
      <w:r>
        <w:rPr>
          <w:noProof/>
        </w:rPr>
        <w:t>inserire link a pagina Salute nei luoghi di lavoro</w:t>
      </w:r>
    </w:p>
  </w:comment>
  <w:comment w:initials="ET" w:author="Elena Toninelli" w:date="2023-05-17T19:25:00Z" w:id="13">
    <w:p w:rsidR="00F861F2" w:rsidRDefault="00F861F2" w14:paraId="36716B95" w14:textId="04FD549F">
      <w:pPr>
        <w:pStyle w:val="Testocommento"/>
      </w:pPr>
      <w:r>
        <w:rPr>
          <w:rStyle w:val="Rimandocommento"/>
        </w:rPr>
        <w:annotationRef/>
      </w:r>
      <w:r>
        <w:rPr>
          <w:noProof/>
        </w:rPr>
        <w:t>inserire link a pagina Equipe Territoriali PSAL</w:t>
      </w:r>
    </w:p>
  </w:comment>
  <w:comment w:initials="ET" w:author="Elena Toninelli" w:date="2023-05-17T19:27:00Z" w:id="14">
    <w:p w:rsidR="00F861F2" w:rsidRDefault="00F861F2" w14:paraId="0F2789C5" w14:textId="274B526E">
      <w:pPr>
        <w:pStyle w:val="Testocommento"/>
      </w:pPr>
      <w:r>
        <w:rPr>
          <w:rStyle w:val="Rimandocommento"/>
        </w:rPr>
        <w:annotationRef/>
      </w:r>
      <w:r>
        <w:rPr>
          <w:noProof/>
        </w:rPr>
        <w:t>inserire link a pagina "Salute nei luoghi di lavoro"</w:t>
      </w:r>
    </w:p>
  </w:comment>
  <w:comment w:initials="ET" w:author="Elena Toninelli" w:date="2023-05-17T19:26:00Z" w:id="15">
    <w:p w:rsidR="00F861F2" w:rsidRDefault="00F861F2" w14:paraId="361A389B" w14:textId="1E559500">
      <w:pPr>
        <w:pStyle w:val="Testocommento"/>
      </w:pPr>
      <w:r>
        <w:rPr>
          <w:rStyle w:val="Rimandocommento"/>
        </w:rPr>
        <w:annotationRef/>
      </w:r>
      <w:r>
        <w:rPr>
          <w:noProof/>
        </w:rPr>
        <w:t>inserire link a pagina "salute nei luoghi di lavoro"</w:t>
      </w:r>
    </w:p>
  </w:comment>
  <w:comment w:initials="ET" w:author="Elena Toninelli" w:date="2023-05-17T19:13:00Z" w:id="17">
    <w:p w:rsidR="00F861F2" w:rsidRDefault="00F861F2" w14:paraId="7F4821C6" w14:textId="1582437D">
      <w:pPr>
        <w:pStyle w:val="Testocommento"/>
      </w:pPr>
      <w:r>
        <w:rPr>
          <w:rStyle w:val="Rimandocommento"/>
        </w:rPr>
        <w:annotationRef/>
      </w:r>
      <w:r>
        <w:rPr>
          <w:noProof/>
        </w:rPr>
        <w:t xml:space="preserve">inserire link a pagina Salute nei luoghi di lavoro </w:t>
      </w:r>
    </w:p>
  </w:comment>
  <w:comment w:initials="ET" w:author="Elena Toninelli" w:date="2023-05-17T19:17:00Z" w:id="18">
    <w:p w:rsidR="00F861F2" w:rsidRDefault="00F861F2" w14:paraId="5098979A" w14:textId="20F2C7B7">
      <w:pPr>
        <w:pStyle w:val="Testocommento"/>
      </w:pPr>
      <w:r>
        <w:rPr>
          <w:rStyle w:val="Rimandocommento"/>
        </w:rPr>
        <w:annotationRef/>
      </w:r>
      <w:r>
        <w:rPr>
          <w:noProof/>
        </w:rPr>
        <w:t>inserire link a PagoPa</w:t>
      </w:r>
    </w:p>
  </w:comment>
  <w:comment w:initials="ET" w:author="Elena Toninelli [2]" w:date="2023-05-09T14:26:00Z" w:id="19">
    <w:p w:rsidR="00F861F2" w:rsidP="007E3D22" w:rsidRDefault="00F861F2" w14:paraId="33DAE962" w14:textId="77777777">
      <w:pPr>
        <w:pStyle w:val="Testocommento"/>
      </w:pPr>
      <w:r>
        <w:rPr>
          <w:rStyle w:val="Rimandocommento"/>
        </w:rPr>
        <w:annotationRef/>
      </w:r>
      <w:proofErr w:type="gramStart"/>
      <w:r>
        <w:rPr>
          <w:rStyle w:val="Rimandocommento"/>
        </w:rPr>
        <w:t>inserire</w:t>
      </w:r>
      <w:proofErr w:type="gramEnd"/>
      <w:r>
        <w:rPr>
          <w:rStyle w:val="Rimandocommento"/>
        </w:rPr>
        <w:t xml:space="preserve"> pdf Tariffario 02</w:t>
      </w:r>
    </w:p>
  </w:comment>
  <w:comment w:initials="ET" w:author="Elena Toninelli" w:date="2023-05-17T19:21:00Z" w:id="20">
    <w:p w:rsidR="00F861F2" w:rsidRDefault="00F861F2" w14:paraId="09EEBB5A" w14:textId="44B9437C">
      <w:pPr>
        <w:pStyle w:val="Testocommento"/>
      </w:pPr>
      <w:r>
        <w:rPr>
          <w:rStyle w:val="Rimandocommento"/>
        </w:rPr>
        <w:annotationRef/>
      </w:r>
      <w:r>
        <w:rPr>
          <w:noProof/>
        </w:rPr>
        <w:t>inserire link a pagina Salute nei luoghi di lavoro</w:t>
      </w:r>
    </w:p>
  </w:comment>
  <w:comment w:initials="ET" w:author="Elena Toninelli" w:date="2023-05-17T19:22:00Z" w:id="21">
    <w:p w:rsidR="00F861F2" w:rsidRDefault="00F861F2" w14:paraId="2BC67F76" w14:textId="61667D2D">
      <w:pPr>
        <w:pStyle w:val="Testocommento"/>
      </w:pPr>
      <w:r>
        <w:rPr>
          <w:rStyle w:val="Rimandocommento"/>
        </w:rPr>
        <w:annotationRef/>
      </w:r>
      <w:r>
        <w:rPr>
          <w:noProof/>
        </w:rPr>
        <w:t>inserire link a pagina Salute nei luoghi di lavoro</w:t>
      </w:r>
    </w:p>
  </w:comment>
  <w:comment w:initials="ET" w:author="Elena Toninelli" w:date="2023-05-17T19:29:00Z" w:id="22">
    <w:p w:rsidR="00F861F2" w:rsidRDefault="00F861F2" w14:paraId="6837B4E3" w14:textId="2B187E69">
      <w:pPr>
        <w:pStyle w:val="Testocommento"/>
      </w:pPr>
      <w:r>
        <w:rPr>
          <w:rStyle w:val="Rimandocommento"/>
        </w:rPr>
        <w:annotationRef/>
      </w:r>
      <w:r>
        <w:rPr>
          <w:noProof/>
        </w:rPr>
        <w:t>inserire link a pagina Salute nei luoghi di lavoro</w:t>
      </w:r>
    </w:p>
  </w:comment>
  <w:comment w:initials="ET" w:author="Elena Toninelli" w:date="2023-05-17T19:30:00Z" w:id="24">
    <w:p w:rsidR="00F861F2" w:rsidRDefault="00F861F2" w14:paraId="1A50F5B4" w14:textId="1BE3B6E6">
      <w:pPr>
        <w:pStyle w:val="Testocommento"/>
      </w:pPr>
      <w:r>
        <w:rPr>
          <w:rStyle w:val="Rimandocommento"/>
        </w:rPr>
        <w:annotationRef/>
      </w:r>
      <w:r>
        <w:rPr>
          <w:noProof/>
        </w:rPr>
        <w:t>inserire link a pagoPa</w:t>
      </w:r>
    </w:p>
  </w:comment>
  <w:comment w:initials="ET" w:author="Elena Toninelli" w:date="2023-05-17T19:30:00Z" w:id="25">
    <w:p w:rsidR="00F861F2" w:rsidRDefault="00F861F2" w14:paraId="3C5CF05D" w14:textId="1F7F76EE">
      <w:pPr>
        <w:pStyle w:val="Testocommento"/>
      </w:pPr>
      <w:r>
        <w:rPr>
          <w:rStyle w:val="Rimandocommento"/>
        </w:rPr>
        <w:annotationRef/>
      </w:r>
      <w:r>
        <w:rPr>
          <w:noProof/>
        </w:rPr>
        <w:t>inserire link a tariffario 02</w:t>
      </w:r>
    </w:p>
  </w:comment>
  <w:comment w:initials="ET" w:author="Elena Toninelli" w:date="2023-05-17T19:33:00Z" w:id="33">
    <w:p w:rsidR="00F861F2" w:rsidRDefault="00F861F2" w14:paraId="6E6581FA" w14:textId="24B7840E">
      <w:pPr>
        <w:pStyle w:val="Testocommento"/>
      </w:pPr>
      <w:r>
        <w:rPr>
          <w:rStyle w:val="Rimandocommento"/>
        </w:rPr>
        <w:annotationRef/>
      </w:r>
      <w:r>
        <w:rPr>
          <w:noProof/>
        </w:rPr>
        <w:t>inserire link a pagina Salute nei luoghi di lavoro</w:t>
      </w:r>
    </w:p>
  </w:comment>
  <w:comment w:initials="ET" w:author="Elena Toninelli" w:date="2023-05-17T19:34:00Z" w:id="34">
    <w:p w:rsidRPr="007E3D22" w:rsidR="00F861F2" w:rsidRDefault="00F861F2" w14:paraId="52FF216E" w14:textId="63226629">
      <w:pPr>
        <w:pStyle w:val="Testocommento"/>
        <w:rPr>
          <w:color w:val="FF0000"/>
        </w:rPr>
      </w:pPr>
      <w:r>
        <w:rPr>
          <w:rStyle w:val="Rimandocommento"/>
        </w:rPr>
        <w:annotationRef/>
      </w:r>
      <w:r w:rsidRPr="007E3D22">
        <w:rPr>
          <w:noProof/>
          <w:color w:val="FF0000"/>
        </w:rPr>
        <w:t>attenzione! inserito link a ATS Brianza!!!</w:t>
      </w:r>
    </w:p>
  </w:comment>
  <w:comment w:initials="ET" w:author="Elena Toninelli" w:date="2023-05-17T19:34:00Z" w:id="35">
    <w:p w:rsidR="00F861F2" w:rsidRDefault="00F861F2" w14:paraId="282FA13B" w14:textId="79A9CB31">
      <w:pPr>
        <w:pStyle w:val="Testocommento"/>
      </w:pPr>
      <w:r>
        <w:rPr>
          <w:rStyle w:val="Rimandocommento"/>
        </w:rPr>
        <w:annotationRef/>
      </w:r>
      <w:r>
        <w:rPr>
          <w:noProof/>
        </w:rPr>
        <w:t>inserire link a pagina Salute nei luoghi di lavoro</w:t>
      </w:r>
    </w:p>
  </w:comment>
  <w:comment w:initials="ET" w:author="Elena Toninelli" w:date="2023-05-17T19:36:00Z" w:id="36">
    <w:p w:rsidR="00F861F2" w:rsidRDefault="00F861F2" w14:paraId="550A3A97" w14:textId="39464EAC">
      <w:pPr>
        <w:pStyle w:val="Testocommento"/>
      </w:pPr>
      <w:r>
        <w:rPr>
          <w:rStyle w:val="Rimandocommento"/>
        </w:rPr>
        <w:annotationRef/>
      </w:r>
      <w:r>
        <w:rPr>
          <w:noProof/>
        </w:rPr>
        <w:t>inserire link a pagina "salute nei luoghi di lavoro"</w:t>
      </w:r>
    </w:p>
  </w:comment>
  <w:comment w:initials="ET" w:author="Elena Toninelli" w:date="2023-05-17T19:37:00Z" w:id="40">
    <w:p w:rsidR="00F861F2" w:rsidRDefault="00F861F2" w14:paraId="4B5495BE" w14:textId="3983397C">
      <w:pPr>
        <w:pStyle w:val="Testocommento"/>
      </w:pPr>
      <w:r>
        <w:rPr>
          <w:rStyle w:val="Rimandocommento"/>
        </w:rPr>
        <w:annotationRef/>
      </w:r>
      <w:r>
        <w:rPr>
          <w:noProof/>
        </w:rPr>
        <w:t>inserire link a pagina "Salute nei luoghi di lavoro"</w:t>
      </w:r>
    </w:p>
  </w:comment>
  <w:comment w:initials="ET" w:author="Elena Toninelli" w:date="2023-05-17T19:38:00Z" w:id="41">
    <w:p w:rsidR="00F861F2" w:rsidRDefault="00F861F2" w14:paraId="29515616" w14:textId="6CBFC002">
      <w:pPr>
        <w:pStyle w:val="Testocommento"/>
      </w:pPr>
      <w:r>
        <w:rPr>
          <w:rStyle w:val="Rimandocommento"/>
        </w:rPr>
        <w:annotationRef/>
      </w:r>
      <w:r>
        <w:rPr>
          <w:noProof/>
        </w:rPr>
        <w:t>inserire link diretto a pagina "salute nei luoghi di lavoro"</w:t>
      </w:r>
    </w:p>
  </w:comment>
  <w:comment w:initials="ET" w:author="Elena Toninelli" w:date="2023-05-17T19:39:00Z" w:id="42">
    <w:p w:rsidR="00F861F2" w:rsidRDefault="00F861F2" w14:paraId="0BBC1297" w14:textId="2AB466FD">
      <w:pPr>
        <w:pStyle w:val="Testocommento"/>
      </w:pPr>
      <w:r>
        <w:rPr>
          <w:rStyle w:val="Rimandocommento"/>
        </w:rPr>
        <w:annotationRef/>
      </w:r>
      <w:r>
        <w:rPr>
          <w:noProof/>
        </w:rPr>
        <w:t>inserire link a pagoPa</w:t>
      </w:r>
    </w:p>
  </w:comment>
  <w:comment w:initials="ET" w:author="Elena Toninelli" w:date="2023-05-17T19:38:00Z" w:id="43">
    <w:p w:rsidR="00F861F2" w:rsidP="00EA216E" w:rsidRDefault="00F861F2" w14:paraId="3FF8B8B7" w14:textId="77777777">
      <w:pPr>
        <w:pStyle w:val="Testocommento"/>
      </w:pPr>
      <w:r>
        <w:rPr>
          <w:rStyle w:val="Rimandocommento"/>
        </w:rPr>
        <w:annotationRef/>
      </w:r>
      <w:r>
        <w:rPr>
          <w:noProof/>
        </w:rPr>
        <w:t>inserire link diretto a pagina "salute nei luoghi di lavoro"</w:t>
      </w:r>
    </w:p>
  </w:comment>
  <w:comment w:initials="ET" w:author="Elena Toninelli" w:date="2023-05-17T19:40:00Z" w:id="44">
    <w:p w:rsidR="00F861F2" w:rsidRDefault="00F861F2" w14:paraId="21642816" w14:textId="2704272F">
      <w:pPr>
        <w:pStyle w:val="Testocommento"/>
      </w:pPr>
      <w:r>
        <w:rPr>
          <w:rStyle w:val="Rimandocommento"/>
        </w:rPr>
        <w:annotationRef/>
      </w:r>
      <w:r>
        <w:rPr>
          <w:noProof/>
        </w:rPr>
        <w:t>questione fattura?</w:t>
      </w:r>
    </w:p>
  </w:comment>
  <w:comment w:initials="ET" w:author="Elena Toninelli" w:date="2023-05-17T19:39:00Z" w:id="45">
    <w:p w:rsidR="00F861F2" w:rsidP="00EA216E" w:rsidRDefault="00F861F2" w14:paraId="7F9D92B2" w14:textId="77777777">
      <w:pPr>
        <w:pStyle w:val="Testocommento"/>
      </w:pPr>
      <w:r>
        <w:rPr>
          <w:rStyle w:val="Rimandocommento"/>
        </w:rPr>
        <w:annotationRef/>
      </w:r>
      <w:r>
        <w:rPr>
          <w:noProof/>
        </w:rPr>
        <w:t>inserire link a pagoPa</w:t>
      </w:r>
    </w:p>
  </w:comment>
  <w:comment w:initials="ET" w:author="Elena Toninelli" w:date="2023-05-17T19:30:00Z" w:id="47">
    <w:p w:rsidR="00F861F2" w:rsidP="00EA216E" w:rsidRDefault="00F861F2" w14:paraId="18D11DB8" w14:textId="77777777">
      <w:pPr>
        <w:pStyle w:val="Testocommento"/>
      </w:pPr>
      <w:r>
        <w:rPr>
          <w:rStyle w:val="Rimandocommento"/>
        </w:rPr>
        <w:annotationRef/>
      </w:r>
      <w:r>
        <w:rPr>
          <w:noProof/>
        </w:rPr>
        <w:t>inserire link a tariffario 02</w:t>
      </w:r>
    </w:p>
  </w:comment>
  <w:comment w:initials="ET" w:author="Elena Toninelli" w:date="2023-05-17T19:45:00Z" w:id="48">
    <w:p w:rsidR="00F861F2" w:rsidRDefault="00F861F2" w14:paraId="0A4942E7" w14:textId="32C5EA6A">
      <w:pPr>
        <w:pStyle w:val="Testocommento"/>
      </w:pPr>
      <w:r>
        <w:rPr>
          <w:rStyle w:val="Rimandocommento"/>
        </w:rPr>
        <w:annotationRef/>
      </w:r>
      <w:r>
        <w:rPr>
          <w:noProof/>
        </w:rPr>
        <w:t>inserire link a pagina "salute nei luoghi di lavoro"</w:t>
      </w:r>
    </w:p>
  </w:comment>
  <w:comment w:initials="ET" w:author="Elena Toninelli" w:date="2023-05-17T19:48:00Z" w:id="49">
    <w:p w:rsidR="00F861F2" w:rsidRDefault="00F861F2" w14:paraId="08927315" w14:textId="69C7DD1A">
      <w:pPr>
        <w:pStyle w:val="Testocommento"/>
      </w:pPr>
      <w:r>
        <w:rPr>
          <w:rStyle w:val="Rimandocommento"/>
        </w:rPr>
        <w:annotationRef/>
      </w:r>
      <w:r>
        <w:rPr>
          <w:noProof/>
        </w:rPr>
        <w:t>inserire link a pagoPA</w:t>
      </w:r>
    </w:p>
  </w:comment>
  <w:comment w:initials="ET" w:author="Elena Toninelli [2]" w:date="2023-05-09T14:26:00Z" w:id="50">
    <w:p w:rsidR="00F861F2" w:rsidP="00EA216E" w:rsidRDefault="00F861F2" w14:paraId="02233A68" w14:textId="77777777">
      <w:pPr>
        <w:pStyle w:val="Testocommento"/>
      </w:pPr>
      <w:r>
        <w:rPr>
          <w:rStyle w:val="Rimandocommento"/>
        </w:rPr>
        <w:annotationRef/>
      </w:r>
      <w:proofErr w:type="gramStart"/>
      <w:r>
        <w:rPr>
          <w:rStyle w:val="Rimandocommento"/>
        </w:rPr>
        <w:t>inserire</w:t>
      </w:r>
      <w:proofErr w:type="gramEnd"/>
      <w:r>
        <w:rPr>
          <w:rStyle w:val="Rimandocommento"/>
        </w:rPr>
        <w:t xml:space="preserve"> pdf Tariffario 02</w:t>
      </w:r>
    </w:p>
  </w:comment>
  <w:comment w:initials="ET" w:author="Elena Toninelli" w:date="2023-05-17T20:03:00Z" w:id="51">
    <w:p w:rsidR="00F861F2" w:rsidRDefault="00F861F2" w14:paraId="45EF92E3" w14:textId="58D1D518">
      <w:pPr>
        <w:pStyle w:val="Testocommento"/>
      </w:pPr>
      <w:r>
        <w:rPr>
          <w:rStyle w:val="Rimandocommento"/>
        </w:rPr>
        <w:annotationRef/>
      </w:r>
      <w:r>
        <w:rPr>
          <w:noProof/>
        </w:rPr>
        <w:t>inserire link a pagina Salute nei luoghi di lavoro</w:t>
      </w:r>
    </w:p>
  </w:comment>
  <w:comment w:initials="ET" w:author="Elena Toninelli" w:date="2023-05-17T19:50:00Z" w:id="52">
    <w:p w:rsidR="00F861F2" w:rsidRDefault="00F861F2" w14:paraId="1945AFCD" w14:textId="421DF1F1">
      <w:pPr>
        <w:pStyle w:val="Testocommento"/>
      </w:pPr>
      <w:r>
        <w:rPr>
          <w:rStyle w:val="Rimandocommento"/>
        </w:rPr>
        <w:annotationRef/>
      </w:r>
      <w:r>
        <w:rPr>
          <w:noProof/>
        </w:rPr>
        <w:t>link a pagina Salute nei luoghi di lavoro</w:t>
      </w:r>
    </w:p>
  </w:comment>
  <w:comment w:initials="ET" w:author="Elena Toninelli" w:date="2023-05-17T19:51:00Z" w:id="53">
    <w:p w:rsidR="00F861F2" w:rsidRDefault="00F861F2" w14:paraId="038FBD21" w14:textId="5EA43D18">
      <w:pPr>
        <w:pStyle w:val="Testocommento"/>
      </w:pPr>
      <w:r>
        <w:rPr>
          <w:rStyle w:val="Rimandocommento"/>
        </w:rPr>
        <w:annotationRef/>
      </w:r>
      <w:r>
        <w:rPr>
          <w:noProof/>
        </w:rPr>
        <w:t>inserire link a pagina Salute nei luoghi di lavoro</w:t>
      </w:r>
    </w:p>
  </w:comment>
  <w:comment w:initials="ET" w:author="Elena Toninelli" w:date="2023-05-17T19:52:00Z" w:id="55">
    <w:p w:rsidR="00F861F2" w:rsidRDefault="00F861F2" w14:paraId="185E491B" w14:textId="5D63E1AD">
      <w:pPr>
        <w:pStyle w:val="Testocommento"/>
      </w:pPr>
      <w:r>
        <w:rPr>
          <w:rStyle w:val="Rimandocommento"/>
        </w:rPr>
        <w:annotationRef/>
      </w:r>
      <w:r>
        <w:rPr>
          <w:noProof/>
        </w:rPr>
        <w:t>link a pagina Salute nei luoghi di lavoro</w:t>
      </w:r>
    </w:p>
  </w:comment>
  <w:comment w:initials="ET" w:author="Elena Toninelli [2]" w:date="2023-05-09T14:26:00Z" w:id="57">
    <w:p w:rsidR="00F861F2" w:rsidP="00EA216E" w:rsidRDefault="00F861F2" w14:paraId="03D84FDD" w14:textId="77777777">
      <w:pPr>
        <w:pStyle w:val="Testocommento"/>
      </w:pPr>
      <w:r>
        <w:rPr>
          <w:rStyle w:val="Rimandocommento"/>
        </w:rPr>
        <w:annotationRef/>
      </w:r>
      <w:proofErr w:type="gramStart"/>
      <w:r>
        <w:rPr>
          <w:rStyle w:val="Rimandocommento"/>
        </w:rPr>
        <w:t>inserire</w:t>
      </w:r>
      <w:proofErr w:type="gramEnd"/>
      <w:r>
        <w:rPr>
          <w:rStyle w:val="Rimandocommento"/>
        </w:rPr>
        <w:t xml:space="preserve"> pdf Tariffario 02</w:t>
      </w:r>
    </w:p>
  </w:comment>
  <w:comment w:initials="ET" w:author="Elena Toninelli [2]" w:date="2023-05-18T16:05:00Z" w:id="58">
    <w:p w:rsidR="00CB5DF0" w:rsidRDefault="00CB5DF0" w14:paraId="77CFB156" w14:textId="1FD6B50F">
      <w:pPr>
        <w:pStyle w:val="Testocommento"/>
      </w:pPr>
      <w:r>
        <w:rPr>
          <w:rStyle w:val="Rimandocommento"/>
        </w:rPr>
        <w:annotationRef/>
      </w:r>
      <w:proofErr w:type="gramStart"/>
      <w:r>
        <w:t>riferimento</w:t>
      </w:r>
      <w:proofErr w:type="gramEnd"/>
      <w:r>
        <w:t xml:space="preserve"> a </w:t>
      </w:r>
      <w:proofErr w:type="spellStart"/>
      <w:r>
        <w:t>pagoPa</w:t>
      </w:r>
      <w:proofErr w:type="spellEnd"/>
      <w:r>
        <w:t>?</w:t>
      </w:r>
    </w:p>
  </w:comment>
  <w:comment w:initials="ET" w:author="Elena Toninelli" w:date="2023-05-17T19:53:00Z" w:id="59">
    <w:p w:rsidR="00F861F2" w:rsidRDefault="00F861F2" w14:paraId="32BD9740" w14:textId="63BF6301">
      <w:pPr>
        <w:pStyle w:val="Testocommento"/>
      </w:pPr>
      <w:r>
        <w:rPr>
          <w:rStyle w:val="Rimandocommento"/>
        </w:rPr>
        <w:annotationRef/>
      </w:r>
      <w:r>
        <w:rPr>
          <w:noProof/>
        </w:rPr>
        <w:t>inserire link a pagina Salute nei luoghi di lavoro</w:t>
      </w:r>
    </w:p>
  </w:comment>
  <w:comment w:initials="ET" w:author="Elena Toninelli [2]" w:date="2023-05-09T18:54:00Z" w:id="60">
    <w:p w:rsidR="00F861F2" w:rsidRDefault="00F861F2" w14:paraId="5BDD6380" w14:textId="35FCD47C">
      <w:pPr>
        <w:pStyle w:val="Testocommento"/>
      </w:pPr>
      <w:r>
        <w:rPr>
          <w:rStyle w:val="Rimandocommento"/>
        </w:rPr>
        <w:annotationRef/>
      </w:r>
      <w:r>
        <w:t>Allegato 0</w:t>
      </w:r>
      <w:r>
        <w:rPr>
          <w:noProof/>
        </w:rPr>
        <w:t>3</w:t>
      </w:r>
      <w:r>
        <w:t xml:space="preserve"> - Manuale</w:t>
      </w:r>
    </w:p>
  </w:comment>
  <w:comment w:initials="ET" w:author="Elena Toninelli [2]" w:date="2023-05-09T18:53:00Z" w:id="61">
    <w:p w:rsidR="00F861F2" w:rsidRDefault="00F861F2" w14:paraId="20423B5B" w14:textId="51B2A1B8">
      <w:pPr>
        <w:pStyle w:val="Testocommento"/>
      </w:pPr>
      <w:r>
        <w:rPr>
          <w:rStyle w:val="Rimandocommento"/>
        </w:rPr>
        <w:annotationRef/>
      </w:r>
      <w:r>
        <w:t xml:space="preserve">Trasferire documentazione da pagina </w:t>
      </w:r>
      <w:r w:rsidRPr="003563F8">
        <w:rPr>
          <w:b/>
          <w:bCs/>
          <w:color w:val="FF0000"/>
        </w:rPr>
        <w:t>https://www.ats-brescia.it/il-mesotelioma-la-ricerca-attiva-delle-malattie-lavoro-correlate</w:t>
      </w:r>
    </w:p>
  </w:comment>
  <w:comment w:initials="ET" w:author="Elena Toninelli [2]" w:date="2023-05-09T18:54:00Z" w:id="62">
    <w:p w:rsidR="00F861F2" w:rsidRDefault="00F861F2" w14:paraId="6F0F2AFC" w14:textId="0920E0EE">
      <w:pPr>
        <w:pStyle w:val="Testocommento"/>
      </w:pPr>
      <w:r>
        <w:rPr>
          <w:rStyle w:val="Rimandocommento"/>
        </w:rPr>
        <w:annotationRef/>
      </w:r>
      <w:r>
        <w:t>Inserire allegati Convegno 2021</w:t>
      </w:r>
    </w:p>
  </w:comment>
  <w:comment w:initials="ET" w:author="Elena Toninelli [2]" w:date="2023-05-09T18:51:00Z" w:id="63">
    <w:p w:rsidR="00F861F2" w:rsidRDefault="00F861F2" w14:paraId="6611A36E" w14:textId="737D909B">
      <w:pPr>
        <w:pStyle w:val="Testocommento"/>
      </w:pPr>
      <w:r>
        <w:rPr>
          <w:rStyle w:val="Rimandocommento"/>
        </w:rPr>
        <w:annotationRef/>
      </w:r>
      <w:r>
        <w:t>Allegato 0</w:t>
      </w:r>
      <w:r>
        <w:rPr>
          <w:noProof/>
        </w:rPr>
        <w:t>4</w:t>
      </w:r>
      <w:r>
        <w:t xml:space="preserve"> – Raccomandazione</w:t>
      </w:r>
    </w:p>
    <w:p w:rsidR="00F861F2" w:rsidRDefault="00F861F2" w14:paraId="3E8084A2" w14:textId="77777777">
      <w:pPr>
        <w:pStyle w:val="Testocommento"/>
      </w:pPr>
    </w:p>
  </w:comment>
  <w:comment w:initials="ET" w:author="Elena Toninelli" w:date="2023-05-01T13:48:00Z" w:id="64">
    <w:p w:rsidR="00F861F2" w:rsidRDefault="00F861F2" w14:paraId="12D5D039" w14:textId="7D9D1DF3">
      <w:pPr>
        <w:pStyle w:val="Testocommento"/>
      </w:pPr>
      <w:r>
        <w:rPr>
          <w:rStyle w:val="Rimandocommento"/>
        </w:rPr>
        <w:annotationRef/>
      </w:r>
      <w:r>
        <w:rPr>
          <w:noProof/>
        </w:rPr>
        <w:t>trasferito da pag. Linea Sanità (oscurata)</w:t>
      </w:r>
    </w:p>
  </w:comment>
  <w:comment w:initials="ET" w:author="Elena Toninelli [2]" w:date="2023-05-09T18:51:00Z" w:id="65">
    <w:p w:rsidR="00F861F2" w:rsidRDefault="00F861F2" w14:paraId="101BC1BC" w14:textId="2B05CE03">
      <w:pPr>
        <w:pStyle w:val="Testocommento"/>
      </w:pPr>
      <w:r>
        <w:rPr>
          <w:rStyle w:val="Rimandocommento"/>
        </w:rPr>
        <w:annotationRef/>
      </w:r>
      <w:r>
        <w:t>Allegato 0</w:t>
      </w:r>
      <w:r>
        <w:rPr>
          <w:noProof/>
        </w:rPr>
        <w:t>5</w:t>
      </w:r>
      <w:r>
        <w:t xml:space="preserve"> –DGR Regione Lombardia</w:t>
      </w:r>
    </w:p>
    <w:p w:rsidR="00F861F2" w:rsidRDefault="00F861F2" w14:paraId="58CC0153" w14:textId="13E40970">
      <w:pPr>
        <w:pStyle w:val="Testocommento"/>
      </w:pPr>
    </w:p>
  </w:comment>
</w:comments>
</file>

<file path=word/commentsExtended.xml><?xml version="1.0" encoding="utf-8"?>
<w15:commentsEx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15:commentEx w15:paraId="1D868742" w15:done="0"/>
  <w15:commentEx w15:paraId="4105DA63" w15:done="0"/>
  <w15:commentEx w15:paraId="1F9EDD31" w15:done="0"/>
  <w15:commentEx w15:paraId="1D22B74E" w15:done="0"/>
  <w15:commentEx w15:paraId="2A518C2B" w15:done="0"/>
  <w15:commentEx w15:paraId="5BF63CBC" w15:done="0"/>
  <w15:commentEx w15:paraId="1495BFAB" w15:done="0"/>
  <w15:commentEx w15:paraId="471BD1EE" w15:done="0"/>
  <w15:commentEx w15:paraId="11517CB1" w15:done="0"/>
  <w15:commentEx w15:paraId="74DD37D4" w15:done="0"/>
  <w15:commentEx w15:paraId="624615FD" w15:done="0"/>
  <w15:commentEx w15:paraId="498AB1BC" w15:done="0"/>
  <w15:commentEx w15:paraId="0868743E" w15:done="0"/>
  <w15:commentEx w15:paraId="36716B95" w15:done="0"/>
  <w15:commentEx w15:paraId="0F2789C5" w15:done="0"/>
  <w15:commentEx w15:paraId="361A389B" w15:done="0"/>
  <w15:commentEx w15:paraId="7F4821C6" w15:done="0"/>
  <w15:commentEx w15:paraId="5098979A" w15:done="0"/>
  <w15:commentEx w15:paraId="33DAE962" w15:done="0"/>
  <w15:commentEx w15:paraId="09EEBB5A" w15:done="0"/>
  <w15:commentEx w15:paraId="2BC67F76" w15:done="0"/>
  <w15:commentEx w15:paraId="6837B4E3" w15:done="0"/>
  <w15:commentEx w15:paraId="1A50F5B4" w15:done="0"/>
  <w15:commentEx w15:paraId="3C5CF05D" w15:done="0"/>
  <w15:commentEx w15:paraId="6E6581FA" w15:done="0"/>
  <w15:commentEx w15:paraId="52FF216E" w15:done="0"/>
  <w15:commentEx w15:paraId="282FA13B" w15:done="0"/>
  <w15:commentEx w15:paraId="550A3A97" w15:done="0"/>
  <w15:commentEx w15:paraId="4B5495BE" w15:done="0"/>
  <w15:commentEx w15:paraId="29515616" w15:done="0"/>
  <w15:commentEx w15:paraId="0BBC1297" w15:done="0"/>
  <w15:commentEx w15:paraId="3FF8B8B7" w15:done="0"/>
  <w15:commentEx w15:paraId="21642816" w15:done="0"/>
  <w15:commentEx w15:paraId="7F9D92B2" w15:done="0"/>
  <w15:commentEx w15:paraId="18D11DB8" w15:done="0"/>
  <w15:commentEx w15:paraId="0A4942E7" w15:done="0"/>
  <w15:commentEx w15:paraId="08927315" w15:done="0"/>
  <w15:commentEx w15:paraId="02233A68" w15:done="0"/>
  <w15:commentEx w15:paraId="45EF92E3" w15:done="0"/>
  <w15:commentEx w15:paraId="1945AFCD" w15:done="0"/>
  <w15:commentEx w15:paraId="038FBD21" w15:done="0"/>
  <w15:commentEx w15:paraId="185E491B" w15:done="0"/>
  <w15:commentEx w15:paraId="03D84FDD" w15:done="0"/>
  <w15:commentEx w15:paraId="77CFB156" w15:done="0"/>
  <w15:commentEx w15:paraId="32BD9740" w15:done="0"/>
  <w15:commentEx w15:paraId="5BDD6380" w15:done="0"/>
  <w15:commentEx w15:paraId="20423B5B" w15:done="0"/>
  <w15:commentEx w15:paraId="6F0F2AFC" w15:done="0"/>
  <w15:commentEx w15:paraId="3E8084A2" w15:done="0"/>
  <w15:commentEx w15:paraId="12D5D039" w15:done="0"/>
  <w15:commentEx w15:paraId="58CC0153" w15:done="0"/>
</w15:commentsEx>
</file>

<file path=word/commentsIds.xml><?xml version="1.0" encoding="utf-8"?>
<w16cid:commentsId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16cid:commentId w16cid:paraId="1D868742" w16cid:durableId="280FA405"/>
  <w16cid:commentId w16cid:paraId="4105DA63" w16cid:durableId="280FA42E"/>
  <w16cid:commentId w16cid:paraId="1F9EDD31" w16cid:durableId="280FA446"/>
  <w16cid:commentId w16cid:paraId="1D22B74E" w16cid:durableId="280FA459"/>
  <w16cid:commentId w16cid:paraId="2A518C2B" w16cid:durableId="280FA46D"/>
  <w16cid:commentId w16cid:paraId="5BF63CBC" w16cid:durableId="2805EC75"/>
  <w16cid:commentId w16cid:paraId="1495BFAB" w16cid:durableId="27FA2D0F"/>
  <w16cid:commentId w16cid:paraId="74DD37D4" w16cid:durableId="280FB01D"/>
  <w16cid:commentId w16cid:paraId="624615FD" w16cid:durableId="280FA75B"/>
  <w16cid:commentId w16cid:paraId="498AB1BC" w16cid:durableId="2805EC77"/>
  <w16cid:commentId w16cid:paraId="0868743E" w16cid:durableId="280FA86C"/>
  <w16cid:commentId w16cid:paraId="36716B95" w16cid:durableId="280FA8C7"/>
  <w16cid:commentId w16cid:paraId="0F2789C5" w16cid:durableId="280FA931"/>
  <w16cid:commentId w16cid:paraId="361A389B" w16cid:durableId="280FA8FA"/>
  <w16cid:commentId w16cid:paraId="7F4821C6" w16cid:durableId="280FA5ED"/>
  <w16cid:commentId w16cid:paraId="5098979A" w16cid:durableId="280FA6E6"/>
  <w16cid:commentId w16cid:paraId="33DAE962" w16cid:durableId="280FA671"/>
  <w16cid:commentId w16cid:paraId="09EEBB5A" w16cid:durableId="280FA7C8"/>
  <w16cid:commentId w16cid:paraId="2BC67F76" w16cid:durableId="280FA7E5"/>
  <w16cid:commentId w16cid:paraId="6837B4E3" w16cid:durableId="280FA99E"/>
  <w16cid:commentId w16cid:paraId="1A50F5B4" w16cid:durableId="280FA9D5"/>
  <w16cid:commentId w16cid:paraId="3C5CF05D" w16cid:durableId="280FA9E3"/>
  <w16cid:commentId w16cid:paraId="6E6581FA" w16cid:durableId="280FAA79"/>
  <w16cid:commentId w16cid:paraId="52FF216E" w16cid:durableId="280FAAB6"/>
  <w16cid:commentId w16cid:paraId="282FA13B" w16cid:durableId="280FAAE1"/>
  <w16cid:commentId w16cid:paraId="550A3A97" w16cid:durableId="280FAB5A"/>
  <w16cid:commentId w16cid:paraId="4B5495BE" w16cid:durableId="280FAB68"/>
  <w16cid:commentId w16cid:paraId="29515616" w16cid:durableId="280FABC7"/>
  <w16cid:commentId w16cid:paraId="0BBC1297" w16cid:durableId="280FABF9"/>
  <w16cid:commentId w16cid:paraId="3FF8B8B7" w16cid:durableId="280FAC14"/>
  <w16cid:commentId w16cid:paraId="21642816" w16cid:durableId="280FAC37"/>
  <w16cid:commentId w16cid:paraId="7F9D92B2" w16cid:durableId="280FAC30"/>
  <w16cid:commentId w16cid:paraId="18D11DB8" w16cid:durableId="280FAD1C"/>
  <w16cid:commentId w16cid:paraId="0A4942E7" w16cid:durableId="280FAD5B"/>
  <w16cid:commentId w16cid:paraId="08927315" w16cid:durableId="280FADFC"/>
  <w16cid:commentId w16cid:paraId="02233A68" w16cid:durableId="2805EC7A"/>
  <w16cid:commentId w16cid:paraId="45EF92E3" w16cid:durableId="280FB177"/>
  <w16cid:commentId w16cid:paraId="1945AFCD" w16cid:durableId="280FAE85"/>
  <w16cid:commentId w16cid:paraId="038FBD21" w16cid:durableId="280FAEB9"/>
  <w16cid:commentId w16cid:paraId="185E491B" w16cid:durableId="280FAEE5"/>
  <w16cid:commentId w16cid:paraId="03D84FDD" w16cid:durableId="280FAF1E"/>
  <w16cid:commentId w16cid:paraId="32BD9740" w16cid:durableId="280FAF39"/>
  <w16cid:commentId w16cid:paraId="5BDD6380" w16cid:durableId="2805EC7B"/>
  <w16cid:commentId w16cid:paraId="20423B5B" w16cid:durableId="2805EC7C"/>
  <w16cid:commentId w16cid:paraId="6F0F2AFC" w16cid:durableId="2805EC7D"/>
  <w16cid:commentId w16cid:paraId="3E8084A2" w16cid:durableId="2805EC7E"/>
  <w16cid:commentId w16cid:paraId="12D5D039" w16cid:durableId="27FA41BF"/>
  <w16cid:commentId w16cid:paraId="58CC0153" w16cid:durableId="2805EC80"/>
</w16cid:commentsId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font w:name="Times New Roman">
    <w:panose1 w:val="02020603050405020304"/>
    <w:charset w:val="00"/>
    <w:family w:val="roman"/>
    <w:pitch w:val="variable"/>
    <w:sig w:usb0="E0002EFF" w:usb1="C000785B" w:usb2="00000009" w:usb3="00000000" w:csb0="000001FF"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Titillium Web">
    <w:altName w:val="Times New Roman"/>
    <w:charset w:val="00"/>
    <w:family w:val="auto"/>
    <w:pitch w:val="variable"/>
    <w:sig w:usb0="00000007" w:usb1="00000001" w:usb2="00000000" w:usb3="00000000" w:csb0="00000093" w:csb1="00000000"/>
  </w:font>
  <w:font w:name="Calibri">
    <w:panose1 w:val="020F0502020204030204"/>
    <w:charset w:val="00"/>
    <w:family w:val="swiss"/>
    <w:pitch w:val="variable"/>
    <w:sig w:usb0="E4002EFF" w:usb1="C000247B" w:usb2="00000009" w:usb3="00000000" w:csb0="000001FF" w:csb1="00000000"/>
  </w:font>
  <w:font w:name="Calibri Light">
    <w:panose1 w:val="020F0302020204030204"/>
    <w:charset w:val="00"/>
    <w:family w:val="swiss"/>
    <w:pitch w:val="variable"/>
    <w:sig w:usb0="E4002EFF" w:usb1="C000247B" w:usb2="00000009" w:usb3="00000000" w:csb0="000001FF" w:csb1="00000000"/>
  </w:font>
  <w:font w:name="Segoe UI">
    <w:panose1 w:val="020B0502040204020203"/>
    <w:charset w:val="00"/>
    <w:family w:val="swiss"/>
    <w:pitch w:val="variable"/>
    <w:sig w:usb0="E4002EFF" w:usb1="C000E47F" w:usb2="00000009" w:usb3="00000000" w:csb0="000001FF" w:csb1="00000000"/>
  </w:font>
  <w:font w:name="Arial">
    <w:panose1 w:val="020B0604020202020204"/>
    <w:charset w:val="00"/>
    <w:family w:val="swiss"/>
    <w:pitch w:val="variable"/>
    <w:sig w:usb0="E0002EFF" w:usb1="C000785B" w:usb2="00000009" w:usb3="00000000" w:csb0="000001FF" w:csb1="00000000"/>
  </w:font>
  <w:font w:name="Titillium Web Semibold">
    <w:altName w:val="Times New Roman"/>
    <w:charset w:val="00"/>
    <w:family w:val="auto"/>
    <w:pitch w:val="variable"/>
    <w:sig w:usb0="00000007" w:usb1="00000001" w:usb2="00000000" w:usb3="00000000" w:csb0="00000093" w:csb1="00000000"/>
  </w:font>
  <w:font w:name="Verdana">
    <w:panose1 w:val="020B0604030504040204"/>
    <w:charset w:val="00"/>
    <w:family w:val="swiss"/>
    <w:pitch w:val="variable"/>
    <w:sig w:usb0="A00006FF" w:usb1="4000205B" w:usb2="00000010" w:usb3="00000000" w:csb0="0000019F" w:csb1="00000000"/>
  </w:font>
</w:fonts>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abstractNum w:abstractNumId="0" w15:restartNumberingAfterBreak="0">
    <w:nsid w:val="016C3BB4"/>
    <w:multiLevelType w:val="hybridMultilevel"/>
    <w:tmpl w:val="755022C6"/>
    <w:lvl w:ilvl="0" w:tplc="0410000F">
      <w:start w:val="1"/>
      <w:numFmt w:val="decimal"/>
      <w:lvlText w:val="%1."/>
      <w:lvlJc w:val="left"/>
      <w:pPr>
        <w:ind w:left="720" w:hanging="360"/>
      </w:pPr>
      <w:rPr>
        <w:rFonts w:hint="default"/>
      </w:rPr>
    </w:lvl>
    <w:lvl w:ilvl="1" w:tplc="04100019">
      <w:start w:val="1"/>
      <w:numFmt w:val="lowerLetter"/>
      <w:lvlText w:val="%2."/>
      <w:lvlJc w:val="left"/>
      <w:pPr>
        <w:ind w:left="1440" w:hanging="360"/>
      </w:pPr>
    </w:lvl>
    <w:lvl w:ilvl="2" w:tplc="04100001">
      <w:start w:val="1"/>
      <w:numFmt w:val="bullet"/>
      <w:lvlText w:val=""/>
      <w:lvlJc w:val="left"/>
      <w:pPr>
        <w:ind w:left="2160" w:hanging="180"/>
      </w:pPr>
      <w:rPr>
        <w:rFonts w:hint="default" w:ascii="Symbol" w:hAnsi="Symbol"/>
      </w:rPr>
    </w:lvl>
    <w:lvl w:ilvl="3" w:tplc="0410000F" w:tentative="1">
      <w:start w:val="1"/>
      <w:numFmt w:val="decimal"/>
      <w:lvlText w:val="%4."/>
      <w:lvlJc w:val="left"/>
      <w:pPr>
        <w:ind w:left="2880" w:hanging="360"/>
      </w:pPr>
    </w:lvl>
    <w:lvl w:ilvl="4" w:tplc="04100019" w:tentative="1">
      <w:start w:val="1"/>
      <w:numFmt w:val="lowerLetter"/>
      <w:lvlText w:val="%5."/>
      <w:lvlJc w:val="left"/>
      <w:pPr>
        <w:ind w:left="3600" w:hanging="360"/>
      </w:pPr>
    </w:lvl>
    <w:lvl w:ilvl="5" w:tplc="0410001B" w:tentative="1">
      <w:start w:val="1"/>
      <w:numFmt w:val="lowerRoman"/>
      <w:lvlText w:val="%6."/>
      <w:lvlJc w:val="right"/>
      <w:pPr>
        <w:ind w:left="4320" w:hanging="180"/>
      </w:pPr>
    </w:lvl>
    <w:lvl w:ilvl="6" w:tplc="0410000F" w:tentative="1">
      <w:start w:val="1"/>
      <w:numFmt w:val="decimal"/>
      <w:lvlText w:val="%7."/>
      <w:lvlJc w:val="left"/>
      <w:pPr>
        <w:ind w:left="5040" w:hanging="360"/>
      </w:pPr>
    </w:lvl>
    <w:lvl w:ilvl="7" w:tplc="04100019" w:tentative="1">
      <w:start w:val="1"/>
      <w:numFmt w:val="lowerLetter"/>
      <w:lvlText w:val="%8."/>
      <w:lvlJc w:val="left"/>
      <w:pPr>
        <w:ind w:left="5760" w:hanging="360"/>
      </w:pPr>
    </w:lvl>
    <w:lvl w:ilvl="8" w:tplc="0410001B" w:tentative="1">
      <w:start w:val="1"/>
      <w:numFmt w:val="lowerRoman"/>
      <w:lvlText w:val="%9."/>
      <w:lvlJc w:val="right"/>
      <w:pPr>
        <w:ind w:left="6480" w:hanging="180"/>
      </w:pPr>
    </w:lvl>
  </w:abstractNum>
  <w:abstractNum w:abstractNumId="1" w15:restartNumberingAfterBreak="0">
    <w:nsid w:val="01D16AF6"/>
    <w:multiLevelType w:val="hybridMultilevel"/>
    <w:tmpl w:val="32B23964"/>
    <w:lvl w:ilvl="0" w:tplc="04100001">
      <w:start w:val="1"/>
      <w:numFmt w:val="bullet"/>
      <w:lvlText w:val=""/>
      <w:lvlJc w:val="left"/>
      <w:pPr>
        <w:ind w:left="1080" w:hanging="360"/>
      </w:pPr>
      <w:rPr>
        <w:rFonts w:hint="default" w:ascii="Symbol" w:hAnsi="Symbol"/>
      </w:rPr>
    </w:lvl>
    <w:lvl w:ilvl="1" w:tplc="04100003" w:tentative="1">
      <w:start w:val="1"/>
      <w:numFmt w:val="bullet"/>
      <w:lvlText w:val="o"/>
      <w:lvlJc w:val="left"/>
      <w:pPr>
        <w:ind w:left="1800" w:hanging="360"/>
      </w:pPr>
      <w:rPr>
        <w:rFonts w:hint="default" w:ascii="Courier New" w:hAnsi="Courier New" w:cs="Courier New"/>
      </w:rPr>
    </w:lvl>
    <w:lvl w:ilvl="2" w:tplc="04100005" w:tentative="1">
      <w:start w:val="1"/>
      <w:numFmt w:val="bullet"/>
      <w:lvlText w:val=""/>
      <w:lvlJc w:val="left"/>
      <w:pPr>
        <w:ind w:left="2520" w:hanging="360"/>
      </w:pPr>
      <w:rPr>
        <w:rFonts w:hint="default" w:ascii="Wingdings" w:hAnsi="Wingdings"/>
      </w:rPr>
    </w:lvl>
    <w:lvl w:ilvl="3" w:tplc="04100001" w:tentative="1">
      <w:start w:val="1"/>
      <w:numFmt w:val="bullet"/>
      <w:lvlText w:val=""/>
      <w:lvlJc w:val="left"/>
      <w:pPr>
        <w:ind w:left="3240" w:hanging="360"/>
      </w:pPr>
      <w:rPr>
        <w:rFonts w:hint="default" w:ascii="Symbol" w:hAnsi="Symbol"/>
      </w:rPr>
    </w:lvl>
    <w:lvl w:ilvl="4" w:tplc="04100003" w:tentative="1">
      <w:start w:val="1"/>
      <w:numFmt w:val="bullet"/>
      <w:lvlText w:val="o"/>
      <w:lvlJc w:val="left"/>
      <w:pPr>
        <w:ind w:left="3960" w:hanging="360"/>
      </w:pPr>
      <w:rPr>
        <w:rFonts w:hint="default" w:ascii="Courier New" w:hAnsi="Courier New" w:cs="Courier New"/>
      </w:rPr>
    </w:lvl>
    <w:lvl w:ilvl="5" w:tplc="04100005" w:tentative="1">
      <w:start w:val="1"/>
      <w:numFmt w:val="bullet"/>
      <w:lvlText w:val=""/>
      <w:lvlJc w:val="left"/>
      <w:pPr>
        <w:ind w:left="4680" w:hanging="360"/>
      </w:pPr>
      <w:rPr>
        <w:rFonts w:hint="default" w:ascii="Wingdings" w:hAnsi="Wingdings"/>
      </w:rPr>
    </w:lvl>
    <w:lvl w:ilvl="6" w:tplc="04100001" w:tentative="1">
      <w:start w:val="1"/>
      <w:numFmt w:val="bullet"/>
      <w:lvlText w:val=""/>
      <w:lvlJc w:val="left"/>
      <w:pPr>
        <w:ind w:left="5400" w:hanging="360"/>
      </w:pPr>
      <w:rPr>
        <w:rFonts w:hint="default" w:ascii="Symbol" w:hAnsi="Symbol"/>
      </w:rPr>
    </w:lvl>
    <w:lvl w:ilvl="7" w:tplc="04100003" w:tentative="1">
      <w:start w:val="1"/>
      <w:numFmt w:val="bullet"/>
      <w:lvlText w:val="o"/>
      <w:lvlJc w:val="left"/>
      <w:pPr>
        <w:ind w:left="6120" w:hanging="360"/>
      </w:pPr>
      <w:rPr>
        <w:rFonts w:hint="default" w:ascii="Courier New" w:hAnsi="Courier New" w:cs="Courier New"/>
      </w:rPr>
    </w:lvl>
    <w:lvl w:ilvl="8" w:tplc="04100005" w:tentative="1">
      <w:start w:val="1"/>
      <w:numFmt w:val="bullet"/>
      <w:lvlText w:val=""/>
      <w:lvlJc w:val="left"/>
      <w:pPr>
        <w:ind w:left="6840" w:hanging="360"/>
      </w:pPr>
      <w:rPr>
        <w:rFonts w:hint="default" w:ascii="Wingdings" w:hAnsi="Wingdings"/>
      </w:rPr>
    </w:lvl>
  </w:abstractNum>
  <w:abstractNum w:abstractNumId="2" w15:restartNumberingAfterBreak="0">
    <w:nsid w:val="08111C1A"/>
    <w:multiLevelType w:val="hybridMultilevel"/>
    <w:tmpl w:val="755022C6"/>
    <w:lvl w:ilvl="0" w:tplc="0410000F">
      <w:start w:val="1"/>
      <w:numFmt w:val="decimal"/>
      <w:lvlText w:val="%1."/>
      <w:lvlJc w:val="left"/>
      <w:pPr>
        <w:ind w:left="720" w:hanging="360"/>
      </w:pPr>
      <w:rPr>
        <w:rFonts w:hint="default"/>
      </w:rPr>
    </w:lvl>
    <w:lvl w:ilvl="1" w:tplc="04100019">
      <w:start w:val="1"/>
      <w:numFmt w:val="lowerLetter"/>
      <w:lvlText w:val="%2."/>
      <w:lvlJc w:val="left"/>
      <w:pPr>
        <w:ind w:left="1440" w:hanging="360"/>
      </w:pPr>
    </w:lvl>
    <w:lvl w:ilvl="2" w:tplc="04100001">
      <w:start w:val="1"/>
      <w:numFmt w:val="bullet"/>
      <w:lvlText w:val=""/>
      <w:lvlJc w:val="left"/>
      <w:pPr>
        <w:ind w:left="2160" w:hanging="180"/>
      </w:pPr>
      <w:rPr>
        <w:rFonts w:hint="default" w:ascii="Symbol" w:hAnsi="Symbol"/>
      </w:rPr>
    </w:lvl>
    <w:lvl w:ilvl="3" w:tplc="0410000F" w:tentative="1">
      <w:start w:val="1"/>
      <w:numFmt w:val="decimal"/>
      <w:lvlText w:val="%4."/>
      <w:lvlJc w:val="left"/>
      <w:pPr>
        <w:ind w:left="2880" w:hanging="360"/>
      </w:pPr>
    </w:lvl>
    <w:lvl w:ilvl="4" w:tplc="04100019" w:tentative="1">
      <w:start w:val="1"/>
      <w:numFmt w:val="lowerLetter"/>
      <w:lvlText w:val="%5."/>
      <w:lvlJc w:val="left"/>
      <w:pPr>
        <w:ind w:left="3600" w:hanging="360"/>
      </w:pPr>
    </w:lvl>
    <w:lvl w:ilvl="5" w:tplc="0410001B" w:tentative="1">
      <w:start w:val="1"/>
      <w:numFmt w:val="lowerRoman"/>
      <w:lvlText w:val="%6."/>
      <w:lvlJc w:val="right"/>
      <w:pPr>
        <w:ind w:left="4320" w:hanging="180"/>
      </w:pPr>
    </w:lvl>
    <w:lvl w:ilvl="6" w:tplc="0410000F" w:tentative="1">
      <w:start w:val="1"/>
      <w:numFmt w:val="decimal"/>
      <w:lvlText w:val="%7."/>
      <w:lvlJc w:val="left"/>
      <w:pPr>
        <w:ind w:left="5040" w:hanging="360"/>
      </w:pPr>
    </w:lvl>
    <w:lvl w:ilvl="7" w:tplc="04100019" w:tentative="1">
      <w:start w:val="1"/>
      <w:numFmt w:val="lowerLetter"/>
      <w:lvlText w:val="%8."/>
      <w:lvlJc w:val="left"/>
      <w:pPr>
        <w:ind w:left="5760" w:hanging="360"/>
      </w:pPr>
    </w:lvl>
    <w:lvl w:ilvl="8" w:tplc="0410001B" w:tentative="1">
      <w:start w:val="1"/>
      <w:numFmt w:val="lowerRoman"/>
      <w:lvlText w:val="%9."/>
      <w:lvlJc w:val="right"/>
      <w:pPr>
        <w:ind w:left="6480" w:hanging="180"/>
      </w:pPr>
    </w:lvl>
  </w:abstractNum>
  <w:abstractNum w:abstractNumId="3" w15:restartNumberingAfterBreak="0">
    <w:nsid w:val="0B9053D9"/>
    <w:multiLevelType w:val="hybridMultilevel"/>
    <w:tmpl w:val="FFDC3C98"/>
    <w:lvl w:ilvl="0" w:tplc="0410000F">
      <w:start w:val="1"/>
      <w:numFmt w:val="decimal"/>
      <w:lvlText w:val="%1."/>
      <w:lvlJc w:val="left"/>
      <w:pPr>
        <w:ind w:left="720" w:hanging="360"/>
      </w:pPr>
      <w:rPr>
        <w:rFonts w:hint="default"/>
      </w:rPr>
    </w:lvl>
    <w:lvl w:ilvl="1" w:tplc="04100019" w:tentative="1">
      <w:start w:val="1"/>
      <w:numFmt w:val="lowerLetter"/>
      <w:lvlText w:val="%2."/>
      <w:lvlJc w:val="left"/>
      <w:pPr>
        <w:ind w:left="1440" w:hanging="360"/>
      </w:pPr>
    </w:lvl>
    <w:lvl w:ilvl="2" w:tplc="0410001B" w:tentative="1">
      <w:start w:val="1"/>
      <w:numFmt w:val="lowerRoman"/>
      <w:lvlText w:val="%3."/>
      <w:lvlJc w:val="right"/>
      <w:pPr>
        <w:ind w:left="2160" w:hanging="180"/>
      </w:pPr>
    </w:lvl>
    <w:lvl w:ilvl="3" w:tplc="0410000F" w:tentative="1">
      <w:start w:val="1"/>
      <w:numFmt w:val="decimal"/>
      <w:lvlText w:val="%4."/>
      <w:lvlJc w:val="left"/>
      <w:pPr>
        <w:ind w:left="2880" w:hanging="360"/>
      </w:pPr>
    </w:lvl>
    <w:lvl w:ilvl="4" w:tplc="04100019" w:tentative="1">
      <w:start w:val="1"/>
      <w:numFmt w:val="lowerLetter"/>
      <w:lvlText w:val="%5."/>
      <w:lvlJc w:val="left"/>
      <w:pPr>
        <w:ind w:left="3600" w:hanging="360"/>
      </w:pPr>
    </w:lvl>
    <w:lvl w:ilvl="5" w:tplc="0410001B" w:tentative="1">
      <w:start w:val="1"/>
      <w:numFmt w:val="lowerRoman"/>
      <w:lvlText w:val="%6."/>
      <w:lvlJc w:val="right"/>
      <w:pPr>
        <w:ind w:left="4320" w:hanging="180"/>
      </w:pPr>
    </w:lvl>
    <w:lvl w:ilvl="6" w:tplc="0410000F" w:tentative="1">
      <w:start w:val="1"/>
      <w:numFmt w:val="decimal"/>
      <w:lvlText w:val="%7."/>
      <w:lvlJc w:val="left"/>
      <w:pPr>
        <w:ind w:left="5040" w:hanging="360"/>
      </w:pPr>
    </w:lvl>
    <w:lvl w:ilvl="7" w:tplc="04100019" w:tentative="1">
      <w:start w:val="1"/>
      <w:numFmt w:val="lowerLetter"/>
      <w:lvlText w:val="%8."/>
      <w:lvlJc w:val="left"/>
      <w:pPr>
        <w:ind w:left="5760" w:hanging="360"/>
      </w:pPr>
    </w:lvl>
    <w:lvl w:ilvl="8" w:tplc="0410001B" w:tentative="1">
      <w:start w:val="1"/>
      <w:numFmt w:val="lowerRoman"/>
      <w:lvlText w:val="%9."/>
      <w:lvlJc w:val="right"/>
      <w:pPr>
        <w:ind w:left="6480" w:hanging="180"/>
      </w:pPr>
    </w:lvl>
  </w:abstractNum>
  <w:abstractNum w:abstractNumId="4" w15:restartNumberingAfterBreak="0">
    <w:nsid w:val="0D5359AF"/>
    <w:multiLevelType w:val="hybridMultilevel"/>
    <w:tmpl w:val="755022C6"/>
    <w:lvl w:ilvl="0" w:tplc="0410000F">
      <w:start w:val="1"/>
      <w:numFmt w:val="decimal"/>
      <w:lvlText w:val="%1."/>
      <w:lvlJc w:val="left"/>
      <w:pPr>
        <w:ind w:left="720" w:hanging="360"/>
      </w:pPr>
      <w:rPr>
        <w:rFonts w:hint="default"/>
      </w:rPr>
    </w:lvl>
    <w:lvl w:ilvl="1" w:tplc="04100019">
      <w:start w:val="1"/>
      <w:numFmt w:val="lowerLetter"/>
      <w:lvlText w:val="%2."/>
      <w:lvlJc w:val="left"/>
      <w:pPr>
        <w:ind w:left="1440" w:hanging="360"/>
      </w:pPr>
    </w:lvl>
    <w:lvl w:ilvl="2" w:tplc="04100001">
      <w:start w:val="1"/>
      <w:numFmt w:val="bullet"/>
      <w:lvlText w:val=""/>
      <w:lvlJc w:val="left"/>
      <w:pPr>
        <w:ind w:left="2160" w:hanging="180"/>
      </w:pPr>
      <w:rPr>
        <w:rFonts w:hint="default" w:ascii="Symbol" w:hAnsi="Symbol"/>
      </w:rPr>
    </w:lvl>
    <w:lvl w:ilvl="3" w:tplc="0410000F" w:tentative="1">
      <w:start w:val="1"/>
      <w:numFmt w:val="decimal"/>
      <w:lvlText w:val="%4."/>
      <w:lvlJc w:val="left"/>
      <w:pPr>
        <w:ind w:left="2880" w:hanging="360"/>
      </w:pPr>
    </w:lvl>
    <w:lvl w:ilvl="4" w:tplc="04100019" w:tentative="1">
      <w:start w:val="1"/>
      <w:numFmt w:val="lowerLetter"/>
      <w:lvlText w:val="%5."/>
      <w:lvlJc w:val="left"/>
      <w:pPr>
        <w:ind w:left="3600" w:hanging="360"/>
      </w:pPr>
    </w:lvl>
    <w:lvl w:ilvl="5" w:tplc="0410001B" w:tentative="1">
      <w:start w:val="1"/>
      <w:numFmt w:val="lowerRoman"/>
      <w:lvlText w:val="%6."/>
      <w:lvlJc w:val="right"/>
      <w:pPr>
        <w:ind w:left="4320" w:hanging="180"/>
      </w:pPr>
    </w:lvl>
    <w:lvl w:ilvl="6" w:tplc="0410000F" w:tentative="1">
      <w:start w:val="1"/>
      <w:numFmt w:val="decimal"/>
      <w:lvlText w:val="%7."/>
      <w:lvlJc w:val="left"/>
      <w:pPr>
        <w:ind w:left="5040" w:hanging="360"/>
      </w:pPr>
    </w:lvl>
    <w:lvl w:ilvl="7" w:tplc="04100019" w:tentative="1">
      <w:start w:val="1"/>
      <w:numFmt w:val="lowerLetter"/>
      <w:lvlText w:val="%8."/>
      <w:lvlJc w:val="left"/>
      <w:pPr>
        <w:ind w:left="5760" w:hanging="360"/>
      </w:pPr>
    </w:lvl>
    <w:lvl w:ilvl="8" w:tplc="0410001B" w:tentative="1">
      <w:start w:val="1"/>
      <w:numFmt w:val="lowerRoman"/>
      <w:lvlText w:val="%9."/>
      <w:lvlJc w:val="right"/>
      <w:pPr>
        <w:ind w:left="6480" w:hanging="180"/>
      </w:pPr>
    </w:lvl>
  </w:abstractNum>
  <w:abstractNum w:abstractNumId="5" w15:restartNumberingAfterBreak="0">
    <w:nsid w:val="0D982332"/>
    <w:multiLevelType w:val="hybridMultilevel"/>
    <w:tmpl w:val="46521D94"/>
    <w:lvl w:ilvl="0" w:tplc="0410000F">
      <w:start w:val="1"/>
      <w:numFmt w:val="decimal"/>
      <w:lvlText w:val="%1."/>
      <w:lvlJc w:val="left"/>
      <w:pPr>
        <w:ind w:left="720" w:hanging="360"/>
      </w:pPr>
      <w:rPr>
        <w:rFonts w:hint="default"/>
      </w:rPr>
    </w:lvl>
    <w:lvl w:ilvl="1" w:tplc="04100019" w:tentative="1">
      <w:start w:val="1"/>
      <w:numFmt w:val="lowerLetter"/>
      <w:lvlText w:val="%2."/>
      <w:lvlJc w:val="left"/>
      <w:pPr>
        <w:ind w:left="1440" w:hanging="360"/>
      </w:pPr>
    </w:lvl>
    <w:lvl w:ilvl="2" w:tplc="0410001B" w:tentative="1">
      <w:start w:val="1"/>
      <w:numFmt w:val="lowerRoman"/>
      <w:lvlText w:val="%3."/>
      <w:lvlJc w:val="right"/>
      <w:pPr>
        <w:ind w:left="2160" w:hanging="180"/>
      </w:pPr>
    </w:lvl>
    <w:lvl w:ilvl="3" w:tplc="0410000F" w:tentative="1">
      <w:start w:val="1"/>
      <w:numFmt w:val="decimal"/>
      <w:lvlText w:val="%4."/>
      <w:lvlJc w:val="left"/>
      <w:pPr>
        <w:ind w:left="2880" w:hanging="360"/>
      </w:pPr>
    </w:lvl>
    <w:lvl w:ilvl="4" w:tplc="04100019" w:tentative="1">
      <w:start w:val="1"/>
      <w:numFmt w:val="lowerLetter"/>
      <w:lvlText w:val="%5."/>
      <w:lvlJc w:val="left"/>
      <w:pPr>
        <w:ind w:left="3600" w:hanging="360"/>
      </w:pPr>
    </w:lvl>
    <w:lvl w:ilvl="5" w:tplc="0410001B" w:tentative="1">
      <w:start w:val="1"/>
      <w:numFmt w:val="lowerRoman"/>
      <w:lvlText w:val="%6."/>
      <w:lvlJc w:val="right"/>
      <w:pPr>
        <w:ind w:left="4320" w:hanging="180"/>
      </w:pPr>
    </w:lvl>
    <w:lvl w:ilvl="6" w:tplc="0410000F" w:tentative="1">
      <w:start w:val="1"/>
      <w:numFmt w:val="decimal"/>
      <w:lvlText w:val="%7."/>
      <w:lvlJc w:val="left"/>
      <w:pPr>
        <w:ind w:left="5040" w:hanging="360"/>
      </w:pPr>
    </w:lvl>
    <w:lvl w:ilvl="7" w:tplc="04100019" w:tentative="1">
      <w:start w:val="1"/>
      <w:numFmt w:val="lowerLetter"/>
      <w:lvlText w:val="%8."/>
      <w:lvlJc w:val="left"/>
      <w:pPr>
        <w:ind w:left="5760" w:hanging="360"/>
      </w:pPr>
    </w:lvl>
    <w:lvl w:ilvl="8" w:tplc="0410001B" w:tentative="1">
      <w:start w:val="1"/>
      <w:numFmt w:val="lowerRoman"/>
      <w:lvlText w:val="%9."/>
      <w:lvlJc w:val="right"/>
      <w:pPr>
        <w:ind w:left="6480" w:hanging="180"/>
      </w:pPr>
    </w:lvl>
  </w:abstractNum>
  <w:abstractNum w:abstractNumId="6" w15:restartNumberingAfterBreak="0">
    <w:nsid w:val="10CD3CDC"/>
    <w:multiLevelType w:val="hybridMultilevel"/>
    <w:tmpl w:val="F40860AA"/>
    <w:lvl w:ilvl="0" w:tplc="0410000F">
      <w:start w:val="1"/>
      <w:numFmt w:val="decimal"/>
      <w:lvlText w:val="%1."/>
      <w:lvlJc w:val="left"/>
      <w:pPr>
        <w:ind w:left="720" w:hanging="360"/>
      </w:pPr>
    </w:lvl>
    <w:lvl w:ilvl="1" w:tplc="04100019" w:tentative="1">
      <w:start w:val="1"/>
      <w:numFmt w:val="lowerLetter"/>
      <w:lvlText w:val="%2."/>
      <w:lvlJc w:val="left"/>
      <w:pPr>
        <w:ind w:left="1440" w:hanging="360"/>
      </w:pPr>
    </w:lvl>
    <w:lvl w:ilvl="2" w:tplc="0410001B" w:tentative="1">
      <w:start w:val="1"/>
      <w:numFmt w:val="lowerRoman"/>
      <w:lvlText w:val="%3."/>
      <w:lvlJc w:val="right"/>
      <w:pPr>
        <w:ind w:left="2160" w:hanging="180"/>
      </w:pPr>
    </w:lvl>
    <w:lvl w:ilvl="3" w:tplc="0410000F" w:tentative="1">
      <w:start w:val="1"/>
      <w:numFmt w:val="decimal"/>
      <w:lvlText w:val="%4."/>
      <w:lvlJc w:val="left"/>
      <w:pPr>
        <w:ind w:left="2880" w:hanging="360"/>
      </w:pPr>
    </w:lvl>
    <w:lvl w:ilvl="4" w:tplc="04100019" w:tentative="1">
      <w:start w:val="1"/>
      <w:numFmt w:val="lowerLetter"/>
      <w:lvlText w:val="%5."/>
      <w:lvlJc w:val="left"/>
      <w:pPr>
        <w:ind w:left="3600" w:hanging="360"/>
      </w:pPr>
    </w:lvl>
    <w:lvl w:ilvl="5" w:tplc="0410001B" w:tentative="1">
      <w:start w:val="1"/>
      <w:numFmt w:val="lowerRoman"/>
      <w:lvlText w:val="%6."/>
      <w:lvlJc w:val="right"/>
      <w:pPr>
        <w:ind w:left="4320" w:hanging="180"/>
      </w:pPr>
    </w:lvl>
    <w:lvl w:ilvl="6" w:tplc="0410000F" w:tentative="1">
      <w:start w:val="1"/>
      <w:numFmt w:val="decimal"/>
      <w:lvlText w:val="%7."/>
      <w:lvlJc w:val="left"/>
      <w:pPr>
        <w:ind w:left="5040" w:hanging="360"/>
      </w:pPr>
    </w:lvl>
    <w:lvl w:ilvl="7" w:tplc="04100019" w:tentative="1">
      <w:start w:val="1"/>
      <w:numFmt w:val="lowerLetter"/>
      <w:lvlText w:val="%8."/>
      <w:lvlJc w:val="left"/>
      <w:pPr>
        <w:ind w:left="5760" w:hanging="360"/>
      </w:pPr>
    </w:lvl>
    <w:lvl w:ilvl="8" w:tplc="0410001B" w:tentative="1">
      <w:start w:val="1"/>
      <w:numFmt w:val="lowerRoman"/>
      <w:lvlText w:val="%9."/>
      <w:lvlJc w:val="right"/>
      <w:pPr>
        <w:ind w:left="6480" w:hanging="180"/>
      </w:pPr>
    </w:lvl>
  </w:abstractNum>
  <w:abstractNum w:abstractNumId="7" w15:restartNumberingAfterBreak="0">
    <w:nsid w:val="12503DE2"/>
    <w:multiLevelType w:val="multilevel"/>
    <w:tmpl w:val="726CFC0E"/>
    <w:lvl w:ilvl="0">
      <w:start w:val="1"/>
      <w:numFmt w:val="bullet"/>
      <w:lvlText w:val=""/>
      <w:lvlJc w:val="left"/>
      <w:pPr>
        <w:tabs>
          <w:tab w:val="num" w:pos="720"/>
        </w:tabs>
        <w:ind w:left="720" w:hanging="360"/>
      </w:pPr>
      <w:rPr>
        <w:rFonts w:hint="default" w:ascii="Wingdings" w:hAnsi="Wingdings"/>
        <w:sz w:val="20"/>
      </w:rPr>
    </w:lvl>
    <w:lvl w:ilvl="1">
      <w:start w:val="1"/>
      <w:numFmt w:val="decimal"/>
      <w:lvlText w:val="%2."/>
      <w:lvlJc w:val="left"/>
      <w:pPr>
        <w:ind w:left="1440" w:hanging="360"/>
      </w:pPr>
      <w:rPr>
        <w:rFonts w:hint="default"/>
      </w:rPr>
    </w:lvl>
    <w:lvl w:ilvl="2" w:tentative="1">
      <w:start w:val="1"/>
      <w:numFmt w:val="bullet"/>
      <w:lvlText w:val=""/>
      <w:lvlJc w:val="left"/>
      <w:pPr>
        <w:tabs>
          <w:tab w:val="num" w:pos="2160"/>
        </w:tabs>
        <w:ind w:left="2160" w:hanging="360"/>
      </w:pPr>
      <w:rPr>
        <w:rFonts w:hint="default" w:ascii="Wingdings" w:hAnsi="Wingdings"/>
        <w:sz w:val="20"/>
      </w:rPr>
    </w:lvl>
    <w:lvl w:ilvl="3" w:tentative="1">
      <w:start w:val="1"/>
      <w:numFmt w:val="bullet"/>
      <w:lvlText w:val=""/>
      <w:lvlJc w:val="left"/>
      <w:pPr>
        <w:tabs>
          <w:tab w:val="num" w:pos="2880"/>
        </w:tabs>
        <w:ind w:left="2880" w:hanging="360"/>
      </w:pPr>
      <w:rPr>
        <w:rFonts w:hint="default" w:ascii="Wingdings" w:hAnsi="Wingdings"/>
        <w:sz w:val="20"/>
      </w:rPr>
    </w:lvl>
    <w:lvl w:ilvl="4" w:tentative="1">
      <w:start w:val="1"/>
      <w:numFmt w:val="bullet"/>
      <w:lvlText w:val=""/>
      <w:lvlJc w:val="left"/>
      <w:pPr>
        <w:tabs>
          <w:tab w:val="num" w:pos="3600"/>
        </w:tabs>
        <w:ind w:left="3600" w:hanging="360"/>
      </w:pPr>
      <w:rPr>
        <w:rFonts w:hint="default" w:ascii="Wingdings" w:hAnsi="Wingdings"/>
        <w:sz w:val="20"/>
      </w:rPr>
    </w:lvl>
    <w:lvl w:ilvl="5" w:tentative="1">
      <w:start w:val="1"/>
      <w:numFmt w:val="bullet"/>
      <w:lvlText w:val=""/>
      <w:lvlJc w:val="left"/>
      <w:pPr>
        <w:tabs>
          <w:tab w:val="num" w:pos="4320"/>
        </w:tabs>
        <w:ind w:left="4320" w:hanging="360"/>
      </w:pPr>
      <w:rPr>
        <w:rFonts w:hint="default" w:ascii="Wingdings" w:hAnsi="Wingdings"/>
        <w:sz w:val="20"/>
      </w:rPr>
    </w:lvl>
    <w:lvl w:ilvl="6" w:tentative="1">
      <w:start w:val="1"/>
      <w:numFmt w:val="bullet"/>
      <w:lvlText w:val=""/>
      <w:lvlJc w:val="left"/>
      <w:pPr>
        <w:tabs>
          <w:tab w:val="num" w:pos="5040"/>
        </w:tabs>
        <w:ind w:left="5040" w:hanging="360"/>
      </w:pPr>
      <w:rPr>
        <w:rFonts w:hint="default" w:ascii="Wingdings" w:hAnsi="Wingdings"/>
        <w:sz w:val="20"/>
      </w:rPr>
    </w:lvl>
    <w:lvl w:ilvl="7" w:tentative="1">
      <w:start w:val="1"/>
      <w:numFmt w:val="bullet"/>
      <w:lvlText w:val=""/>
      <w:lvlJc w:val="left"/>
      <w:pPr>
        <w:tabs>
          <w:tab w:val="num" w:pos="5760"/>
        </w:tabs>
        <w:ind w:left="5760" w:hanging="360"/>
      </w:pPr>
      <w:rPr>
        <w:rFonts w:hint="default" w:ascii="Wingdings" w:hAnsi="Wingdings"/>
        <w:sz w:val="20"/>
      </w:rPr>
    </w:lvl>
    <w:lvl w:ilvl="8" w:tentative="1">
      <w:start w:val="1"/>
      <w:numFmt w:val="bullet"/>
      <w:lvlText w:val=""/>
      <w:lvlJc w:val="left"/>
      <w:pPr>
        <w:tabs>
          <w:tab w:val="num" w:pos="6480"/>
        </w:tabs>
        <w:ind w:left="6480" w:hanging="360"/>
      </w:pPr>
      <w:rPr>
        <w:rFonts w:hint="default" w:ascii="Wingdings" w:hAnsi="Wingdings"/>
        <w:sz w:val="20"/>
      </w:rPr>
    </w:lvl>
  </w:abstractNum>
  <w:abstractNum w:abstractNumId="8" w15:restartNumberingAfterBreak="0">
    <w:nsid w:val="1C663051"/>
    <w:multiLevelType w:val="multilevel"/>
    <w:tmpl w:val="E02A377C"/>
    <w:lvl w:ilvl="0">
      <w:start w:val="1"/>
      <w:numFmt w:val="bullet"/>
      <w:lvlText w:val=""/>
      <w:lvlJc w:val="left"/>
      <w:pPr>
        <w:tabs>
          <w:tab w:val="num" w:pos="720"/>
        </w:tabs>
        <w:ind w:left="720" w:hanging="360"/>
      </w:pPr>
      <w:rPr>
        <w:rFonts w:hint="default" w:ascii="Wingdings" w:hAnsi="Wingdings"/>
        <w:sz w:val="20"/>
      </w:rPr>
    </w:lvl>
    <w:lvl w:ilvl="1">
      <w:start w:val="1"/>
      <w:numFmt w:val="decimal"/>
      <w:lvlText w:val="%2."/>
      <w:lvlJc w:val="left"/>
      <w:pPr>
        <w:ind w:left="1800" w:hanging="720"/>
      </w:pPr>
      <w:rPr>
        <w:rFonts w:hint="default"/>
      </w:rPr>
    </w:lvl>
    <w:lvl w:ilvl="2" w:tentative="1">
      <w:start w:val="1"/>
      <w:numFmt w:val="bullet"/>
      <w:lvlText w:val=""/>
      <w:lvlJc w:val="left"/>
      <w:pPr>
        <w:tabs>
          <w:tab w:val="num" w:pos="2160"/>
        </w:tabs>
        <w:ind w:left="2160" w:hanging="360"/>
      </w:pPr>
      <w:rPr>
        <w:rFonts w:hint="default" w:ascii="Wingdings" w:hAnsi="Wingdings"/>
        <w:sz w:val="20"/>
      </w:rPr>
    </w:lvl>
    <w:lvl w:ilvl="3" w:tentative="1">
      <w:start w:val="1"/>
      <w:numFmt w:val="bullet"/>
      <w:lvlText w:val=""/>
      <w:lvlJc w:val="left"/>
      <w:pPr>
        <w:tabs>
          <w:tab w:val="num" w:pos="2880"/>
        </w:tabs>
        <w:ind w:left="2880" w:hanging="360"/>
      </w:pPr>
      <w:rPr>
        <w:rFonts w:hint="default" w:ascii="Wingdings" w:hAnsi="Wingdings"/>
        <w:sz w:val="20"/>
      </w:rPr>
    </w:lvl>
    <w:lvl w:ilvl="4" w:tentative="1">
      <w:start w:val="1"/>
      <w:numFmt w:val="bullet"/>
      <w:lvlText w:val=""/>
      <w:lvlJc w:val="left"/>
      <w:pPr>
        <w:tabs>
          <w:tab w:val="num" w:pos="3600"/>
        </w:tabs>
        <w:ind w:left="3600" w:hanging="360"/>
      </w:pPr>
      <w:rPr>
        <w:rFonts w:hint="default" w:ascii="Wingdings" w:hAnsi="Wingdings"/>
        <w:sz w:val="20"/>
      </w:rPr>
    </w:lvl>
    <w:lvl w:ilvl="5" w:tentative="1">
      <w:start w:val="1"/>
      <w:numFmt w:val="bullet"/>
      <w:lvlText w:val=""/>
      <w:lvlJc w:val="left"/>
      <w:pPr>
        <w:tabs>
          <w:tab w:val="num" w:pos="4320"/>
        </w:tabs>
        <w:ind w:left="4320" w:hanging="360"/>
      </w:pPr>
      <w:rPr>
        <w:rFonts w:hint="default" w:ascii="Wingdings" w:hAnsi="Wingdings"/>
        <w:sz w:val="20"/>
      </w:rPr>
    </w:lvl>
    <w:lvl w:ilvl="6" w:tentative="1">
      <w:start w:val="1"/>
      <w:numFmt w:val="bullet"/>
      <w:lvlText w:val=""/>
      <w:lvlJc w:val="left"/>
      <w:pPr>
        <w:tabs>
          <w:tab w:val="num" w:pos="5040"/>
        </w:tabs>
        <w:ind w:left="5040" w:hanging="360"/>
      </w:pPr>
      <w:rPr>
        <w:rFonts w:hint="default" w:ascii="Wingdings" w:hAnsi="Wingdings"/>
        <w:sz w:val="20"/>
      </w:rPr>
    </w:lvl>
    <w:lvl w:ilvl="7" w:tentative="1">
      <w:start w:val="1"/>
      <w:numFmt w:val="bullet"/>
      <w:lvlText w:val=""/>
      <w:lvlJc w:val="left"/>
      <w:pPr>
        <w:tabs>
          <w:tab w:val="num" w:pos="5760"/>
        </w:tabs>
        <w:ind w:left="5760" w:hanging="360"/>
      </w:pPr>
      <w:rPr>
        <w:rFonts w:hint="default" w:ascii="Wingdings" w:hAnsi="Wingdings"/>
        <w:sz w:val="20"/>
      </w:rPr>
    </w:lvl>
    <w:lvl w:ilvl="8" w:tentative="1">
      <w:start w:val="1"/>
      <w:numFmt w:val="bullet"/>
      <w:lvlText w:val=""/>
      <w:lvlJc w:val="left"/>
      <w:pPr>
        <w:tabs>
          <w:tab w:val="num" w:pos="6480"/>
        </w:tabs>
        <w:ind w:left="6480" w:hanging="360"/>
      </w:pPr>
      <w:rPr>
        <w:rFonts w:hint="default" w:ascii="Wingdings" w:hAnsi="Wingdings"/>
        <w:sz w:val="20"/>
      </w:rPr>
    </w:lvl>
  </w:abstractNum>
  <w:abstractNum w:abstractNumId="9" w15:restartNumberingAfterBreak="0">
    <w:nsid w:val="1CCF74B0"/>
    <w:multiLevelType w:val="hybridMultilevel"/>
    <w:tmpl w:val="731087FA"/>
    <w:lvl w:ilvl="0" w:tplc="234C8674">
      <w:start w:val="1"/>
      <w:numFmt w:val="bullet"/>
      <w:lvlText w:val="§"/>
      <w:lvlJc w:val="left"/>
      <w:pPr>
        <w:ind w:left="720" w:hanging="360"/>
      </w:pPr>
      <w:rPr>
        <w:rFonts w:hint="default" w:ascii="Wingdings" w:hAnsi="Wingdings"/>
      </w:rPr>
    </w:lvl>
    <w:lvl w:ilvl="1" w:tplc="98A69C0E">
      <w:start w:val="1"/>
      <w:numFmt w:val="bullet"/>
      <w:lvlText w:val="o"/>
      <w:lvlJc w:val="left"/>
      <w:pPr>
        <w:ind w:left="1440" w:hanging="360"/>
      </w:pPr>
      <w:rPr>
        <w:rFonts w:hint="default" w:ascii="Courier New" w:hAnsi="Courier New"/>
      </w:rPr>
    </w:lvl>
    <w:lvl w:ilvl="2" w:tplc="736EE1CE">
      <w:start w:val="1"/>
      <w:numFmt w:val="bullet"/>
      <w:lvlText w:val=""/>
      <w:lvlJc w:val="left"/>
      <w:pPr>
        <w:ind w:left="2160" w:hanging="360"/>
      </w:pPr>
      <w:rPr>
        <w:rFonts w:hint="default" w:ascii="Wingdings" w:hAnsi="Wingdings"/>
      </w:rPr>
    </w:lvl>
    <w:lvl w:ilvl="3" w:tplc="5552B646">
      <w:start w:val="1"/>
      <w:numFmt w:val="bullet"/>
      <w:lvlText w:val=""/>
      <w:lvlJc w:val="left"/>
      <w:pPr>
        <w:ind w:left="2880" w:hanging="360"/>
      </w:pPr>
      <w:rPr>
        <w:rFonts w:hint="default" w:ascii="Symbol" w:hAnsi="Symbol"/>
      </w:rPr>
    </w:lvl>
    <w:lvl w:ilvl="4" w:tplc="4E824C44">
      <w:start w:val="1"/>
      <w:numFmt w:val="bullet"/>
      <w:lvlText w:val="o"/>
      <w:lvlJc w:val="left"/>
      <w:pPr>
        <w:ind w:left="3600" w:hanging="360"/>
      </w:pPr>
      <w:rPr>
        <w:rFonts w:hint="default" w:ascii="Courier New" w:hAnsi="Courier New"/>
      </w:rPr>
    </w:lvl>
    <w:lvl w:ilvl="5" w:tplc="248ED854">
      <w:start w:val="1"/>
      <w:numFmt w:val="bullet"/>
      <w:lvlText w:val=""/>
      <w:lvlJc w:val="left"/>
      <w:pPr>
        <w:ind w:left="4320" w:hanging="360"/>
      </w:pPr>
      <w:rPr>
        <w:rFonts w:hint="default" w:ascii="Wingdings" w:hAnsi="Wingdings"/>
      </w:rPr>
    </w:lvl>
    <w:lvl w:ilvl="6" w:tplc="BF46823C">
      <w:start w:val="1"/>
      <w:numFmt w:val="bullet"/>
      <w:lvlText w:val=""/>
      <w:lvlJc w:val="left"/>
      <w:pPr>
        <w:ind w:left="5040" w:hanging="360"/>
      </w:pPr>
      <w:rPr>
        <w:rFonts w:hint="default" w:ascii="Symbol" w:hAnsi="Symbol"/>
      </w:rPr>
    </w:lvl>
    <w:lvl w:ilvl="7" w:tplc="A2C28A50">
      <w:start w:val="1"/>
      <w:numFmt w:val="bullet"/>
      <w:lvlText w:val="o"/>
      <w:lvlJc w:val="left"/>
      <w:pPr>
        <w:ind w:left="5760" w:hanging="360"/>
      </w:pPr>
      <w:rPr>
        <w:rFonts w:hint="default" w:ascii="Courier New" w:hAnsi="Courier New"/>
      </w:rPr>
    </w:lvl>
    <w:lvl w:ilvl="8" w:tplc="BA6C362E">
      <w:start w:val="1"/>
      <w:numFmt w:val="bullet"/>
      <w:lvlText w:val=""/>
      <w:lvlJc w:val="left"/>
      <w:pPr>
        <w:ind w:left="6480" w:hanging="360"/>
      </w:pPr>
      <w:rPr>
        <w:rFonts w:hint="default" w:ascii="Wingdings" w:hAnsi="Wingdings"/>
      </w:rPr>
    </w:lvl>
  </w:abstractNum>
  <w:abstractNum w:abstractNumId="10" w15:restartNumberingAfterBreak="0">
    <w:nsid w:val="1EC17D32"/>
    <w:multiLevelType w:val="hybridMultilevel"/>
    <w:tmpl w:val="D67E3280"/>
    <w:lvl w:ilvl="0" w:tplc="0410000F">
      <w:start w:val="1"/>
      <w:numFmt w:val="decimal"/>
      <w:lvlText w:val="%1."/>
      <w:lvlJc w:val="left"/>
      <w:pPr>
        <w:ind w:left="720" w:hanging="360"/>
      </w:pPr>
      <w:rPr>
        <w:rFonts w:hint="default"/>
      </w:rPr>
    </w:lvl>
    <w:lvl w:ilvl="1" w:tplc="04100019" w:tentative="1">
      <w:start w:val="1"/>
      <w:numFmt w:val="lowerLetter"/>
      <w:lvlText w:val="%2."/>
      <w:lvlJc w:val="left"/>
      <w:pPr>
        <w:ind w:left="1440" w:hanging="360"/>
      </w:pPr>
    </w:lvl>
    <w:lvl w:ilvl="2" w:tplc="0410001B" w:tentative="1">
      <w:start w:val="1"/>
      <w:numFmt w:val="lowerRoman"/>
      <w:lvlText w:val="%3."/>
      <w:lvlJc w:val="right"/>
      <w:pPr>
        <w:ind w:left="2160" w:hanging="180"/>
      </w:pPr>
    </w:lvl>
    <w:lvl w:ilvl="3" w:tplc="0410000F" w:tentative="1">
      <w:start w:val="1"/>
      <w:numFmt w:val="decimal"/>
      <w:lvlText w:val="%4."/>
      <w:lvlJc w:val="left"/>
      <w:pPr>
        <w:ind w:left="2880" w:hanging="360"/>
      </w:pPr>
    </w:lvl>
    <w:lvl w:ilvl="4" w:tplc="04100019" w:tentative="1">
      <w:start w:val="1"/>
      <w:numFmt w:val="lowerLetter"/>
      <w:lvlText w:val="%5."/>
      <w:lvlJc w:val="left"/>
      <w:pPr>
        <w:ind w:left="3600" w:hanging="360"/>
      </w:pPr>
    </w:lvl>
    <w:lvl w:ilvl="5" w:tplc="0410001B" w:tentative="1">
      <w:start w:val="1"/>
      <w:numFmt w:val="lowerRoman"/>
      <w:lvlText w:val="%6."/>
      <w:lvlJc w:val="right"/>
      <w:pPr>
        <w:ind w:left="4320" w:hanging="180"/>
      </w:pPr>
    </w:lvl>
    <w:lvl w:ilvl="6" w:tplc="0410000F" w:tentative="1">
      <w:start w:val="1"/>
      <w:numFmt w:val="decimal"/>
      <w:lvlText w:val="%7."/>
      <w:lvlJc w:val="left"/>
      <w:pPr>
        <w:ind w:left="5040" w:hanging="360"/>
      </w:pPr>
    </w:lvl>
    <w:lvl w:ilvl="7" w:tplc="04100019" w:tentative="1">
      <w:start w:val="1"/>
      <w:numFmt w:val="lowerLetter"/>
      <w:lvlText w:val="%8."/>
      <w:lvlJc w:val="left"/>
      <w:pPr>
        <w:ind w:left="5760" w:hanging="360"/>
      </w:pPr>
    </w:lvl>
    <w:lvl w:ilvl="8" w:tplc="0410001B" w:tentative="1">
      <w:start w:val="1"/>
      <w:numFmt w:val="lowerRoman"/>
      <w:lvlText w:val="%9."/>
      <w:lvlJc w:val="right"/>
      <w:pPr>
        <w:ind w:left="6480" w:hanging="180"/>
      </w:pPr>
    </w:lvl>
  </w:abstractNum>
  <w:abstractNum w:abstractNumId="11" w15:restartNumberingAfterBreak="0">
    <w:nsid w:val="1EF550F5"/>
    <w:multiLevelType w:val="multilevel"/>
    <w:tmpl w:val="16D8D81C"/>
    <w:lvl w:ilvl="0">
      <w:start w:val="1"/>
      <w:numFmt w:val="bullet"/>
      <w:lvlText w:val=""/>
      <w:lvlJc w:val="left"/>
      <w:pPr>
        <w:tabs>
          <w:tab w:val="num" w:pos="720"/>
        </w:tabs>
        <w:ind w:left="720" w:hanging="360"/>
      </w:pPr>
      <w:rPr>
        <w:rFonts w:hint="default" w:ascii="Wingdings" w:hAnsi="Wingdings"/>
        <w:sz w:val="20"/>
      </w:rPr>
    </w:lvl>
    <w:lvl w:ilvl="1" w:tentative="1">
      <w:start w:val="1"/>
      <w:numFmt w:val="bullet"/>
      <w:lvlText w:val=""/>
      <w:lvlJc w:val="left"/>
      <w:pPr>
        <w:tabs>
          <w:tab w:val="num" w:pos="1440"/>
        </w:tabs>
        <w:ind w:left="1440" w:hanging="360"/>
      </w:pPr>
      <w:rPr>
        <w:rFonts w:hint="default" w:ascii="Wingdings" w:hAnsi="Wingdings"/>
        <w:sz w:val="20"/>
      </w:rPr>
    </w:lvl>
    <w:lvl w:ilvl="2" w:tentative="1">
      <w:start w:val="1"/>
      <w:numFmt w:val="bullet"/>
      <w:lvlText w:val=""/>
      <w:lvlJc w:val="left"/>
      <w:pPr>
        <w:tabs>
          <w:tab w:val="num" w:pos="2160"/>
        </w:tabs>
        <w:ind w:left="2160" w:hanging="360"/>
      </w:pPr>
      <w:rPr>
        <w:rFonts w:hint="default" w:ascii="Wingdings" w:hAnsi="Wingdings"/>
        <w:sz w:val="20"/>
      </w:rPr>
    </w:lvl>
    <w:lvl w:ilvl="3" w:tentative="1">
      <w:start w:val="1"/>
      <w:numFmt w:val="bullet"/>
      <w:lvlText w:val=""/>
      <w:lvlJc w:val="left"/>
      <w:pPr>
        <w:tabs>
          <w:tab w:val="num" w:pos="2880"/>
        </w:tabs>
        <w:ind w:left="2880" w:hanging="360"/>
      </w:pPr>
      <w:rPr>
        <w:rFonts w:hint="default" w:ascii="Wingdings" w:hAnsi="Wingdings"/>
        <w:sz w:val="20"/>
      </w:rPr>
    </w:lvl>
    <w:lvl w:ilvl="4" w:tentative="1">
      <w:start w:val="1"/>
      <w:numFmt w:val="bullet"/>
      <w:lvlText w:val=""/>
      <w:lvlJc w:val="left"/>
      <w:pPr>
        <w:tabs>
          <w:tab w:val="num" w:pos="3600"/>
        </w:tabs>
        <w:ind w:left="3600" w:hanging="360"/>
      </w:pPr>
      <w:rPr>
        <w:rFonts w:hint="default" w:ascii="Wingdings" w:hAnsi="Wingdings"/>
        <w:sz w:val="20"/>
      </w:rPr>
    </w:lvl>
    <w:lvl w:ilvl="5" w:tentative="1">
      <w:start w:val="1"/>
      <w:numFmt w:val="bullet"/>
      <w:lvlText w:val=""/>
      <w:lvlJc w:val="left"/>
      <w:pPr>
        <w:tabs>
          <w:tab w:val="num" w:pos="4320"/>
        </w:tabs>
        <w:ind w:left="4320" w:hanging="360"/>
      </w:pPr>
      <w:rPr>
        <w:rFonts w:hint="default" w:ascii="Wingdings" w:hAnsi="Wingdings"/>
        <w:sz w:val="20"/>
      </w:rPr>
    </w:lvl>
    <w:lvl w:ilvl="6" w:tentative="1">
      <w:start w:val="1"/>
      <w:numFmt w:val="bullet"/>
      <w:lvlText w:val=""/>
      <w:lvlJc w:val="left"/>
      <w:pPr>
        <w:tabs>
          <w:tab w:val="num" w:pos="5040"/>
        </w:tabs>
        <w:ind w:left="5040" w:hanging="360"/>
      </w:pPr>
      <w:rPr>
        <w:rFonts w:hint="default" w:ascii="Wingdings" w:hAnsi="Wingdings"/>
        <w:sz w:val="20"/>
      </w:rPr>
    </w:lvl>
    <w:lvl w:ilvl="7" w:tentative="1">
      <w:start w:val="1"/>
      <w:numFmt w:val="bullet"/>
      <w:lvlText w:val=""/>
      <w:lvlJc w:val="left"/>
      <w:pPr>
        <w:tabs>
          <w:tab w:val="num" w:pos="5760"/>
        </w:tabs>
        <w:ind w:left="5760" w:hanging="360"/>
      </w:pPr>
      <w:rPr>
        <w:rFonts w:hint="default" w:ascii="Wingdings" w:hAnsi="Wingdings"/>
        <w:sz w:val="20"/>
      </w:rPr>
    </w:lvl>
    <w:lvl w:ilvl="8" w:tentative="1">
      <w:start w:val="1"/>
      <w:numFmt w:val="bullet"/>
      <w:lvlText w:val=""/>
      <w:lvlJc w:val="left"/>
      <w:pPr>
        <w:tabs>
          <w:tab w:val="num" w:pos="6480"/>
        </w:tabs>
        <w:ind w:left="6480" w:hanging="360"/>
      </w:pPr>
      <w:rPr>
        <w:rFonts w:hint="default" w:ascii="Wingdings" w:hAnsi="Wingdings"/>
        <w:sz w:val="20"/>
      </w:rPr>
    </w:lvl>
  </w:abstractNum>
  <w:abstractNum w:abstractNumId="12" w15:restartNumberingAfterBreak="0">
    <w:nsid w:val="2065703E"/>
    <w:multiLevelType w:val="multilevel"/>
    <w:tmpl w:val="7E5AD31C"/>
    <w:lvl w:ilvl="0">
      <w:start w:val="1"/>
      <w:numFmt w:val="bullet"/>
      <w:lvlText w:val=""/>
      <w:lvlJc w:val="left"/>
      <w:pPr>
        <w:tabs>
          <w:tab w:val="num" w:pos="720"/>
        </w:tabs>
        <w:ind w:left="720" w:hanging="360"/>
      </w:pPr>
      <w:rPr>
        <w:rFonts w:hint="default" w:ascii="Wingdings" w:hAnsi="Wingdings"/>
        <w:sz w:val="20"/>
      </w:rPr>
    </w:lvl>
    <w:lvl w:ilvl="1" w:tentative="1">
      <w:start w:val="1"/>
      <w:numFmt w:val="bullet"/>
      <w:lvlText w:val=""/>
      <w:lvlJc w:val="left"/>
      <w:pPr>
        <w:tabs>
          <w:tab w:val="num" w:pos="1440"/>
        </w:tabs>
        <w:ind w:left="1440" w:hanging="360"/>
      </w:pPr>
      <w:rPr>
        <w:rFonts w:hint="default" w:ascii="Wingdings" w:hAnsi="Wingdings"/>
        <w:sz w:val="20"/>
      </w:rPr>
    </w:lvl>
    <w:lvl w:ilvl="2" w:tentative="1">
      <w:start w:val="1"/>
      <w:numFmt w:val="bullet"/>
      <w:lvlText w:val=""/>
      <w:lvlJc w:val="left"/>
      <w:pPr>
        <w:tabs>
          <w:tab w:val="num" w:pos="2160"/>
        </w:tabs>
        <w:ind w:left="2160" w:hanging="360"/>
      </w:pPr>
      <w:rPr>
        <w:rFonts w:hint="default" w:ascii="Wingdings" w:hAnsi="Wingdings"/>
        <w:sz w:val="20"/>
      </w:rPr>
    </w:lvl>
    <w:lvl w:ilvl="3" w:tentative="1">
      <w:start w:val="1"/>
      <w:numFmt w:val="bullet"/>
      <w:lvlText w:val=""/>
      <w:lvlJc w:val="left"/>
      <w:pPr>
        <w:tabs>
          <w:tab w:val="num" w:pos="2880"/>
        </w:tabs>
        <w:ind w:left="2880" w:hanging="360"/>
      </w:pPr>
      <w:rPr>
        <w:rFonts w:hint="default" w:ascii="Wingdings" w:hAnsi="Wingdings"/>
        <w:sz w:val="20"/>
      </w:rPr>
    </w:lvl>
    <w:lvl w:ilvl="4" w:tentative="1">
      <w:start w:val="1"/>
      <w:numFmt w:val="bullet"/>
      <w:lvlText w:val=""/>
      <w:lvlJc w:val="left"/>
      <w:pPr>
        <w:tabs>
          <w:tab w:val="num" w:pos="3600"/>
        </w:tabs>
        <w:ind w:left="3600" w:hanging="360"/>
      </w:pPr>
      <w:rPr>
        <w:rFonts w:hint="default" w:ascii="Wingdings" w:hAnsi="Wingdings"/>
        <w:sz w:val="20"/>
      </w:rPr>
    </w:lvl>
    <w:lvl w:ilvl="5" w:tentative="1">
      <w:start w:val="1"/>
      <w:numFmt w:val="bullet"/>
      <w:lvlText w:val=""/>
      <w:lvlJc w:val="left"/>
      <w:pPr>
        <w:tabs>
          <w:tab w:val="num" w:pos="4320"/>
        </w:tabs>
        <w:ind w:left="4320" w:hanging="360"/>
      </w:pPr>
      <w:rPr>
        <w:rFonts w:hint="default" w:ascii="Wingdings" w:hAnsi="Wingdings"/>
        <w:sz w:val="20"/>
      </w:rPr>
    </w:lvl>
    <w:lvl w:ilvl="6" w:tentative="1">
      <w:start w:val="1"/>
      <w:numFmt w:val="bullet"/>
      <w:lvlText w:val=""/>
      <w:lvlJc w:val="left"/>
      <w:pPr>
        <w:tabs>
          <w:tab w:val="num" w:pos="5040"/>
        </w:tabs>
        <w:ind w:left="5040" w:hanging="360"/>
      </w:pPr>
      <w:rPr>
        <w:rFonts w:hint="default" w:ascii="Wingdings" w:hAnsi="Wingdings"/>
        <w:sz w:val="20"/>
      </w:rPr>
    </w:lvl>
    <w:lvl w:ilvl="7" w:tentative="1">
      <w:start w:val="1"/>
      <w:numFmt w:val="bullet"/>
      <w:lvlText w:val=""/>
      <w:lvlJc w:val="left"/>
      <w:pPr>
        <w:tabs>
          <w:tab w:val="num" w:pos="5760"/>
        </w:tabs>
        <w:ind w:left="5760" w:hanging="360"/>
      </w:pPr>
      <w:rPr>
        <w:rFonts w:hint="default" w:ascii="Wingdings" w:hAnsi="Wingdings"/>
        <w:sz w:val="20"/>
      </w:rPr>
    </w:lvl>
    <w:lvl w:ilvl="8" w:tentative="1">
      <w:start w:val="1"/>
      <w:numFmt w:val="bullet"/>
      <w:lvlText w:val=""/>
      <w:lvlJc w:val="left"/>
      <w:pPr>
        <w:tabs>
          <w:tab w:val="num" w:pos="6480"/>
        </w:tabs>
        <w:ind w:left="6480" w:hanging="360"/>
      </w:pPr>
      <w:rPr>
        <w:rFonts w:hint="default" w:ascii="Wingdings" w:hAnsi="Wingdings"/>
        <w:sz w:val="20"/>
      </w:rPr>
    </w:lvl>
  </w:abstractNum>
  <w:abstractNum w:abstractNumId="13" w15:restartNumberingAfterBreak="0">
    <w:nsid w:val="21B85301"/>
    <w:multiLevelType w:val="hybridMultilevel"/>
    <w:tmpl w:val="F64C613C"/>
    <w:lvl w:ilvl="0" w:tplc="0410000F">
      <w:start w:val="1"/>
      <w:numFmt w:val="decimal"/>
      <w:lvlText w:val="%1."/>
      <w:lvlJc w:val="left"/>
      <w:pPr>
        <w:ind w:left="720" w:hanging="360"/>
      </w:pPr>
      <w:rPr>
        <w:rFonts w:hint="default"/>
      </w:rPr>
    </w:lvl>
    <w:lvl w:ilvl="1" w:tplc="04100019" w:tentative="1">
      <w:start w:val="1"/>
      <w:numFmt w:val="lowerLetter"/>
      <w:lvlText w:val="%2."/>
      <w:lvlJc w:val="left"/>
      <w:pPr>
        <w:ind w:left="1440" w:hanging="360"/>
      </w:pPr>
    </w:lvl>
    <w:lvl w:ilvl="2" w:tplc="0410001B" w:tentative="1">
      <w:start w:val="1"/>
      <w:numFmt w:val="lowerRoman"/>
      <w:lvlText w:val="%3."/>
      <w:lvlJc w:val="right"/>
      <w:pPr>
        <w:ind w:left="2160" w:hanging="180"/>
      </w:pPr>
    </w:lvl>
    <w:lvl w:ilvl="3" w:tplc="0410000F" w:tentative="1">
      <w:start w:val="1"/>
      <w:numFmt w:val="decimal"/>
      <w:lvlText w:val="%4."/>
      <w:lvlJc w:val="left"/>
      <w:pPr>
        <w:ind w:left="2880" w:hanging="360"/>
      </w:pPr>
    </w:lvl>
    <w:lvl w:ilvl="4" w:tplc="04100019" w:tentative="1">
      <w:start w:val="1"/>
      <w:numFmt w:val="lowerLetter"/>
      <w:lvlText w:val="%5."/>
      <w:lvlJc w:val="left"/>
      <w:pPr>
        <w:ind w:left="3600" w:hanging="360"/>
      </w:pPr>
    </w:lvl>
    <w:lvl w:ilvl="5" w:tplc="0410001B" w:tentative="1">
      <w:start w:val="1"/>
      <w:numFmt w:val="lowerRoman"/>
      <w:lvlText w:val="%6."/>
      <w:lvlJc w:val="right"/>
      <w:pPr>
        <w:ind w:left="4320" w:hanging="180"/>
      </w:pPr>
    </w:lvl>
    <w:lvl w:ilvl="6" w:tplc="0410000F" w:tentative="1">
      <w:start w:val="1"/>
      <w:numFmt w:val="decimal"/>
      <w:lvlText w:val="%7."/>
      <w:lvlJc w:val="left"/>
      <w:pPr>
        <w:ind w:left="5040" w:hanging="360"/>
      </w:pPr>
    </w:lvl>
    <w:lvl w:ilvl="7" w:tplc="04100019" w:tentative="1">
      <w:start w:val="1"/>
      <w:numFmt w:val="lowerLetter"/>
      <w:lvlText w:val="%8."/>
      <w:lvlJc w:val="left"/>
      <w:pPr>
        <w:ind w:left="5760" w:hanging="360"/>
      </w:pPr>
    </w:lvl>
    <w:lvl w:ilvl="8" w:tplc="0410001B" w:tentative="1">
      <w:start w:val="1"/>
      <w:numFmt w:val="lowerRoman"/>
      <w:lvlText w:val="%9."/>
      <w:lvlJc w:val="right"/>
      <w:pPr>
        <w:ind w:left="6480" w:hanging="180"/>
      </w:pPr>
    </w:lvl>
  </w:abstractNum>
  <w:abstractNum w:abstractNumId="14" w15:restartNumberingAfterBreak="0">
    <w:nsid w:val="231F2517"/>
    <w:multiLevelType w:val="hybridMultilevel"/>
    <w:tmpl w:val="755022C6"/>
    <w:lvl w:ilvl="0" w:tplc="0410000F">
      <w:start w:val="1"/>
      <w:numFmt w:val="decimal"/>
      <w:lvlText w:val="%1."/>
      <w:lvlJc w:val="left"/>
      <w:pPr>
        <w:ind w:left="720" w:hanging="360"/>
      </w:pPr>
      <w:rPr>
        <w:rFonts w:hint="default"/>
      </w:rPr>
    </w:lvl>
    <w:lvl w:ilvl="1" w:tplc="04100019">
      <w:start w:val="1"/>
      <w:numFmt w:val="lowerLetter"/>
      <w:lvlText w:val="%2."/>
      <w:lvlJc w:val="left"/>
      <w:pPr>
        <w:ind w:left="1440" w:hanging="360"/>
      </w:pPr>
    </w:lvl>
    <w:lvl w:ilvl="2" w:tplc="04100001">
      <w:start w:val="1"/>
      <w:numFmt w:val="bullet"/>
      <w:lvlText w:val=""/>
      <w:lvlJc w:val="left"/>
      <w:pPr>
        <w:ind w:left="2160" w:hanging="180"/>
      </w:pPr>
      <w:rPr>
        <w:rFonts w:hint="default" w:ascii="Symbol" w:hAnsi="Symbol"/>
      </w:rPr>
    </w:lvl>
    <w:lvl w:ilvl="3" w:tplc="0410000F" w:tentative="1">
      <w:start w:val="1"/>
      <w:numFmt w:val="decimal"/>
      <w:lvlText w:val="%4."/>
      <w:lvlJc w:val="left"/>
      <w:pPr>
        <w:ind w:left="2880" w:hanging="360"/>
      </w:pPr>
    </w:lvl>
    <w:lvl w:ilvl="4" w:tplc="04100019" w:tentative="1">
      <w:start w:val="1"/>
      <w:numFmt w:val="lowerLetter"/>
      <w:lvlText w:val="%5."/>
      <w:lvlJc w:val="left"/>
      <w:pPr>
        <w:ind w:left="3600" w:hanging="360"/>
      </w:pPr>
    </w:lvl>
    <w:lvl w:ilvl="5" w:tplc="0410001B" w:tentative="1">
      <w:start w:val="1"/>
      <w:numFmt w:val="lowerRoman"/>
      <w:lvlText w:val="%6."/>
      <w:lvlJc w:val="right"/>
      <w:pPr>
        <w:ind w:left="4320" w:hanging="180"/>
      </w:pPr>
    </w:lvl>
    <w:lvl w:ilvl="6" w:tplc="0410000F" w:tentative="1">
      <w:start w:val="1"/>
      <w:numFmt w:val="decimal"/>
      <w:lvlText w:val="%7."/>
      <w:lvlJc w:val="left"/>
      <w:pPr>
        <w:ind w:left="5040" w:hanging="360"/>
      </w:pPr>
    </w:lvl>
    <w:lvl w:ilvl="7" w:tplc="04100019" w:tentative="1">
      <w:start w:val="1"/>
      <w:numFmt w:val="lowerLetter"/>
      <w:lvlText w:val="%8."/>
      <w:lvlJc w:val="left"/>
      <w:pPr>
        <w:ind w:left="5760" w:hanging="360"/>
      </w:pPr>
    </w:lvl>
    <w:lvl w:ilvl="8" w:tplc="0410001B" w:tentative="1">
      <w:start w:val="1"/>
      <w:numFmt w:val="lowerRoman"/>
      <w:lvlText w:val="%9."/>
      <w:lvlJc w:val="right"/>
      <w:pPr>
        <w:ind w:left="6480" w:hanging="180"/>
      </w:pPr>
    </w:lvl>
  </w:abstractNum>
  <w:abstractNum w:abstractNumId="15" w15:restartNumberingAfterBreak="0">
    <w:nsid w:val="261363B6"/>
    <w:multiLevelType w:val="hybridMultilevel"/>
    <w:tmpl w:val="645EFD8C"/>
    <w:lvl w:ilvl="0" w:tplc="9C24AE9C">
      <w:start w:val="1"/>
      <w:numFmt w:val="decimal"/>
      <w:lvlText w:val="%1."/>
      <w:lvlJc w:val="left"/>
      <w:pPr>
        <w:ind w:left="720" w:hanging="360"/>
      </w:pPr>
    </w:lvl>
    <w:lvl w:ilvl="1" w:tplc="2522CCBC">
      <w:start w:val="1"/>
      <w:numFmt w:val="lowerLetter"/>
      <w:lvlText w:val="%2."/>
      <w:lvlJc w:val="left"/>
      <w:pPr>
        <w:ind w:left="1440" w:hanging="360"/>
      </w:pPr>
    </w:lvl>
    <w:lvl w:ilvl="2" w:tplc="C5E469CC">
      <w:start w:val="1"/>
      <w:numFmt w:val="lowerRoman"/>
      <w:lvlText w:val="%3."/>
      <w:lvlJc w:val="right"/>
      <w:pPr>
        <w:ind w:left="2160" w:hanging="180"/>
      </w:pPr>
    </w:lvl>
    <w:lvl w:ilvl="3" w:tplc="238AE3B0">
      <w:start w:val="1"/>
      <w:numFmt w:val="decimal"/>
      <w:lvlText w:val="%4."/>
      <w:lvlJc w:val="left"/>
      <w:pPr>
        <w:ind w:left="2880" w:hanging="360"/>
      </w:pPr>
    </w:lvl>
    <w:lvl w:ilvl="4" w:tplc="82E89A78">
      <w:start w:val="1"/>
      <w:numFmt w:val="lowerLetter"/>
      <w:lvlText w:val="%5."/>
      <w:lvlJc w:val="left"/>
      <w:pPr>
        <w:ind w:left="3600" w:hanging="360"/>
      </w:pPr>
    </w:lvl>
    <w:lvl w:ilvl="5" w:tplc="78142458">
      <w:start w:val="1"/>
      <w:numFmt w:val="lowerRoman"/>
      <w:lvlText w:val="%6."/>
      <w:lvlJc w:val="right"/>
      <w:pPr>
        <w:ind w:left="4320" w:hanging="180"/>
      </w:pPr>
    </w:lvl>
    <w:lvl w:ilvl="6" w:tplc="B7E2FFB2">
      <w:start w:val="1"/>
      <w:numFmt w:val="decimal"/>
      <w:lvlText w:val="%7."/>
      <w:lvlJc w:val="left"/>
      <w:pPr>
        <w:ind w:left="5040" w:hanging="360"/>
      </w:pPr>
    </w:lvl>
    <w:lvl w:ilvl="7" w:tplc="EFCE3DEC">
      <w:start w:val="1"/>
      <w:numFmt w:val="lowerLetter"/>
      <w:lvlText w:val="%8."/>
      <w:lvlJc w:val="left"/>
      <w:pPr>
        <w:ind w:left="5760" w:hanging="360"/>
      </w:pPr>
    </w:lvl>
    <w:lvl w:ilvl="8" w:tplc="FF8C5EA8">
      <w:start w:val="1"/>
      <w:numFmt w:val="lowerRoman"/>
      <w:lvlText w:val="%9."/>
      <w:lvlJc w:val="right"/>
      <w:pPr>
        <w:ind w:left="6480" w:hanging="180"/>
      </w:pPr>
    </w:lvl>
  </w:abstractNum>
  <w:abstractNum w:abstractNumId="16" w15:restartNumberingAfterBreak="0">
    <w:nsid w:val="26D02751"/>
    <w:multiLevelType w:val="hybridMultilevel"/>
    <w:tmpl w:val="F64C613C"/>
    <w:lvl w:ilvl="0" w:tplc="0410000F">
      <w:start w:val="1"/>
      <w:numFmt w:val="decimal"/>
      <w:lvlText w:val="%1."/>
      <w:lvlJc w:val="left"/>
      <w:pPr>
        <w:ind w:left="720" w:hanging="360"/>
      </w:pPr>
      <w:rPr>
        <w:rFonts w:hint="default"/>
      </w:rPr>
    </w:lvl>
    <w:lvl w:ilvl="1" w:tplc="04100019" w:tentative="1">
      <w:start w:val="1"/>
      <w:numFmt w:val="lowerLetter"/>
      <w:lvlText w:val="%2."/>
      <w:lvlJc w:val="left"/>
      <w:pPr>
        <w:ind w:left="1440" w:hanging="360"/>
      </w:pPr>
    </w:lvl>
    <w:lvl w:ilvl="2" w:tplc="0410001B" w:tentative="1">
      <w:start w:val="1"/>
      <w:numFmt w:val="lowerRoman"/>
      <w:lvlText w:val="%3."/>
      <w:lvlJc w:val="right"/>
      <w:pPr>
        <w:ind w:left="2160" w:hanging="180"/>
      </w:pPr>
    </w:lvl>
    <w:lvl w:ilvl="3" w:tplc="0410000F" w:tentative="1">
      <w:start w:val="1"/>
      <w:numFmt w:val="decimal"/>
      <w:lvlText w:val="%4."/>
      <w:lvlJc w:val="left"/>
      <w:pPr>
        <w:ind w:left="2880" w:hanging="360"/>
      </w:pPr>
    </w:lvl>
    <w:lvl w:ilvl="4" w:tplc="04100019" w:tentative="1">
      <w:start w:val="1"/>
      <w:numFmt w:val="lowerLetter"/>
      <w:lvlText w:val="%5."/>
      <w:lvlJc w:val="left"/>
      <w:pPr>
        <w:ind w:left="3600" w:hanging="360"/>
      </w:pPr>
    </w:lvl>
    <w:lvl w:ilvl="5" w:tplc="0410001B" w:tentative="1">
      <w:start w:val="1"/>
      <w:numFmt w:val="lowerRoman"/>
      <w:lvlText w:val="%6."/>
      <w:lvlJc w:val="right"/>
      <w:pPr>
        <w:ind w:left="4320" w:hanging="180"/>
      </w:pPr>
    </w:lvl>
    <w:lvl w:ilvl="6" w:tplc="0410000F" w:tentative="1">
      <w:start w:val="1"/>
      <w:numFmt w:val="decimal"/>
      <w:lvlText w:val="%7."/>
      <w:lvlJc w:val="left"/>
      <w:pPr>
        <w:ind w:left="5040" w:hanging="360"/>
      </w:pPr>
    </w:lvl>
    <w:lvl w:ilvl="7" w:tplc="04100019" w:tentative="1">
      <w:start w:val="1"/>
      <w:numFmt w:val="lowerLetter"/>
      <w:lvlText w:val="%8."/>
      <w:lvlJc w:val="left"/>
      <w:pPr>
        <w:ind w:left="5760" w:hanging="360"/>
      </w:pPr>
    </w:lvl>
    <w:lvl w:ilvl="8" w:tplc="0410001B" w:tentative="1">
      <w:start w:val="1"/>
      <w:numFmt w:val="lowerRoman"/>
      <w:lvlText w:val="%9."/>
      <w:lvlJc w:val="right"/>
      <w:pPr>
        <w:ind w:left="6480" w:hanging="180"/>
      </w:pPr>
    </w:lvl>
  </w:abstractNum>
  <w:abstractNum w:abstractNumId="17" w15:restartNumberingAfterBreak="0">
    <w:nsid w:val="2A4E3705"/>
    <w:multiLevelType w:val="multilevel"/>
    <w:tmpl w:val="ECAC2B32"/>
    <w:lvl w:ilvl="0">
      <w:start w:val="1"/>
      <w:numFmt w:val="bullet"/>
      <w:lvlText w:val=""/>
      <w:lvlJc w:val="left"/>
      <w:pPr>
        <w:tabs>
          <w:tab w:val="num" w:pos="720"/>
        </w:tabs>
        <w:ind w:left="720" w:hanging="360"/>
      </w:pPr>
      <w:rPr>
        <w:rFonts w:hint="default" w:ascii="Wingdings" w:hAnsi="Wingdings"/>
        <w:sz w:val="20"/>
      </w:rPr>
    </w:lvl>
    <w:lvl w:ilvl="1">
      <w:start w:val="1"/>
      <w:numFmt w:val="bullet"/>
      <w:lvlText w:val=""/>
      <w:lvlJc w:val="left"/>
      <w:pPr>
        <w:tabs>
          <w:tab w:val="num" w:pos="1440"/>
        </w:tabs>
        <w:ind w:left="1440" w:hanging="360"/>
      </w:pPr>
      <w:rPr>
        <w:rFonts w:hint="default" w:ascii="Wingdings" w:hAnsi="Wingdings"/>
        <w:sz w:val="20"/>
      </w:rPr>
    </w:lvl>
    <w:lvl w:ilvl="2" w:tentative="1">
      <w:start w:val="1"/>
      <w:numFmt w:val="bullet"/>
      <w:lvlText w:val=""/>
      <w:lvlJc w:val="left"/>
      <w:pPr>
        <w:tabs>
          <w:tab w:val="num" w:pos="2160"/>
        </w:tabs>
        <w:ind w:left="2160" w:hanging="360"/>
      </w:pPr>
      <w:rPr>
        <w:rFonts w:hint="default" w:ascii="Wingdings" w:hAnsi="Wingdings"/>
        <w:sz w:val="20"/>
      </w:rPr>
    </w:lvl>
    <w:lvl w:ilvl="3" w:tentative="1">
      <w:start w:val="1"/>
      <w:numFmt w:val="bullet"/>
      <w:lvlText w:val=""/>
      <w:lvlJc w:val="left"/>
      <w:pPr>
        <w:tabs>
          <w:tab w:val="num" w:pos="2880"/>
        </w:tabs>
        <w:ind w:left="2880" w:hanging="360"/>
      </w:pPr>
      <w:rPr>
        <w:rFonts w:hint="default" w:ascii="Wingdings" w:hAnsi="Wingdings"/>
        <w:sz w:val="20"/>
      </w:rPr>
    </w:lvl>
    <w:lvl w:ilvl="4" w:tentative="1">
      <w:start w:val="1"/>
      <w:numFmt w:val="bullet"/>
      <w:lvlText w:val=""/>
      <w:lvlJc w:val="left"/>
      <w:pPr>
        <w:tabs>
          <w:tab w:val="num" w:pos="3600"/>
        </w:tabs>
        <w:ind w:left="3600" w:hanging="360"/>
      </w:pPr>
      <w:rPr>
        <w:rFonts w:hint="default" w:ascii="Wingdings" w:hAnsi="Wingdings"/>
        <w:sz w:val="20"/>
      </w:rPr>
    </w:lvl>
    <w:lvl w:ilvl="5" w:tentative="1">
      <w:start w:val="1"/>
      <w:numFmt w:val="bullet"/>
      <w:lvlText w:val=""/>
      <w:lvlJc w:val="left"/>
      <w:pPr>
        <w:tabs>
          <w:tab w:val="num" w:pos="4320"/>
        </w:tabs>
        <w:ind w:left="4320" w:hanging="360"/>
      </w:pPr>
      <w:rPr>
        <w:rFonts w:hint="default" w:ascii="Wingdings" w:hAnsi="Wingdings"/>
        <w:sz w:val="20"/>
      </w:rPr>
    </w:lvl>
    <w:lvl w:ilvl="6" w:tentative="1">
      <w:start w:val="1"/>
      <w:numFmt w:val="bullet"/>
      <w:lvlText w:val=""/>
      <w:lvlJc w:val="left"/>
      <w:pPr>
        <w:tabs>
          <w:tab w:val="num" w:pos="5040"/>
        </w:tabs>
        <w:ind w:left="5040" w:hanging="360"/>
      </w:pPr>
      <w:rPr>
        <w:rFonts w:hint="default" w:ascii="Wingdings" w:hAnsi="Wingdings"/>
        <w:sz w:val="20"/>
      </w:rPr>
    </w:lvl>
    <w:lvl w:ilvl="7" w:tentative="1">
      <w:start w:val="1"/>
      <w:numFmt w:val="bullet"/>
      <w:lvlText w:val=""/>
      <w:lvlJc w:val="left"/>
      <w:pPr>
        <w:tabs>
          <w:tab w:val="num" w:pos="5760"/>
        </w:tabs>
        <w:ind w:left="5760" w:hanging="360"/>
      </w:pPr>
      <w:rPr>
        <w:rFonts w:hint="default" w:ascii="Wingdings" w:hAnsi="Wingdings"/>
        <w:sz w:val="20"/>
      </w:rPr>
    </w:lvl>
    <w:lvl w:ilvl="8" w:tentative="1">
      <w:start w:val="1"/>
      <w:numFmt w:val="bullet"/>
      <w:lvlText w:val=""/>
      <w:lvlJc w:val="left"/>
      <w:pPr>
        <w:tabs>
          <w:tab w:val="num" w:pos="6480"/>
        </w:tabs>
        <w:ind w:left="6480" w:hanging="360"/>
      </w:pPr>
      <w:rPr>
        <w:rFonts w:hint="default" w:ascii="Wingdings" w:hAnsi="Wingdings"/>
        <w:sz w:val="20"/>
      </w:rPr>
    </w:lvl>
  </w:abstractNum>
  <w:abstractNum w:abstractNumId="18" w15:restartNumberingAfterBreak="0">
    <w:nsid w:val="2C9D436E"/>
    <w:multiLevelType w:val="multilevel"/>
    <w:tmpl w:val="2DF229AE"/>
    <w:lvl w:ilvl="0">
      <w:start w:val="1"/>
      <w:numFmt w:val="bullet"/>
      <w:lvlText w:val=""/>
      <w:lvlJc w:val="left"/>
      <w:pPr>
        <w:tabs>
          <w:tab w:val="num" w:pos="720"/>
        </w:tabs>
        <w:ind w:left="720" w:hanging="360"/>
      </w:pPr>
      <w:rPr>
        <w:rFonts w:hint="default" w:ascii="Wingdings" w:hAnsi="Wingdings"/>
        <w:sz w:val="20"/>
      </w:rPr>
    </w:lvl>
    <w:lvl w:ilvl="1" w:tentative="1">
      <w:start w:val="1"/>
      <w:numFmt w:val="bullet"/>
      <w:lvlText w:val=""/>
      <w:lvlJc w:val="left"/>
      <w:pPr>
        <w:tabs>
          <w:tab w:val="num" w:pos="1440"/>
        </w:tabs>
        <w:ind w:left="1440" w:hanging="360"/>
      </w:pPr>
      <w:rPr>
        <w:rFonts w:hint="default" w:ascii="Wingdings" w:hAnsi="Wingdings"/>
        <w:sz w:val="20"/>
      </w:rPr>
    </w:lvl>
    <w:lvl w:ilvl="2" w:tentative="1">
      <w:start w:val="1"/>
      <w:numFmt w:val="bullet"/>
      <w:lvlText w:val=""/>
      <w:lvlJc w:val="left"/>
      <w:pPr>
        <w:tabs>
          <w:tab w:val="num" w:pos="2160"/>
        </w:tabs>
        <w:ind w:left="2160" w:hanging="360"/>
      </w:pPr>
      <w:rPr>
        <w:rFonts w:hint="default" w:ascii="Wingdings" w:hAnsi="Wingdings"/>
        <w:sz w:val="20"/>
      </w:rPr>
    </w:lvl>
    <w:lvl w:ilvl="3" w:tentative="1">
      <w:start w:val="1"/>
      <w:numFmt w:val="bullet"/>
      <w:lvlText w:val=""/>
      <w:lvlJc w:val="left"/>
      <w:pPr>
        <w:tabs>
          <w:tab w:val="num" w:pos="2880"/>
        </w:tabs>
        <w:ind w:left="2880" w:hanging="360"/>
      </w:pPr>
      <w:rPr>
        <w:rFonts w:hint="default" w:ascii="Wingdings" w:hAnsi="Wingdings"/>
        <w:sz w:val="20"/>
      </w:rPr>
    </w:lvl>
    <w:lvl w:ilvl="4" w:tentative="1">
      <w:start w:val="1"/>
      <w:numFmt w:val="bullet"/>
      <w:lvlText w:val=""/>
      <w:lvlJc w:val="left"/>
      <w:pPr>
        <w:tabs>
          <w:tab w:val="num" w:pos="3600"/>
        </w:tabs>
        <w:ind w:left="3600" w:hanging="360"/>
      </w:pPr>
      <w:rPr>
        <w:rFonts w:hint="default" w:ascii="Wingdings" w:hAnsi="Wingdings"/>
        <w:sz w:val="20"/>
      </w:rPr>
    </w:lvl>
    <w:lvl w:ilvl="5" w:tentative="1">
      <w:start w:val="1"/>
      <w:numFmt w:val="bullet"/>
      <w:lvlText w:val=""/>
      <w:lvlJc w:val="left"/>
      <w:pPr>
        <w:tabs>
          <w:tab w:val="num" w:pos="4320"/>
        </w:tabs>
        <w:ind w:left="4320" w:hanging="360"/>
      </w:pPr>
      <w:rPr>
        <w:rFonts w:hint="default" w:ascii="Wingdings" w:hAnsi="Wingdings"/>
        <w:sz w:val="20"/>
      </w:rPr>
    </w:lvl>
    <w:lvl w:ilvl="6" w:tentative="1">
      <w:start w:val="1"/>
      <w:numFmt w:val="bullet"/>
      <w:lvlText w:val=""/>
      <w:lvlJc w:val="left"/>
      <w:pPr>
        <w:tabs>
          <w:tab w:val="num" w:pos="5040"/>
        </w:tabs>
        <w:ind w:left="5040" w:hanging="360"/>
      </w:pPr>
      <w:rPr>
        <w:rFonts w:hint="default" w:ascii="Wingdings" w:hAnsi="Wingdings"/>
        <w:sz w:val="20"/>
      </w:rPr>
    </w:lvl>
    <w:lvl w:ilvl="7" w:tentative="1">
      <w:start w:val="1"/>
      <w:numFmt w:val="bullet"/>
      <w:lvlText w:val=""/>
      <w:lvlJc w:val="left"/>
      <w:pPr>
        <w:tabs>
          <w:tab w:val="num" w:pos="5760"/>
        </w:tabs>
        <w:ind w:left="5760" w:hanging="360"/>
      </w:pPr>
      <w:rPr>
        <w:rFonts w:hint="default" w:ascii="Wingdings" w:hAnsi="Wingdings"/>
        <w:sz w:val="20"/>
      </w:rPr>
    </w:lvl>
    <w:lvl w:ilvl="8" w:tentative="1">
      <w:start w:val="1"/>
      <w:numFmt w:val="bullet"/>
      <w:lvlText w:val=""/>
      <w:lvlJc w:val="left"/>
      <w:pPr>
        <w:tabs>
          <w:tab w:val="num" w:pos="6480"/>
        </w:tabs>
        <w:ind w:left="6480" w:hanging="360"/>
      </w:pPr>
      <w:rPr>
        <w:rFonts w:hint="default" w:ascii="Wingdings" w:hAnsi="Wingdings"/>
        <w:sz w:val="20"/>
      </w:rPr>
    </w:lvl>
  </w:abstractNum>
  <w:abstractNum w:abstractNumId="19" w15:restartNumberingAfterBreak="0">
    <w:nsid w:val="2F871862"/>
    <w:multiLevelType w:val="hybridMultilevel"/>
    <w:tmpl w:val="A224AC1A"/>
    <w:lvl w:ilvl="0" w:tplc="EE3AB69A">
      <w:start w:val="2"/>
      <w:numFmt w:val="bullet"/>
      <w:lvlText w:val=""/>
      <w:lvlJc w:val="left"/>
      <w:pPr>
        <w:ind w:left="720" w:hanging="360"/>
      </w:pPr>
      <w:rPr>
        <w:rFonts w:hint="default" w:ascii="Wingdings" w:hAnsi="Wingdings" w:eastAsia="Titillium Web" w:cs="Titillium Web"/>
        <w:b/>
        <w:color w:val="FF0000"/>
        <w:sz w:val="24"/>
      </w:rPr>
    </w:lvl>
    <w:lvl w:ilvl="1" w:tplc="04100003">
      <w:start w:val="1"/>
      <w:numFmt w:val="bullet"/>
      <w:lvlText w:val="o"/>
      <w:lvlJc w:val="left"/>
      <w:pPr>
        <w:ind w:left="1440" w:hanging="360"/>
      </w:pPr>
      <w:rPr>
        <w:rFonts w:hint="default" w:ascii="Courier New" w:hAnsi="Courier New" w:cs="Courier New"/>
      </w:rPr>
    </w:lvl>
    <w:lvl w:ilvl="2" w:tplc="04100005" w:tentative="1">
      <w:start w:val="1"/>
      <w:numFmt w:val="bullet"/>
      <w:lvlText w:val=""/>
      <w:lvlJc w:val="left"/>
      <w:pPr>
        <w:ind w:left="2160" w:hanging="360"/>
      </w:pPr>
      <w:rPr>
        <w:rFonts w:hint="default" w:ascii="Wingdings" w:hAnsi="Wingdings"/>
      </w:rPr>
    </w:lvl>
    <w:lvl w:ilvl="3" w:tplc="04100001" w:tentative="1">
      <w:start w:val="1"/>
      <w:numFmt w:val="bullet"/>
      <w:lvlText w:val=""/>
      <w:lvlJc w:val="left"/>
      <w:pPr>
        <w:ind w:left="2880" w:hanging="360"/>
      </w:pPr>
      <w:rPr>
        <w:rFonts w:hint="default" w:ascii="Symbol" w:hAnsi="Symbol"/>
      </w:rPr>
    </w:lvl>
    <w:lvl w:ilvl="4" w:tplc="04100003" w:tentative="1">
      <w:start w:val="1"/>
      <w:numFmt w:val="bullet"/>
      <w:lvlText w:val="o"/>
      <w:lvlJc w:val="left"/>
      <w:pPr>
        <w:ind w:left="3600" w:hanging="360"/>
      </w:pPr>
      <w:rPr>
        <w:rFonts w:hint="default" w:ascii="Courier New" w:hAnsi="Courier New" w:cs="Courier New"/>
      </w:rPr>
    </w:lvl>
    <w:lvl w:ilvl="5" w:tplc="04100005" w:tentative="1">
      <w:start w:val="1"/>
      <w:numFmt w:val="bullet"/>
      <w:lvlText w:val=""/>
      <w:lvlJc w:val="left"/>
      <w:pPr>
        <w:ind w:left="4320" w:hanging="360"/>
      </w:pPr>
      <w:rPr>
        <w:rFonts w:hint="default" w:ascii="Wingdings" w:hAnsi="Wingdings"/>
      </w:rPr>
    </w:lvl>
    <w:lvl w:ilvl="6" w:tplc="04100001" w:tentative="1">
      <w:start w:val="1"/>
      <w:numFmt w:val="bullet"/>
      <w:lvlText w:val=""/>
      <w:lvlJc w:val="left"/>
      <w:pPr>
        <w:ind w:left="5040" w:hanging="360"/>
      </w:pPr>
      <w:rPr>
        <w:rFonts w:hint="default" w:ascii="Symbol" w:hAnsi="Symbol"/>
      </w:rPr>
    </w:lvl>
    <w:lvl w:ilvl="7" w:tplc="04100003" w:tentative="1">
      <w:start w:val="1"/>
      <w:numFmt w:val="bullet"/>
      <w:lvlText w:val="o"/>
      <w:lvlJc w:val="left"/>
      <w:pPr>
        <w:ind w:left="5760" w:hanging="360"/>
      </w:pPr>
      <w:rPr>
        <w:rFonts w:hint="default" w:ascii="Courier New" w:hAnsi="Courier New" w:cs="Courier New"/>
      </w:rPr>
    </w:lvl>
    <w:lvl w:ilvl="8" w:tplc="04100005" w:tentative="1">
      <w:start w:val="1"/>
      <w:numFmt w:val="bullet"/>
      <w:lvlText w:val=""/>
      <w:lvlJc w:val="left"/>
      <w:pPr>
        <w:ind w:left="6480" w:hanging="360"/>
      </w:pPr>
      <w:rPr>
        <w:rFonts w:hint="default" w:ascii="Wingdings" w:hAnsi="Wingdings"/>
      </w:rPr>
    </w:lvl>
  </w:abstractNum>
  <w:abstractNum w:abstractNumId="20" w15:restartNumberingAfterBreak="0">
    <w:nsid w:val="30CA6AE4"/>
    <w:multiLevelType w:val="multilevel"/>
    <w:tmpl w:val="6ACEF57C"/>
    <w:lvl w:ilvl="0">
      <w:start w:val="1"/>
      <w:numFmt w:val="bullet"/>
      <w:lvlText w:val=""/>
      <w:lvlJc w:val="left"/>
      <w:pPr>
        <w:tabs>
          <w:tab w:val="num" w:pos="720"/>
        </w:tabs>
        <w:ind w:left="720" w:hanging="360"/>
      </w:pPr>
      <w:rPr>
        <w:rFonts w:hint="default" w:ascii="Wingdings" w:hAnsi="Wingdings"/>
        <w:sz w:val="20"/>
      </w:rPr>
    </w:lvl>
    <w:lvl w:ilvl="1">
      <w:start w:val="1"/>
      <w:numFmt w:val="decimal"/>
      <w:lvlText w:val="%2."/>
      <w:lvlJc w:val="left"/>
      <w:pPr>
        <w:ind w:left="1440" w:hanging="360"/>
      </w:pPr>
      <w:rPr>
        <w:rFonts w:hint="default"/>
        <w:b/>
      </w:rPr>
    </w:lvl>
    <w:lvl w:ilvl="2" w:tentative="1">
      <w:start w:val="1"/>
      <w:numFmt w:val="bullet"/>
      <w:lvlText w:val=""/>
      <w:lvlJc w:val="left"/>
      <w:pPr>
        <w:tabs>
          <w:tab w:val="num" w:pos="2160"/>
        </w:tabs>
        <w:ind w:left="2160" w:hanging="360"/>
      </w:pPr>
      <w:rPr>
        <w:rFonts w:hint="default" w:ascii="Wingdings" w:hAnsi="Wingdings"/>
        <w:sz w:val="20"/>
      </w:rPr>
    </w:lvl>
    <w:lvl w:ilvl="3" w:tentative="1">
      <w:start w:val="1"/>
      <w:numFmt w:val="bullet"/>
      <w:lvlText w:val=""/>
      <w:lvlJc w:val="left"/>
      <w:pPr>
        <w:tabs>
          <w:tab w:val="num" w:pos="2880"/>
        </w:tabs>
        <w:ind w:left="2880" w:hanging="360"/>
      </w:pPr>
      <w:rPr>
        <w:rFonts w:hint="default" w:ascii="Wingdings" w:hAnsi="Wingdings"/>
        <w:sz w:val="20"/>
      </w:rPr>
    </w:lvl>
    <w:lvl w:ilvl="4" w:tentative="1">
      <w:start w:val="1"/>
      <w:numFmt w:val="bullet"/>
      <w:lvlText w:val=""/>
      <w:lvlJc w:val="left"/>
      <w:pPr>
        <w:tabs>
          <w:tab w:val="num" w:pos="3600"/>
        </w:tabs>
        <w:ind w:left="3600" w:hanging="360"/>
      </w:pPr>
      <w:rPr>
        <w:rFonts w:hint="default" w:ascii="Wingdings" w:hAnsi="Wingdings"/>
        <w:sz w:val="20"/>
      </w:rPr>
    </w:lvl>
    <w:lvl w:ilvl="5" w:tentative="1">
      <w:start w:val="1"/>
      <w:numFmt w:val="bullet"/>
      <w:lvlText w:val=""/>
      <w:lvlJc w:val="left"/>
      <w:pPr>
        <w:tabs>
          <w:tab w:val="num" w:pos="4320"/>
        </w:tabs>
        <w:ind w:left="4320" w:hanging="360"/>
      </w:pPr>
      <w:rPr>
        <w:rFonts w:hint="default" w:ascii="Wingdings" w:hAnsi="Wingdings"/>
        <w:sz w:val="20"/>
      </w:rPr>
    </w:lvl>
    <w:lvl w:ilvl="6" w:tentative="1">
      <w:start w:val="1"/>
      <w:numFmt w:val="bullet"/>
      <w:lvlText w:val=""/>
      <w:lvlJc w:val="left"/>
      <w:pPr>
        <w:tabs>
          <w:tab w:val="num" w:pos="5040"/>
        </w:tabs>
        <w:ind w:left="5040" w:hanging="360"/>
      </w:pPr>
      <w:rPr>
        <w:rFonts w:hint="default" w:ascii="Wingdings" w:hAnsi="Wingdings"/>
        <w:sz w:val="20"/>
      </w:rPr>
    </w:lvl>
    <w:lvl w:ilvl="7" w:tentative="1">
      <w:start w:val="1"/>
      <w:numFmt w:val="bullet"/>
      <w:lvlText w:val=""/>
      <w:lvlJc w:val="left"/>
      <w:pPr>
        <w:tabs>
          <w:tab w:val="num" w:pos="5760"/>
        </w:tabs>
        <w:ind w:left="5760" w:hanging="360"/>
      </w:pPr>
      <w:rPr>
        <w:rFonts w:hint="default" w:ascii="Wingdings" w:hAnsi="Wingdings"/>
        <w:sz w:val="20"/>
      </w:rPr>
    </w:lvl>
    <w:lvl w:ilvl="8" w:tentative="1">
      <w:start w:val="1"/>
      <w:numFmt w:val="bullet"/>
      <w:lvlText w:val=""/>
      <w:lvlJc w:val="left"/>
      <w:pPr>
        <w:tabs>
          <w:tab w:val="num" w:pos="6480"/>
        </w:tabs>
        <w:ind w:left="6480" w:hanging="360"/>
      </w:pPr>
      <w:rPr>
        <w:rFonts w:hint="default" w:ascii="Wingdings" w:hAnsi="Wingdings"/>
        <w:sz w:val="20"/>
      </w:rPr>
    </w:lvl>
  </w:abstractNum>
  <w:abstractNum w:abstractNumId="21" w15:restartNumberingAfterBreak="0">
    <w:nsid w:val="372259C6"/>
    <w:multiLevelType w:val="multilevel"/>
    <w:tmpl w:val="7B76CCFE"/>
    <w:lvl w:ilvl="0">
      <w:start w:val="1"/>
      <w:numFmt w:val="bullet"/>
      <w:lvlText w:val=""/>
      <w:lvlJc w:val="left"/>
      <w:pPr>
        <w:tabs>
          <w:tab w:val="num" w:pos="720"/>
        </w:tabs>
        <w:ind w:left="720" w:hanging="360"/>
      </w:pPr>
      <w:rPr>
        <w:rFonts w:hint="default" w:ascii="Wingdings" w:hAnsi="Wingdings"/>
        <w:sz w:val="20"/>
      </w:rPr>
    </w:lvl>
    <w:lvl w:ilvl="1" w:tentative="1">
      <w:start w:val="1"/>
      <w:numFmt w:val="bullet"/>
      <w:lvlText w:val=""/>
      <w:lvlJc w:val="left"/>
      <w:pPr>
        <w:tabs>
          <w:tab w:val="num" w:pos="1440"/>
        </w:tabs>
        <w:ind w:left="1440" w:hanging="360"/>
      </w:pPr>
      <w:rPr>
        <w:rFonts w:hint="default" w:ascii="Wingdings" w:hAnsi="Wingdings"/>
        <w:sz w:val="20"/>
      </w:rPr>
    </w:lvl>
    <w:lvl w:ilvl="2" w:tentative="1">
      <w:start w:val="1"/>
      <w:numFmt w:val="bullet"/>
      <w:lvlText w:val=""/>
      <w:lvlJc w:val="left"/>
      <w:pPr>
        <w:tabs>
          <w:tab w:val="num" w:pos="2160"/>
        </w:tabs>
        <w:ind w:left="2160" w:hanging="360"/>
      </w:pPr>
      <w:rPr>
        <w:rFonts w:hint="default" w:ascii="Wingdings" w:hAnsi="Wingdings"/>
        <w:sz w:val="20"/>
      </w:rPr>
    </w:lvl>
    <w:lvl w:ilvl="3" w:tentative="1">
      <w:start w:val="1"/>
      <w:numFmt w:val="bullet"/>
      <w:lvlText w:val=""/>
      <w:lvlJc w:val="left"/>
      <w:pPr>
        <w:tabs>
          <w:tab w:val="num" w:pos="2880"/>
        </w:tabs>
        <w:ind w:left="2880" w:hanging="360"/>
      </w:pPr>
      <w:rPr>
        <w:rFonts w:hint="default" w:ascii="Wingdings" w:hAnsi="Wingdings"/>
        <w:sz w:val="20"/>
      </w:rPr>
    </w:lvl>
    <w:lvl w:ilvl="4" w:tentative="1">
      <w:start w:val="1"/>
      <w:numFmt w:val="bullet"/>
      <w:lvlText w:val=""/>
      <w:lvlJc w:val="left"/>
      <w:pPr>
        <w:tabs>
          <w:tab w:val="num" w:pos="3600"/>
        </w:tabs>
        <w:ind w:left="3600" w:hanging="360"/>
      </w:pPr>
      <w:rPr>
        <w:rFonts w:hint="default" w:ascii="Wingdings" w:hAnsi="Wingdings"/>
        <w:sz w:val="20"/>
      </w:rPr>
    </w:lvl>
    <w:lvl w:ilvl="5" w:tentative="1">
      <w:start w:val="1"/>
      <w:numFmt w:val="bullet"/>
      <w:lvlText w:val=""/>
      <w:lvlJc w:val="left"/>
      <w:pPr>
        <w:tabs>
          <w:tab w:val="num" w:pos="4320"/>
        </w:tabs>
        <w:ind w:left="4320" w:hanging="360"/>
      </w:pPr>
      <w:rPr>
        <w:rFonts w:hint="default" w:ascii="Wingdings" w:hAnsi="Wingdings"/>
        <w:sz w:val="20"/>
      </w:rPr>
    </w:lvl>
    <w:lvl w:ilvl="6" w:tentative="1">
      <w:start w:val="1"/>
      <w:numFmt w:val="bullet"/>
      <w:lvlText w:val=""/>
      <w:lvlJc w:val="left"/>
      <w:pPr>
        <w:tabs>
          <w:tab w:val="num" w:pos="5040"/>
        </w:tabs>
        <w:ind w:left="5040" w:hanging="360"/>
      </w:pPr>
      <w:rPr>
        <w:rFonts w:hint="default" w:ascii="Wingdings" w:hAnsi="Wingdings"/>
        <w:sz w:val="20"/>
      </w:rPr>
    </w:lvl>
    <w:lvl w:ilvl="7" w:tentative="1">
      <w:start w:val="1"/>
      <w:numFmt w:val="bullet"/>
      <w:lvlText w:val=""/>
      <w:lvlJc w:val="left"/>
      <w:pPr>
        <w:tabs>
          <w:tab w:val="num" w:pos="5760"/>
        </w:tabs>
        <w:ind w:left="5760" w:hanging="360"/>
      </w:pPr>
      <w:rPr>
        <w:rFonts w:hint="default" w:ascii="Wingdings" w:hAnsi="Wingdings"/>
        <w:sz w:val="20"/>
      </w:rPr>
    </w:lvl>
    <w:lvl w:ilvl="8" w:tentative="1">
      <w:start w:val="1"/>
      <w:numFmt w:val="bullet"/>
      <w:lvlText w:val=""/>
      <w:lvlJc w:val="left"/>
      <w:pPr>
        <w:tabs>
          <w:tab w:val="num" w:pos="6480"/>
        </w:tabs>
        <w:ind w:left="6480" w:hanging="360"/>
      </w:pPr>
      <w:rPr>
        <w:rFonts w:hint="default" w:ascii="Wingdings" w:hAnsi="Wingdings"/>
        <w:sz w:val="20"/>
      </w:rPr>
    </w:lvl>
  </w:abstractNum>
  <w:abstractNum w:abstractNumId="22" w15:restartNumberingAfterBreak="0">
    <w:nsid w:val="3D1B0374"/>
    <w:multiLevelType w:val="hybridMultilevel"/>
    <w:tmpl w:val="755022C6"/>
    <w:lvl w:ilvl="0" w:tplc="0410000F">
      <w:start w:val="1"/>
      <w:numFmt w:val="decimal"/>
      <w:lvlText w:val="%1."/>
      <w:lvlJc w:val="left"/>
      <w:pPr>
        <w:ind w:left="720" w:hanging="360"/>
      </w:pPr>
      <w:rPr>
        <w:rFonts w:hint="default"/>
      </w:rPr>
    </w:lvl>
    <w:lvl w:ilvl="1" w:tplc="04100019">
      <w:start w:val="1"/>
      <w:numFmt w:val="lowerLetter"/>
      <w:lvlText w:val="%2."/>
      <w:lvlJc w:val="left"/>
      <w:pPr>
        <w:ind w:left="1440" w:hanging="360"/>
      </w:pPr>
    </w:lvl>
    <w:lvl w:ilvl="2" w:tplc="04100001">
      <w:start w:val="1"/>
      <w:numFmt w:val="bullet"/>
      <w:lvlText w:val=""/>
      <w:lvlJc w:val="left"/>
      <w:pPr>
        <w:ind w:left="2160" w:hanging="180"/>
      </w:pPr>
      <w:rPr>
        <w:rFonts w:hint="default" w:ascii="Symbol" w:hAnsi="Symbol"/>
      </w:rPr>
    </w:lvl>
    <w:lvl w:ilvl="3" w:tplc="0410000F" w:tentative="1">
      <w:start w:val="1"/>
      <w:numFmt w:val="decimal"/>
      <w:lvlText w:val="%4."/>
      <w:lvlJc w:val="left"/>
      <w:pPr>
        <w:ind w:left="2880" w:hanging="360"/>
      </w:pPr>
    </w:lvl>
    <w:lvl w:ilvl="4" w:tplc="04100019" w:tentative="1">
      <w:start w:val="1"/>
      <w:numFmt w:val="lowerLetter"/>
      <w:lvlText w:val="%5."/>
      <w:lvlJc w:val="left"/>
      <w:pPr>
        <w:ind w:left="3600" w:hanging="360"/>
      </w:pPr>
    </w:lvl>
    <w:lvl w:ilvl="5" w:tplc="0410001B" w:tentative="1">
      <w:start w:val="1"/>
      <w:numFmt w:val="lowerRoman"/>
      <w:lvlText w:val="%6."/>
      <w:lvlJc w:val="right"/>
      <w:pPr>
        <w:ind w:left="4320" w:hanging="180"/>
      </w:pPr>
    </w:lvl>
    <w:lvl w:ilvl="6" w:tplc="0410000F" w:tentative="1">
      <w:start w:val="1"/>
      <w:numFmt w:val="decimal"/>
      <w:lvlText w:val="%7."/>
      <w:lvlJc w:val="left"/>
      <w:pPr>
        <w:ind w:left="5040" w:hanging="360"/>
      </w:pPr>
    </w:lvl>
    <w:lvl w:ilvl="7" w:tplc="04100019" w:tentative="1">
      <w:start w:val="1"/>
      <w:numFmt w:val="lowerLetter"/>
      <w:lvlText w:val="%8."/>
      <w:lvlJc w:val="left"/>
      <w:pPr>
        <w:ind w:left="5760" w:hanging="360"/>
      </w:pPr>
    </w:lvl>
    <w:lvl w:ilvl="8" w:tplc="0410001B" w:tentative="1">
      <w:start w:val="1"/>
      <w:numFmt w:val="lowerRoman"/>
      <w:lvlText w:val="%9."/>
      <w:lvlJc w:val="right"/>
      <w:pPr>
        <w:ind w:left="6480" w:hanging="180"/>
      </w:pPr>
    </w:lvl>
  </w:abstractNum>
  <w:abstractNum w:abstractNumId="23" w15:restartNumberingAfterBreak="0">
    <w:nsid w:val="407A5540"/>
    <w:multiLevelType w:val="hybridMultilevel"/>
    <w:tmpl w:val="755022C6"/>
    <w:lvl w:ilvl="0" w:tplc="0410000F">
      <w:start w:val="1"/>
      <w:numFmt w:val="decimal"/>
      <w:lvlText w:val="%1."/>
      <w:lvlJc w:val="left"/>
      <w:pPr>
        <w:ind w:left="720" w:hanging="360"/>
      </w:pPr>
      <w:rPr>
        <w:rFonts w:hint="default"/>
      </w:rPr>
    </w:lvl>
    <w:lvl w:ilvl="1" w:tplc="04100019">
      <w:start w:val="1"/>
      <w:numFmt w:val="lowerLetter"/>
      <w:lvlText w:val="%2."/>
      <w:lvlJc w:val="left"/>
      <w:pPr>
        <w:ind w:left="1440" w:hanging="360"/>
      </w:pPr>
    </w:lvl>
    <w:lvl w:ilvl="2" w:tplc="04100001">
      <w:start w:val="1"/>
      <w:numFmt w:val="bullet"/>
      <w:lvlText w:val=""/>
      <w:lvlJc w:val="left"/>
      <w:pPr>
        <w:ind w:left="2160" w:hanging="180"/>
      </w:pPr>
      <w:rPr>
        <w:rFonts w:hint="default" w:ascii="Symbol" w:hAnsi="Symbol"/>
      </w:rPr>
    </w:lvl>
    <w:lvl w:ilvl="3" w:tplc="0410000F" w:tentative="1">
      <w:start w:val="1"/>
      <w:numFmt w:val="decimal"/>
      <w:lvlText w:val="%4."/>
      <w:lvlJc w:val="left"/>
      <w:pPr>
        <w:ind w:left="2880" w:hanging="360"/>
      </w:pPr>
    </w:lvl>
    <w:lvl w:ilvl="4" w:tplc="04100019" w:tentative="1">
      <w:start w:val="1"/>
      <w:numFmt w:val="lowerLetter"/>
      <w:lvlText w:val="%5."/>
      <w:lvlJc w:val="left"/>
      <w:pPr>
        <w:ind w:left="3600" w:hanging="360"/>
      </w:pPr>
    </w:lvl>
    <w:lvl w:ilvl="5" w:tplc="0410001B" w:tentative="1">
      <w:start w:val="1"/>
      <w:numFmt w:val="lowerRoman"/>
      <w:lvlText w:val="%6."/>
      <w:lvlJc w:val="right"/>
      <w:pPr>
        <w:ind w:left="4320" w:hanging="180"/>
      </w:pPr>
    </w:lvl>
    <w:lvl w:ilvl="6" w:tplc="0410000F" w:tentative="1">
      <w:start w:val="1"/>
      <w:numFmt w:val="decimal"/>
      <w:lvlText w:val="%7."/>
      <w:lvlJc w:val="left"/>
      <w:pPr>
        <w:ind w:left="5040" w:hanging="360"/>
      </w:pPr>
    </w:lvl>
    <w:lvl w:ilvl="7" w:tplc="04100019" w:tentative="1">
      <w:start w:val="1"/>
      <w:numFmt w:val="lowerLetter"/>
      <w:lvlText w:val="%8."/>
      <w:lvlJc w:val="left"/>
      <w:pPr>
        <w:ind w:left="5760" w:hanging="360"/>
      </w:pPr>
    </w:lvl>
    <w:lvl w:ilvl="8" w:tplc="0410001B" w:tentative="1">
      <w:start w:val="1"/>
      <w:numFmt w:val="lowerRoman"/>
      <w:lvlText w:val="%9."/>
      <w:lvlJc w:val="right"/>
      <w:pPr>
        <w:ind w:left="6480" w:hanging="180"/>
      </w:pPr>
    </w:lvl>
  </w:abstractNum>
  <w:abstractNum w:abstractNumId="24" w15:restartNumberingAfterBreak="0">
    <w:nsid w:val="427838E1"/>
    <w:multiLevelType w:val="hybridMultilevel"/>
    <w:tmpl w:val="F64C613C"/>
    <w:lvl w:ilvl="0" w:tplc="0410000F">
      <w:start w:val="1"/>
      <w:numFmt w:val="decimal"/>
      <w:lvlText w:val="%1."/>
      <w:lvlJc w:val="left"/>
      <w:pPr>
        <w:ind w:left="720" w:hanging="360"/>
      </w:pPr>
      <w:rPr>
        <w:rFonts w:hint="default"/>
      </w:rPr>
    </w:lvl>
    <w:lvl w:ilvl="1" w:tplc="04100019" w:tentative="1">
      <w:start w:val="1"/>
      <w:numFmt w:val="lowerLetter"/>
      <w:lvlText w:val="%2."/>
      <w:lvlJc w:val="left"/>
      <w:pPr>
        <w:ind w:left="1440" w:hanging="360"/>
      </w:pPr>
    </w:lvl>
    <w:lvl w:ilvl="2" w:tplc="0410001B" w:tentative="1">
      <w:start w:val="1"/>
      <w:numFmt w:val="lowerRoman"/>
      <w:lvlText w:val="%3."/>
      <w:lvlJc w:val="right"/>
      <w:pPr>
        <w:ind w:left="2160" w:hanging="180"/>
      </w:pPr>
    </w:lvl>
    <w:lvl w:ilvl="3" w:tplc="0410000F" w:tentative="1">
      <w:start w:val="1"/>
      <w:numFmt w:val="decimal"/>
      <w:lvlText w:val="%4."/>
      <w:lvlJc w:val="left"/>
      <w:pPr>
        <w:ind w:left="2880" w:hanging="360"/>
      </w:pPr>
    </w:lvl>
    <w:lvl w:ilvl="4" w:tplc="04100019" w:tentative="1">
      <w:start w:val="1"/>
      <w:numFmt w:val="lowerLetter"/>
      <w:lvlText w:val="%5."/>
      <w:lvlJc w:val="left"/>
      <w:pPr>
        <w:ind w:left="3600" w:hanging="360"/>
      </w:pPr>
    </w:lvl>
    <w:lvl w:ilvl="5" w:tplc="0410001B" w:tentative="1">
      <w:start w:val="1"/>
      <w:numFmt w:val="lowerRoman"/>
      <w:lvlText w:val="%6."/>
      <w:lvlJc w:val="right"/>
      <w:pPr>
        <w:ind w:left="4320" w:hanging="180"/>
      </w:pPr>
    </w:lvl>
    <w:lvl w:ilvl="6" w:tplc="0410000F" w:tentative="1">
      <w:start w:val="1"/>
      <w:numFmt w:val="decimal"/>
      <w:lvlText w:val="%7."/>
      <w:lvlJc w:val="left"/>
      <w:pPr>
        <w:ind w:left="5040" w:hanging="360"/>
      </w:pPr>
    </w:lvl>
    <w:lvl w:ilvl="7" w:tplc="04100019" w:tentative="1">
      <w:start w:val="1"/>
      <w:numFmt w:val="lowerLetter"/>
      <w:lvlText w:val="%8."/>
      <w:lvlJc w:val="left"/>
      <w:pPr>
        <w:ind w:left="5760" w:hanging="360"/>
      </w:pPr>
    </w:lvl>
    <w:lvl w:ilvl="8" w:tplc="0410001B" w:tentative="1">
      <w:start w:val="1"/>
      <w:numFmt w:val="lowerRoman"/>
      <w:lvlText w:val="%9."/>
      <w:lvlJc w:val="right"/>
      <w:pPr>
        <w:ind w:left="6480" w:hanging="180"/>
      </w:pPr>
    </w:lvl>
  </w:abstractNum>
  <w:abstractNum w:abstractNumId="25" w15:restartNumberingAfterBreak="0">
    <w:nsid w:val="49189AB4"/>
    <w:multiLevelType w:val="hybridMultilevel"/>
    <w:tmpl w:val="645EFD8C"/>
    <w:lvl w:ilvl="0" w:tplc="9C24AE9C">
      <w:start w:val="1"/>
      <w:numFmt w:val="decimal"/>
      <w:lvlText w:val="%1."/>
      <w:lvlJc w:val="left"/>
      <w:pPr>
        <w:ind w:left="720" w:hanging="360"/>
      </w:pPr>
    </w:lvl>
    <w:lvl w:ilvl="1" w:tplc="2522CCBC">
      <w:start w:val="1"/>
      <w:numFmt w:val="lowerLetter"/>
      <w:lvlText w:val="%2."/>
      <w:lvlJc w:val="left"/>
      <w:pPr>
        <w:ind w:left="1440" w:hanging="360"/>
      </w:pPr>
    </w:lvl>
    <w:lvl w:ilvl="2" w:tplc="C5E469CC">
      <w:start w:val="1"/>
      <w:numFmt w:val="lowerRoman"/>
      <w:lvlText w:val="%3."/>
      <w:lvlJc w:val="right"/>
      <w:pPr>
        <w:ind w:left="2160" w:hanging="180"/>
      </w:pPr>
    </w:lvl>
    <w:lvl w:ilvl="3" w:tplc="238AE3B0">
      <w:start w:val="1"/>
      <w:numFmt w:val="decimal"/>
      <w:lvlText w:val="%4."/>
      <w:lvlJc w:val="left"/>
      <w:pPr>
        <w:ind w:left="2880" w:hanging="360"/>
      </w:pPr>
    </w:lvl>
    <w:lvl w:ilvl="4" w:tplc="82E89A78">
      <w:start w:val="1"/>
      <w:numFmt w:val="lowerLetter"/>
      <w:lvlText w:val="%5."/>
      <w:lvlJc w:val="left"/>
      <w:pPr>
        <w:ind w:left="3600" w:hanging="360"/>
      </w:pPr>
    </w:lvl>
    <w:lvl w:ilvl="5" w:tplc="78142458">
      <w:start w:val="1"/>
      <w:numFmt w:val="lowerRoman"/>
      <w:lvlText w:val="%6."/>
      <w:lvlJc w:val="right"/>
      <w:pPr>
        <w:ind w:left="4320" w:hanging="180"/>
      </w:pPr>
    </w:lvl>
    <w:lvl w:ilvl="6" w:tplc="B7E2FFB2">
      <w:start w:val="1"/>
      <w:numFmt w:val="decimal"/>
      <w:lvlText w:val="%7."/>
      <w:lvlJc w:val="left"/>
      <w:pPr>
        <w:ind w:left="5040" w:hanging="360"/>
      </w:pPr>
    </w:lvl>
    <w:lvl w:ilvl="7" w:tplc="EFCE3DEC">
      <w:start w:val="1"/>
      <w:numFmt w:val="lowerLetter"/>
      <w:lvlText w:val="%8."/>
      <w:lvlJc w:val="left"/>
      <w:pPr>
        <w:ind w:left="5760" w:hanging="360"/>
      </w:pPr>
    </w:lvl>
    <w:lvl w:ilvl="8" w:tplc="FF8C5EA8">
      <w:start w:val="1"/>
      <w:numFmt w:val="lowerRoman"/>
      <w:lvlText w:val="%9."/>
      <w:lvlJc w:val="right"/>
      <w:pPr>
        <w:ind w:left="6480" w:hanging="180"/>
      </w:pPr>
    </w:lvl>
  </w:abstractNum>
  <w:abstractNum w:abstractNumId="26" w15:restartNumberingAfterBreak="0">
    <w:nsid w:val="4CA51941"/>
    <w:multiLevelType w:val="multilevel"/>
    <w:tmpl w:val="EB92FF5A"/>
    <w:lvl w:ilvl="0">
      <w:start w:val="1"/>
      <w:numFmt w:val="bullet"/>
      <w:lvlText w:val=""/>
      <w:lvlJc w:val="left"/>
      <w:pPr>
        <w:tabs>
          <w:tab w:val="num" w:pos="720"/>
        </w:tabs>
        <w:ind w:left="720" w:hanging="360"/>
      </w:pPr>
      <w:rPr>
        <w:rFonts w:hint="default" w:ascii="Wingdings" w:hAnsi="Wingdings"/>
        <w:sz w:val="20"/>
      </w:rPr>
    </w:lvl>
    <w:lvl w:ilvl="1" w:tentative="1">
      <w:start w:val="1"/>
      <w:numFmt w:val="bullet"/>
      <w:lvlText w:val=""/>
      <w:lvlJc w:val="left"/>
      <w:pPr>
        <w:tabs>
          <w:tab w:val="num" w:pos="1440"/>
        </w:tabs>
        <w:ind w:left="1440" w:hanging="360"/>
      </w:pPr>
      <w:rPr>
        <w:rFonts w:hint="default" w:ascii="Wingdings" w:hAnsi="Wingdings"/>
        <w:sz w:val="20"/>
      </w:rPr>
    </w:lvl>
    <w:lvl w:ilvl="2" w:tentative="1">
      <w:start w:val="1"/>
      <w:numFmt w:val="bullet"/>
      <w:lvlText w:val=""/>
      <w:lvlJc w:val="left"/>
      <w:pPr>
        <w:tabs>
          <w:tab w:val="num" w:pos="2160"/>
        </w:tabs>
        <w:ind w:left="2160" w:hanging="360"/>
      </w:pPr>
      <w:rPr>
        <w:rFonts w:hint="default" w:ascii="Wingdings" w:hAnsi="Wingdings"/>
        <w:sz w:val="20"/>
      </w:rPr>
    </w:lvl>
    <w:lvl w:ilvl="3" w:tentative="1">
      <w:start w:val="1"/>
      <w:numFmt w:val="bullet"/>
      <w:lvlText w:val=""/>
      <w:lvlJc w:val="left"/>
      <w:pPr>
        <w:tabs>
          <w:tab w:val="num" w:pos="2880"/>
        </w:tabs>
        <w:ind w:left="2880" w:hanging="360"/>
      </w:pPr>
      <w:rPr>
        <w:rFonts w:hint="default" w:ascii="Wingdings" w:hAnsi="Wingdings"/>
        <w:sz w:val="20"/>
      </w:rPr>
    </w:lvl>
    <w:lvl w:ilvl="4" w:tentative="1">
      <w:start w:val="1"/>
      <w:numFmt w:val="bullet"/>
      <w:lvlText w:val=""/>
      <w:lvlJc w:val="left"/>
      <w:pPr>
        <w:tabs>
          <w:tab w:val="num" w:pos="3600"/>
        </w:tabs>
        <w:ind w:left="3600" w:hanging="360"/>
      </w:pPr>
      <w:rPr>
        <w:rFonts w:hint="default" w:ascii="Wingdings" w:hAnsi="Wingdings"/>
        <w:sz w:val="20"/>
      </w:rPr>
    </w:lvl>
    <w:lvl w:ilvl="5" w:tentative="1">
      <w:start w:val="1"/>
      <w:numFmt w:val="bullet"/>
      <w:lvlText w:val=""/>
      <w:lvlJc w:val="left"/>
      <w:pPr>
        <w:tabs>
          <w:tab w:val="num" w:pos="4320"/>
        </w:tabs>
        <w:ind w:left="4320" w:hanging="360"/>
      </w:pPr>
      <w:rPr>
        <w:rFonts w:hint="default" w:ascii="Wingdings" w:hAnsi="Wingdings"/>
        <w:sz w:val="20"/>
      </w:rPr>
    </w:lvl>
    <w:lvl w:ilvl="6" w:tentative="1">
      <w:start w:val="1"/>
      <w:numFmt w:val="bullet"/>
      <w:lvlText w:val=""/>
      <w:lvlJc w:val="left"/>
      <w:pPr>
        <w:tabs>
          <w:tab w:val="num" w:pos="5040"/>
        </w:tabs>
        <w:ind w:left="5040" w:hanging="360"/>
      </w:pPr>
      <w:rPr>
        <w:rFonts w:hint="default" w:ascii="Wingdings" w:hAnsi="Wingdings"/>
        <w:sz w:val="20"/>
      </w:rPr>
    </w:lvl>
    <w:lvl w:ilvl="7" w:tentative="1">
      <w:start w:val="1"/>
      <w:numFmt w:val="bullet"/>
      <w:lvlText w:val=""/>
      <w:lvlJc w:val="left"/>
      <w:pPr>
        <w:tabs>
          <w:tab w:val="num" w:pos="5760"/>
        </w:tabs>
        <w:ind w:left="5760" w:hanging="360"/>
      </w:pPr>
      <w:rPr>
        <w:rFonts w:hint="default" w:ascii="Wingdings" w:hAnsi="Wingdings"/>
        <w:sz w:val="20"/>
      </w:rPr>
    </w:lvl>
    <w:lvl w:ilvl="8" w:tentative="1">
      <w:start w:val="1"/>
      <w:numFmt w:val="bullet"/>
      <w:lvlText w:val=""/>
      <w:lvlJc w:val="left"/>
      <w:pPr>
        <w:tabs>
          <w:tab w:val="num" w:pos="6480"/>
        </w:tabs>
        <w:ind w:left="6480" w:hanging="360"/>
      </w:pPr>
      <w:rPr>
        <w:rFonts w:hint="default" w:ascii="Wingdings" w:hAnsi="Wingdings"/>
        <w:sz w:val="20"/>
      </w:rPr>
    </w:lvl>
  </w:abstractNum>
  <w:abstractNum w:abstractNumId="27" w15:restartNumberingAfterBreak="0">
    <w:nsid w:val="4D190439"/>
    <w:multiLevelType w:val="hybridMultilevel"/>
    <w:tmpl w:val="6A06D824"/>
    <w:lvl w:ilvl="0" w:tplc="85C2EB32">
      <w:start w:val="1"/>
      <w:numFmt w:val="bullet"/>
      <w:lvlText w:val=""/>
      <w:lvlJc w:val="left"/>
      <w:pPr>
        <w:ind w:left="720" w:hanging="360"/>
      </w:pPr>
      <w:rPr>
        <w:rFonts w:hint="default" w:ascii="Symbol" w:hAnsi="Symbol"/>
      </w:rPr>
    </w:lvl>
    <w:lvl w:ilvl="1" w:tplc="9606CFD8">
      <w:start w:val="1"/>
      <w:numFmt w:val="bullet"/>
      <w:lvlText w:val="o"/>
      <w:lvlJc w:val="left"/>
      <w:pPr>
        <w:ind w:left="1440" w:hanging="360"/>
      </w:pPr>
      <w:rPr>
        <w:rFonts w:hint="default" w:ascii="Courier New" w:hAnsi="Courier New"/>
      </w:rPr>
    </w:lvl>
    <w:lvl w:ilvl="2" w:tplc="3E78DF24">
      <w:start w:val="1"/>
      <w:numFmt w:val="bullet"/>
      <w:lvlText w:val=""/>
      <w:lvlJc w:val="left"/>
      <w:pPr>
        <w:ind w:left="2160" w:hanging="360"/>
      </w:pPr>
      <w:rPr>
        <w:rFonts w:hint="default" w:ascii="Wingdings" w:hAnsi="Wingdings"/>
      </w:rPr>
    </w:lvl>
    <w:lvl w:ilvl="3" w:tplc="0BB695F4">
      <w:start w:val="1"/>
      <w:numFmt w:val="bullet"/>
      <w:lvlText w:val=""/>
      <w:lvlJc w:val="left"/>
      <w:pPr>
        <w:ind w:left="2880" w:hanging="360"/>
      </w:pPr>
      <w:rPr>
        <w:rFonts w:hint="default" w:ascii="Symbol" w:hAnsi="Symbol"/>
      </w:rPr>
    </w:lvl>
    <w:lvl w:ilvl="4" w:tplc="2F3EEBB8">
      <w:start w:val="1"/>
      <w:numFmt w:val="bullet"/>
      <w:lvlText w:val="o"/>
      <w:lvlJc w:val="left"/>
      <w:pPr>
        <w:ind w:left="3600" w:hanging="360"/>
      </w:pPr>
      <w:rPr>
        <w:rFonts w:hint="default" w:ascii="Courier New" w:hAnsi="Courier New"/>
      </w:rPr>
    </w:lvl>
    <w:lvl w:ilvl="5" w:tplc="96F24800">
      <w:start w:val="1"/>
      <w:numFmt w:val="bullet"/>
      <w:lvlText w:val=""/>
      <w:lvlJc w:val="left"/>
      <w:pPr>
        <w:ind w:left="4320" w:hanging="360"/>
      </w:pPr>
      <w:rPr>
        <w:rFonts w:hint="default" w:ascii="Wingdings" w:hAnsi="Wingdings"/>
      </w:rPr>
    </w:lvl>
    <w:lvl w:ilvl="6" w:tplc="97682060">
      <w:start w:val="1"/>
      <w:numFmt w:val="bullet"/>
      <w:lvlText w:val=""/>
      <w:lvlJc w:val="left"/>
      <w:pPr>
        <w:ind w:left="5040" w:hanging="360"/>
      </w:pPr>
      <w:rPr>
        <w:rFonts w:hint="default" w:ascii="Symbol" w:hAnsi="Symbol"/>
      </w:rPr>
    </w:lvl>
    <w:lvl w:ilvl="7" w:tplc="523AF1BC">
      <w:start w:val="1"/>
      <w:numFmt w:val="bullet"/>
      <w:lvlText w:val="o"/>
      <w:lvlJc w:val="left"/>
      <w:pPr>
        <w:ind w:left="5760" w:hanging="360"/>
      </w:pPr>
      <w:rPr>
        <w:rFonts w:hint="default" w:ascii="Courier New" w:hAnsi="Courier New"/>
      </w:rPr>
    </w:lvl>
    <w:lvl w:ilvl="8" w:tplc="45368974">
      <w:start w:val="1"/>
      <w:numFmt w:val="bullet"/>
      <w:lvlText w:val=""/>
      <w:lvlJc w:val="left"/>
      <w:pPr>
        <w:ind w:left="6480" w:hanging="360"/>
      </w:pPr>
      <w:rPr>
        <w:rFonts w:hint="default" w:ascii="Wingdings" w:hAnsi="Wingdings"/>
      </w:rPr>
    </w:lvl>
  </w:abstractNum>
  <w:abstractNum w:abstractNumId="28" w15:restartNumberingAfterBreak="0">
    <w:nsid w:val="53D552F6"/>
    <w:multiLevelType w:val="hybridMultilevel"/>
    <w:tmpl w:val="755022C6"/>
    <w:lvl w:ilvl="0" w:tplc="0410000F">
      <w:start w:val="1"/>
      <w:numFmt w:val="decimal"/>
      <w:lvlText w:val="%1."/>
      <w:lvlJc w:val="left"/>
      <w:pPr>
        <w:ind w:left="720" w:hanging="360"/>
      </w:pPr>
      <w:rPr>
        <w:rFonts w:hint="default"/>
      </w:rPr>
    </w:lvl>
    <w:lvl w:ilvl="1" w:tplc="04100019">
      <w:start w:val="1"/>
      <w:numFmt w:val="lowerLetter"/>
      <w:lvlText w:val="%2."/>
      <w:lvlJc w:val="left"/>
      <w:pPr>
        <w:ind w:left="1440" w:hanging="360"/>
      </w:pPr>
    </w:lvl>
    <w:lvl w:ilvl="2" w:tplc="04100001">
      <w:start w:val="1"/>
      <w:numFmt w:val="bullet"/>
      <w:lvlText w:val=""/>
      <w:lvlJc w:val="left"/>
      <w:pPr>
        <w:ind w:left="2160" w:hanging="180"/>
      </w:pPr>
      <w:rPr>
        <w:rFonts w:hint="default" w:ascii="Symbol" w:hAnsi="Symbol"/>
      </w:rPr>
    </w:lvl>
    <w:lvl w:ilvl="3" w:tplc="0410000F" w:tentative="1">
      <w:start w:val="1"/>
      <w:numFmt w:val="decimal"/>
      <w:lvlText w:val="%4."/>
      <w:lvlJc w:val="left"/>
      <w:pPr>
        <w:ind w:left="2880" w:hanging="360"/>
      </w:pPr>
    </w:lvl>
    <w:lvl w:ilvl="4" w:tplc="04100019" w:tentative="1">
      <w:start w:val="1"/>
      <w:numFmt w:val="lowerLetter"/>
      <w:lvlText w:val="%5."/>
      <w:lvlJc w:val="left"/>
      <w:pPr>
        <w:ind w:left="3600" w:hanging="360"/>
      </w:pPr>
    </w:lvl>
    <w:lvl w:ilvl="5" w:tplc="0410001B" w:tentative="1">
      <w:start w:val="1"/>
      <w:numFmt w:val="lowerRoman"/>
      <w:lvlText w:val="%6."/>
      <w:lvlJc w:val="right"/>
      <w:pPr>
        <w:ind w:left="4320" w:hanging="180"/>
      </w:pPr>
    </w:lvl>
    <w:lvl w:ilvl="6" w:tplc="0410000F" w:tentative="1">
      <w:start w:val="1"/>
      <w:numFmt w:val="decimal"/>
      <w:lvlText w:val="%7."/>
      <w:lvlJc w:val="left"/>
      <w:pPr>
        <w:ind w:left="5040" w:hanging="360"/>
      </w:pPr>
    </w:lvl>
    <w:lvl w:ilvl="7" w:tplc="04100019" w:tentative="1">
      <w:start w:val="1"/>
      <w:numFmt w:val="lowerLetter"/>
      <w:lvlText w:val="%8."/>
      <w:lvlJc w:val="left"/>
      <w:pPr>
        <w:ind w:left="5760" w:hanging="360"/>
      </w:pPr>
    </w:lvl>
    <w:lvl w:ilvl="8" w:tplc="0410001B" w:tentative="1">
      <w:start w:val="1"/>
      <w:numFmt w:val="lowerRoman"/>
      <w:lvlText w:val="%9."/>
      <w:lvlJc w:val="right"/>
      <w:pPr>
        <w:ind w:left="6480" w:hanging="180"/>
      </w:pPr>
    </w:lvl>
  </w:abstractNum>
  <w:abstractNum w:abstractNumId="29" w15:restartNumberingAfterBreak="0">
    <w:nsid w:val="55520504"/>
    <w:multiLevelType w:val="multilevel"/>
    <w:tmpl w:val="37B22770"/>
    <w:lvl w:ilvl="0">
      <w:start w:val="1"/>
      <w:numFmt w:val="bullet"/>
      <w:lvlText w:val=""/>
      <w:lvlJc w:val="left"/>
      <w:pPr>
        <w:tabs>
          <w:tab w:val="num" w:pos="720"/>
        </w:tabs>
        <w:ind w:left="720" w:hanging="360"/>
      </w:pPr>
      <w:rPr>
        <w:rFonts w:hint="default" w:ascii="Wingdings" w:hAnsi="Wingdings"/>
        <w:sz w:val="20"/>
      </w:rPr>
    </w:lvl>
    <w:lvl w:ilvl="1" w:tentative="1">
      <w:start w:val="1"/>
      <w:numFmt w:val="bullet"/>
      <w:lvlText w:val=""/>
      <w:lvlJc w:val="left"/>
      <w:pPr>
        <w:tabs>
          <w:tab w:val="num" w:pos="1440"/>
        </w:tabs>
        <w:ind w:left="1440" w:hanging="360"/>
      </w:pPr>
      <w:rPr>
        <w:rFonts w:hint="default" w:ascii="Wingdings" w:hAnsi="Wingdings"/>
        <w:sz w:val="20"/>
      </w:rPr>
    </w:lvl>
    <w:lvl w:ilvl="2" w:tentative="1">
      <w:start w:val="1"/>
      <w:numFmt w:val="bullet"/>
      <w:lvlText w:val=""/>
      <w:lvlJc w:val="left"/>
      <w:pPr>
        <w:tabs>
          <w:tab w:val="num" w:pos="2160"/>
        </w:tabs>
        <w:ind w:left="2160" w:hanging="360"/>
      </w:pPr>
      <w:rPr>
        <w:rFonts w:hint="default" w:ascii="Wingdings" w:hAnsi="Wingdings"/>
        <w:sz w:val="20"/>
      </w:rPr>
    </w:lvl>
    <w:lvl w:ilvl="3" w:tentative="1">
      <w:start w:val="1"/>
      <w:numFmt w:val="bullet"/>
      <w:lvlText w:val=""/>
      <w:lvlJc w:val="left"/>
      <w:pPr>
        <w:tabs>
          <w:tab w:val="num" w:pos="2880"/>
        </w:tabs>
        <w:ind w:left="2880" w:hanging="360"/>
      </w:pPr>
      <w:rPr>
        <w:rFonts w:hint="default" w:ascii="Wingdings" w:hAnsi="Wingdings"/>
        <w:sz w:val="20"/>
      </w:rPr>
    </w:lvl>
    <w:lvl w:ilvl="4" w:tentative="1">
      <w:start w:val="1"/>
      <w:numFmt w:val="bullet"/>
      <w:lvlText w:val=""/>
      <w:lvlJc w:val="left"/>
      <w:pPr>
        <w:tabs>
          <w:tab w:val="num" w:pos="3600"/>
        </w:tabs>
        <w:ind w:left="3600" w:hanging="360"/>
      </w:pPr>
      <w:rPr>
        <w:rFonts w:hint="default" w:ascii="Wingdings" w:hAnsi="Wingdings"/>
        <w:sz w:val="20"/>
      </w:rPr>
    </w:lvl>
    <w:lvl w:ilvl="5" w:tentative="1">
      <w:start w:val="1"/>
      <w:numFmt w:val="bullet"/>
      <w:lvlText w:val=""/>
      <w:lvlJc w:val="left"/>
      <w:pPr>
        <w:tabs>
          <w:tab w:val="num" w:pos="4320"/>
        </w:tabs>
        <w:ind w:left="4320" w:hanging="360"/>
      </w:pPr>
      <w:rPr>
        <w:rFonts w:hint="default" w:ascii="Wingdings" w:hAnsi="Wingdings"/>
        <w:sz w:val="20"/>
      </w:rPr>
    </w:lvl>
    <w:lvl w:ilvl="6" w:tentative="1">
      <w:start w:val="1"/>
      <w:numFmt w:val="bullet"/>
      <w:lvlText w:val=""/>
      <w:lvlJc w:val="left"/>
      <w:pPr>
        <w:tabs>
          <w:tab w:val="num" w:pos="5040"/>
        </w:tabs>
        <w:ind w:left="5040" w:hanging="360"/>
      </w:pPr>
      <w:rPr>
        <w:rFonts w:hint="default" w:ascii="Wingdings" w:hAnsi="Wingdings"/>
        <w:sz w:val="20"/>
      </w:rPr>
    </w:lvl>
    <w:lvl w:ilvl="7" w:tentative="1">
      <w:start w:val="1"/>
      <w:numFmt w:val="bullet"/>
      <w:lvlText w:val=""/>
      <w:lvlJc w:val="left"/>
      <w:pPr>
        <w:tabs>
          <w:tab w:val="num" w:pos="5760"/>
        </w:tabs>
        <w:ind w:left="5760" w:hanging="360"/>
      </w:pPr>
      <w:rPr>
        <w:rFonts w:hint="default" w:ascii="Wingdings" w:hAnsi="Wingdings"/>
        <w:sz w:val="20"/>
      </w:rPr>
    </w:lvl>
    <w:lvl w:ilvl="8" w:tentative="1">
      <w:start w:val="1"/>
      <w:numFmt w:val="bullet"/>
      <w:lvlText w:val=""/>
      <w:lvlJc w:val="left"/>
      <w:pPr>
        <w:tabs>
          <w:tab w:val="num" w:pos="6480"/>
        </w:tabs>
        <w:ind w:left="6480" w:hanging="360"/>
      </w:pPr>
      <w:rPr>
        <w:rFonts w:hint="default" w:ascii="Wingdings" w:hAnsi="Wingdings"/>
        <w:sz w:val="20"/>
      </w:rPr>
    </w:lvl>
  </w:abstractNum>
  <w:abstractNum w:abstractNumId="30" w15:restartNumberingAfterBreak="0">
    <w:nsid w:val="55B36FEE"/>
    <w:multiLevelType w:val="hybridMultilevel"/>
    <w:tmpl w:val="87E6F266"/>
    <w:lvl w:ilvl="0" w:tplc="04100001">
      <w:start w:val="1"/>
      <w:numFmt w:val="bullet"/>
      <w:lvlText w:val=""/>
      <w:lvlJc w:val="left"/>
      <w:pPr>
        <w:ind w:left="720" w:hanging="360"/>
      </w:pPr>
      <w:rPr>
        <w:rFonts w:hint="default" w:ascii="Symbol" w:hAnsi="Symbol"/>
      </w:rPr>
    </w:lvl>
    <w:lvl w:ilvl="1" w:tplc="04100003" w:tentative="1">
      <w:start w:val="1"/>
      <w:numFmt w:val="bullet"/>
      <w:lvlText w:val="o"/>
      <w:lvlJc w:val="left"/>
      <w:pPr>
        <w:ind w:left="1440" w:hanging="360"/>
      </w:pPr>
      <w:rPr>
        <w:rFonts w:hint="default" w:ascii="Courier New" w:hAnsi="Courier New" w:cs="Courier New"/>
      </w:rPr>
    </w:lvl>
    <w:lvl w:ilvl="2" w:tplc="04100005" w:tentative="1">
      <w:start w:val="1"/>
      <w:numFmt w:val="bullet"/>
      <w:lvlText w:val=""/>
      <w:lvlJc w:val="left"/>
      <w:pPr>
        <w:ind w:left="2160" w:hanging="360"/>
      </w:pPr>
      <w:rPr>
        <w:rFonts w:hint="default" w:ascii="Wingdings" w:hAnsi="Wingdings"/>
      </w:rPr>
    </w:lvl>
    <w:lvl w:ilvl="3" w:tplc="04100001" w:tentative="1">
      <w:start w:val="1"/>
      <w:numFmt w:val="bullet"/>
      <w:lvlText w:val=""/>
      <w:lvlJc w:val="left"/>
      <w:pPr>
        <w:ind w:left="2880" w:hanging="360"/>
      </w:pPr>
      <w:rPr>
        <w:rFonts w:hint="default" w:ascii="Symbol" w:hAnsi="Symbol"/>
      </w:rPr>
    </w:lvl>
    <w:lvl w:ilvl="4" w:tplc="04100003" w:tentative="1">
      <w:start w:val="1"/>
      <w:numFmt w:val="bullet"/>
      <w:lvlText w:val="o"/>
      <w:lvlJc w:val="left"/>
      <w:pPr>
        <w:ind w:left="3600" w:hanging="360"/>
      </w:pPr>
      <w:rPr>
        <w:rFonts w:hint="default" w:ascii="Courier New" w:hAnsi="Courier New" w:cs="Courier New"/>
      </w:rPr>
    </w:lvl>
    <w:lvl w:ilvl="5" w:tplc="04100005" w:tentative="1">
      <w:start w:val="1"/>
      <w:numFmt w:val="bullet"/>
      <w:lvlText w:val=""/>
      <w:lvlJc w:val="left"/>
      <w:pPr>
        <w:ind w:left="4320" w:hanging="360"/>
      </w:pPr>
      <w:rPr>
        <w:rFonts w:hint="default" w:ascii="Wingdings" w:hAnsi="Wingdings"/>
      </w:rPr>
    </w:lvl>
    <w:lvl w:ilvl="6" w:tplc="04100001" w:tentative="1">
      <w:start w:val="1"/>
      <w:numFmt w:val="bullet"/>
      <w:lvlText w:val=""/>
      <w:lvlJc w:val="left"/>
      <w:pPr>
        <w:ind w:left="5040" w:hanging="360"/>
      </w:pPr>
      <w:rPr>
        <w:rFonts w:hint="default" w:ascii="Symbol" w:hAnsi="Symbol"/>
      </w:rPr>
    </w:lvl>
    <w:lvl w:ilvl="7" w:tplc="04100003" w:tentative="1">
      <w:start w:val="1"/>
      <w:numFmt w:val="bullet"/>
      <w:lvlText w:val="o"/>
      <w:lvlJc w:val="left"/>
      <w:pPr>
        <w:ind w:left="5760" w:hanging="360"/>
      </w:pPr>
      <w:rPr>
        <w:rFonts w:hint="default" w:ascii="Courier New" w:hAnsi="Courier New" w:cs="Courier New"/>
      </w:rPr>
    </w:lvl>
    <w:lvl w:ilvl="8" w:tplc="04100005" w:tentative="1">
      <w:start w:val="1"/>
      <w:numFmt w:val="bullet"/>
      <w:lvlText w:val=""/>
      <w:lvlJc w:val="left"/>
      <w:pPr>
        <w:ind w:left="6480" w:hanging="360"/>
      </w:pPr>
      <w:rPr>
        <w:rFonts w:hint="default" w:ascii="Wingdings" w:hAnsi="Wingdings"/>
      </w:rPr>
    </w:lvl>
  </w:abstractNum>
  <w:abstractNum w:abstractNumId="31" w15:restartNumberingAfterBreak="0">
    <w:nsid w:val="55DA4A46"/>
    <w:multiLevelType w:val="hybridMultilevel"/>
    <w:tmpl w:val="645EFD8C"/>
    <w:lvl w:ilvl="0" w:tplc="9C24AE9C">
      <w:start w:val="1"/>
      <w:numFmt w:val="decimal"/>
      <w:lvlText w:val="%1."/>
      <w:lvlJc w:val="left"/>
      <w:pPr>
        <w:ind w:left="720" w:hanging="360"/>
      </w:pPr>
    </w:lvl>
    <w:lvl w:ilvl="1" w:tplc="2522CCBC">
      <w:start w:val="1"/>
      <w:numFmt w:val="lowerLetter"/>
      <w:lvlText w:val="%2."/>
      <w:lvlJc w:val="left"/>
      <w:pPr>
        <w:ind w:left="1440" w:hanging="360"/>
      </w:pPr>
    </w:lvl>
    <w:lvl w:ilvl="2" w:tplc="C5E469CC">
      <w:start w:val="1"/>
      <w:numFmt w:val="lowerRoman"/>
      <w:lvlText w:val="%3."/>
      <w:lvlJc w:val="right"/>
      <w:pPr>
        <w:ind w:left="2160" w:hanging="180"/>
      </w:pPr>
    </w:lvl>
    <w:lvl w:ilvl="3" w:tplc="238AE3B0">
      <w:start w:val="1"/>
      <w:numFmt w:val="decimal"/>
      <w:lvlText w:val="%4."/>
      <w:lvlJc w:val="left"/>
      <w:pPr>
        <w:ind w:left="2880" w:hanging="360"/>
      </w:pPr>
    </w:lvl>
    <w:lvl w:ilvl="4" w:tplc="82E89A78">
      <w:start w:val="1"/>
      <w:numFmt w:val="lowerLetter"/>
      <w:lvlText w:val="%5."/>
      <w:lvlJc w:val="left"/>
      <w:pPr>
        <w:ind w:left="3600" w:hanging="360"/>
      </w:pPr>
    </w:lvl>
    <w:lvl w:ilvl="5" w:tplc="78142458">
      <w:start w:val="1"/>
      <w:numFmt w:val="lowerRoman"/>
      <w:lvlText w:val="%6."/>
      <w:lvlJc w:val="right"/>
      <w:pPr>
        <w:ind w:left="4320" w:hanging="180"/>
      </w:pPr>
    </w:lvl>
    <w:lvl w:ilvl="6" w:tplc="B7E2FFB2">
      <w:start w:val="1"/>
      <w:numFmt w:val="decimal"/>
      <w:lvlText w:val="%7."/>
      <w:lvlJc w:val="left"/>
      <w:pPr>
        <w:ind w:left="5040" w:hanging="360"/>
      </w:pPr>
    </w:lvl>
    <w:lvl w:ilvl="7" w:tplc="EFCE3DEC">
      <w:start w:val="1"/>
      <w:numFmt w:val="lowerLetter"/>
      <w:lvlText w:val="%8."/>
      <w:lvlJc w:val="left"/>
      <w:pPr>
        <w:ind w:left="5760" w:hanging="360"/>
      </w:pPr>
    </w:lvl>
    <w:lvl w:ilvl="8" w:tplc="FF8C5EA8">
      <w:start w:val="1"/>
      <w:numFmt w:val="lowerRoman"/>
      <w:lvlText w:val="%9."/>
      <w:lvlJc w:val="right"/>
      <w:pPr>
        <w:ind w:left="6480" w:hanging="180"/>
      </w:pPr>
    </w:lvl>
  </w:abstractNum>
  <w:abstractNum w:abstractNumId="32" w15:restartNumberingAfterBreak="0">
    <w:nsid w:val="58A441AB"/>
    <w:multiLevelType w:val="multilevel"/>
    <w:tmpl w:val="ECAC2B32"/>
    <w:lvl w:ilvl="0">
      <w:start w:val="1"/>
      <w:numFmt w:val="bullet"/>
      <w:lvlText w:val=""/>
      <w:lvlJc w:val="left"/>
      <w:pPr>
        <w:tabs>
          <w:tab w:val="num" w:pos="720"/>
        </w:tabs>
        <w:ind w:left="720" w:hanging="360"/>
      </w:pPr>
      <w:rPr>
        <w:rFonts w:hint="default" w:ascii="Wingdings" w:hAnsi="Wingdings"/>
        <w:sz w:val="20"/>
      </w:rPr>
    </w:lvl>
    <w:lvl w:ilvl="1">
      <w:start w:val="1"/>
      <w:numFmt w:val="bullet"/>
      <w:lvlText w:val=""/>
      <w:lvlJc w:val="left"/>
      <w:pPr>
        <w:tabs>
          <w:tab w:val="num" w:pos="1440"/>
        </w:tabs>
        <w:ind w:left="1440" w:hanging="360"/>
      </w:pPr>
      <w:rPr>
        <w:rFonts w:hint="default" w:ascii="Wingdings" w:hAnsi="Wingdings"/>
        <w:sz w:val="20"/>
      </w:rPr>
    </w:lvl>
    <w:lvl w:ilvl="2" w:tentative="1">
      <w:start w:val="1"/>
      <w:numFmt w:val="bullet"/>
      <w:lvlText w:val=""/>
      <w:lvlJc w:val="left"/>
      <w:pPr>
        <w:tabs>
          <w:tab w:val="num" w:pos="2160"/>
        </w:tabs>
        <w:ind w:left="2160" w:hanging="360"/>
      </w:pPr>
      <w:rPr>
        <w:rFonts w:hint="default" w:ascii="Wingdings" w:hAnsi="Wingdings"/>
        <w:sz w:val="20"/>
      </w:rPr>
    </w:lvl>
    <w:lvl w:ilvl="3" w:tentative="1">
      <w:start w:val="1"/>
      <w:numFmt w:val="bullet"/>
      <w:lvlText w:val=""/>
      <w:lvlJc w:val="left"/>
      <w:pPr>
        <w:tabs>
          <w:tab w:val="num" w:pos="2880"/>
        </w:tabs>
        <w:ind w:left="2880" w:hanging="360"/>
      </w:pPr>
      <w:rPr>
        <w:rFonts w:hint="default" w:ascii="Wingdings" w:hAnsi="Wingdings"/>
        <w:sz w:val="20"/>
      </w:rPr>
    </w:lvl>
    <w:lvl w:ilvl="4" w:tentative="1">
      <w:start w:val="1"/>
      <w:numFmt w:val="bullet"/>
      <w:lvlText w:val=""/>
      <w:lvlJc w:val="left"/>
      <w:pPr>
        <w:tabs>
          <w:tab w:val="num" w:pos="3600"/>
        </w:tabs>
        <w:ind w:left="3600" w:hanging="360"/>
      </w:pPr>
      <w:rPr>
        <w:rFonts w:hint="default" w:ascii="Wingdings" w:hAnsi="Wingdings"/>
        <w:sz w:val="20"/>
      </w:rPr>
    </w:lvl>
    <w:lvl w:ilvl="5" w:tentative="1">
      <w:start w:val="1"/>
      <w:numFmt w:val="bullet"/>
      <w:lvlText w:val=""/>
      <w:lvlJc w:val="left"/>
      <w:pPr>
        <w:tabs>
          <w:tab w:val="num" w:pos="4320"/>
        </w:tabs>
        <w:ind w:left="4320" w:hanging="360"/>
      </w:pPr>
      <w:rPr>
        <w:rFonts w:hint="default" w:ascii="Wingdings" w:hAnsi="Wingdings"/>
        <w:sz w:val="20"/>
      </w:rPr>
    </w:lvl>
    <w:lvl w:ilvl="6" w:tentative="1">
      <w:start w:val="1"/>
      <w:numFmt w:val="bullet"/>
      <w:lvlText w:val=""/>
      <w:lvlJc w:val="left"/>
      <w:pPr>
        <w:tabs>
          <w:tab w:val="num" w:pos="5040"/>
        </w:tabs>
        <w:ind w:left="5040" w:hanging="360"/>
      </w:pPr>
      <w:rPr>
        <w:rFonts w:hint="default" w:ascii="Wingdings" w:hAnsi="Wingdings"/>
        <w:sz w:val="20"/>
      </w:rPr>
    </w:lvl>
    <w:lvl w:ilvl="7" w:tentative="1">
      <w:start w:val="1"/>
      <w:numFmt w:val="bullet"/>
      <w:lvlText w:val=""/>
      <w:lvlJc w:val="left"/>
      <w:pPr>
        <w:tabs>
          <w:tab w:val="num" w:pos="5760"/>
        </w:tabs>
        <w:ind w:left="5760" w:hanging="360"/>
      </w:pPr>
      <w:rPr>
        <w:rFonts w:hint="default" w:ascii="Wingdings" w:hAnsi="Wingdings"/>
        <w:sz w:val="20"/>
      </w:rPr>
    </w:lvl>
    <w:lvl w:ilvl="8" w:tentative="1">
      <w:start w:val="1"/>
      <w:numFmt w:val="bullet"/>
      <w:lvlText w:val=""/>
      <w:lvlJc w:val="left"/>
      <w:pPr>
        <w:tabs>
          <w:tab w:val="num" w:pos="6480"/>
        </w:tabs>
        <w:ind w:left="6480" w:hanging="360"/>
      </w:pPr>
      <w:rPr>
        <w:rFonts w:hint="default" w:ascii="Wingdings" w:hAnsi="Wingdings"/>
        <w:sz w:val="20"/>
      </w:rPr>
    </w:lvl>
  </w:abstractNum>
  <w:abstractNum w:abstractNumId="33" w15:restartNumberingAfterBreak="0">
    <w:nsid w:val="594F6C93"/>
    <w:multiLevelType w:val="hybridMultilevel"/>
    <w:tmpl w:val="F64C613C"/>
    <w:lvl w:ilvl="0" w:tplc="0410000F">
      <w:start w:val="1"/>
      <w:numFmt w:val="decimal"/>
      <w:lvlText w:val="%1."/>
      <w:lvlJc w:val="left"/>
      <w:pPr>
        <w:ind w:left="720" w:hanging="360"/>
      </w:pPr>
      <w:rPr>
        <w:rFonts w:hint="default"/>
      </w:rPr>
    </w:lvl>
    <w:lvl w:ilvl="1" w:tplc="04100019" w:tentative="1">
      <w:start w:val="1"/>
      <w:numFmt w:val="lowerLetter"/>
      <w:lvlText w:val="%2."/>
      <w:lvlJc w:val="left"/>
      <w:pPr>
        <w:ind w:left="1440" w:hanging="360"/>
      </w:pPr>
    </w:lvl>
    <w:lvl w:ilvl="2" w:tplc="0410001B" w:tentative="1">
      <w:start w:val="1"/>
      <w:numFmt w:val="lowerRoman"/>
      <w:lvlText w:val="%3."/>
      <w:lvlJc w:val="right"/>
      <w:pPr>
        <w:ind w:left="2160" w:hanging="180"/>
      </w:pPr>
    </w:lvl>
    <w:lvl w:ilvl="3" w:tplc="0410000F" w:tentative="1">
      <w:start w:val="1"/>
      <w:numFmt w:val="decimal"/>
      <w:lvlText w:val="%4."/>
      <w:lvlJc w:val="left"/>
      <w:pPr>
        <w:ind w:left="2880" w:hanging="360"/>
      </w:pPr>
    </w:lvl>
    <w:lvl w:ilvl="4" w:tplc="04100019" w:tentative="1">
      <w:start w:val="1"/>
      <w:numFmt w:val="lowerLetter"/>
      <w:lvlText w:val="%5."/>
      <w:lvlJc w:val="left"/>
      <w:pPr>
        <w:ind w:left="3600" w:hanging="360"/>
      </w:pPr>
    </w:lvl>
    <w:lvl w:ilvl="5" w:tplc="0410001B" w:tentative="1">
      <w:start w:val="1"/>
      <w:numFmt w:val="lowerRoman"/>
      <w:lvlText w:val="%6."/>
      <w:lvlJc w:val="right"/>
      <w:pPr>
        <w:ind w:left="4320" w:hanging="180"/>
      </w:pPr>
    </w:lvl>
    <w:lvl w:ilvl="6" w:tplc="0410000F" w:tentative="1">
      <w:start w:val="1"/>
      <w:numFmt w:val="decimal"/>
      <w:lvlText w:val="%7."/>
      <w:lvlJc w:val="left"/>
      <w:pPr>
        <w:ind w:left="5040" w:hanging="360"/>
      </w:pPr>
    </w:lvl>
    <w:lvl w:ilvl="7" w:tplc="04100019" w:tentative="1">
      <w:start w:val="1"/>
      <w:numFmt w:val="lowerLetter"/>
      <w:lvlText w:val="%8."/>
      <w:lvlJc w:val="left"/>
      <w:pPr>
        <w:ind w:left="5760" w:hanging="360"/>
      </w:pPr>
    </w:lvl>
    <w:lvl w:ilvl="8" w:tplc="0410001B" w:tentative="1">
      <w:start w:val="1"/>
      <w:numFmt w:val="lowerRoman"/>
      <w:lvlText w:val="%9."/>
      <w:lvlJc w:val="right"/>
      <w:pPr>
        <w:ind w:left="6480" w:hanging="180"/>
      </w:pPr>
    </w:lvl>
  </w:abstractNum>
  <w:abstractNum w:abstractNumId="34" w15:restartNumberingAfterBreak="0">
    <w:nsid w:val="5BD7191E"/>
    <w:multiLevelType w:val="hybridMultilevel"/>
    <w:tmpl w:val="755022C6"/>
    <w:lvl w:ilvl="0" w:tplc="0410000F">
      <w:start w:val="1"/>
      <w:numFmt w:val="decimal"/>
      <w:lvlText w:val="%1."/>
      <w:lvlJc w:val="left"/>
      <w:pPr>
        <w:ind w:left="720" w:hanging="360"/>
      </w:pPr>
      <w:rPr>
        <w:rFonts w:hint="default"/>
      </w:rPr>
    </w:lvl>
    <w:lvl w:ilvl="1" w:tplc="04100019">
      <w:start w:val="1"/>
      <w:numFmt w:val="lowerLetter"/>
      <w:lvlText w:val="%2."/>
      <w:lvlJc w:val="left"/>
      <w:pPr>
        <w:ind w:left="1440" w:hanging="360"/>
      </w:pPr>
    </w:lvl>
    <w:lvl w:ilvl="2" w:tplc="04100001">
      <w:start w:val="1"/>
      <w:numFmt w:val="bullet"/>
      <w:lvlText w:val=""/>
      <w:lvlJc w:val="left"/>
      <w:pPr>
        <w:ind w:left="2160" w:hanging="180"/>
      </w:pPr>
      <w:rPr>
        <w:rFonts w:hint="default" w:ascii="Symbol" w:hAnsi="Symbol"/>
      </w:rPr>
    </w:lvl>
    <w:lvl w:ilvl="3" w:tplc="0410000F" w:tentative="1">
      <w:start w:val="1"/>
      <w:numFmt w:val="decimal"/>
      <w:lvlText w:val="%4."/>
      <w:lvlJc w:val="left"/>
      <w:pPr>
        <w:ind w:left="2880" w:hanging="360"/>
      </w:pPr>
    </w:lvl>
    <w:lvl w:ilvl="4" w:tplc="04100019" w:tentative="1">
      <w:start w:val="1"/>
      <w:numFmt w:val="lowerLetter"/>
      <w:lvlText w:val="%5."/>
      <w:lvlJc w:val="left"/>
      <w:pPr>
        <w:ind w:left="3600" w:hanging="360"/>
      </w:pPr>
    </w:lvl>
    <w:lvl w:ilvl="5" w:tplc="0410001B" w:tentative="1">
      <w:start w:val="1"/>
      <w:numFmt w:val="lowerRoman"/>
      <w:lvlText w:val="%6."/>
      <w:lvlJc w:val="right"/>
      <w:pPr>
        <w:ind w:left="4320" w:hanging="180"/>
      </w:pPr>
    </w:lvl>
    <w:lvl w:ilvl="6" w:tplc="0410000F" w:tentative="1">
      <w:start w:val="1"/>
      <w:numFmt w:val="decimal"/>
      <w:lvlText w:val="%7."/>
      <w:lvlJc w:val="left"/>
      <w:pPr>
        <w:ind w:left="5040" w:hanging="360"/>
      </w:pPr>
    </w:lvl>
    <w:lvl w:ilvl="7" w:tplc="04100019" w:tentative="1">
      <w:start w:val="1"/>
      <w:numFmt w:val="lowerLetter"/>
      <w:lvlText w:val="%8."/>
      <w:lvlJc w:val="left"/>
      <w:pPr>
        <w:ind w:left="5760" w:hanging="360"/>
      </w:pPr>
    </w:lvl>
    <w:lvl w:ilvl="8" w:tplc="0410001B" w:tentative="1">
      <w:start w:val="1"/>
      <w:numFmt w:val="lowerRoman"/>
      <w:lvlText w:val="%9."/>
      <w:lvlJc w:val="right"/>
      <w:pPr>
        <w:ind w:left="6480" w:hanging="180"/>
      </w:pPr>
    </w:lvl>
  </w:abstractNum>
  <w:abstractNum w:abstractNumId="35" w15:restartNumberingAfterBreak="0">
    <w:nsid w:val="5C5A246D"/>
    <w:multiLevelType w:val="hybridMultilevel"/>
    <w:tmpl w:val="F64C613C"/>
    <w:lvl w:ilvl="0" w:tplc="0410000F">
      <w:start w:val="1"/>
      <w:numFmt w:val="decimal"/>
      <w:lvlText w:val="%1."/>
      <w:lvlJc w:val="left"/>
      <w:pPr>
        <w:ind w:left="720" w:hanging="360"/>
      </w:pPr>
      <w:rPr>
        <w:rFonts w:hint="default"/>
      </w:rPr>
    </w:lvl>
    <w:lvl w:ilvl="1" w:tplc="04100019" w:tentative="1">
      <w:start w:val="1"/>
      <w:numFmt w:val="lowerLetter"/>
      <w:lvlText w:val="%2."/>
      <w:lvlJc w:val="left"/>
      <w:pPr>
        <w:ind w:left="1440" w:hanging="360"/>
      </w:pPr>
    </w:lvl>
    <w:lvl w:ilvl="2" w:tplc="0410001B" w:tentative="1">
      <w:start w:val="1"/>
      <w:numFmt w:val="lowerRoman"/>
      <w:lvlText w:val="%3."/>
      <w:lvlJc w:val="right"/>
      <w:pPr>
        <w:ind w:left="2160" w:hanging="180"/>
      </w:pPr>
    </w:lvl>
    <w:lvl w:ilvl="3" w:tplc="0410000F" w:tentative="1">
      <w:start w:val="1"/>
      <w:numFmt w:val="decimal"/>
      <w:lvlText w:val="%4."/>
      <w:lvlJc w:val="left"/>
      <w:pPr>
        <w:ind w:left="2880" w:hanging="360"/>
      </w:pPr>
    </w:lvl>
    <w:lvl w:ilvl="4" w:tplc="04100019" w:tentative="1">
      <w:start w:val="1"/>
      <w:numFmt w:val="lowerLetter"/>
      <w:lvlText w:val="%5."/>
      <w:lvlJc w:val="left"/>
      <w:pPr>
        <w:ind w:left="3600" w:hanging="360"/>
      </w:pPr>
    </w:lvl>
    <w:lvl w:ilvl="5" w:tplc="0410001B" w:tentative="1">
      <w:start w:val="1"/>
      <w:numFmt w:val="lowerRoman"/>
      <w:lvlText w:val="%6."/>
      <w:lvlJc w:val="right"/>
      <w:pPr>
        <w:ind w:left="4320" w:hanging="180"/>
      </w:pPr>
    </w:lvl>
    <w:lvl w:ilvl="6" w:tplc="0410000F" w:tentative="1">
      <w:start w:val="1"/>
      <w:numFmt w:val="decimal"/>
      <w:lvlText w:val="%7."/>
      <w:lvlJc w:val="left"/>
      <w:pPr>
        <w:ind w:left="5040" w:hanging="360"/>
      </w:pPr>
    </w:lvl>
    <w:lvl w:ilvl="7" w:tplc="04100019" w:tentative="1">
      <w:start w:val="1"/>
      <w:numFmt w:val="lowerLetter"/>
      <w:lvlText w:val="%8."/>
      <w:lvlJc w:val="left"/>
      <w:pPr>
        <w:ind w:left="5760" w:hanging="360"/>
      </w:pPr>
    </w:lvl>
    <w:lvl w:ilvl="8" w:tplc="0410001B" w:tentative="1">
      <w:start w:val="1"/>
      <w:numFmt w:val="lowerRoman"/>
      <w:lvlText w:val="%9."/>
      <w:lvlJc w:val="right"/>
      <w:pPr>
        <w:ind w:left="6480" w:hanging="180"/>
      </w:pPr>
    </w:lvl>
  </w:abstractNum>
  <w:abstractNum w:abstractNumId="36" w15:restartNumberingAfterBreak="0">
    <w:nsid w:val="5D664DA3"/>
    <w:multiLevelType w:val="multilevel"/>
    <w:tmpl w:val="7C48786C"/>
    <w:lvl w:ilvl="0">
      <w:start w:val="1"/>
      <w:numFmt w:val="decimal"/>
      <w:lvlText w:val="%1."/>
      <w:lvlJc w:val="left"/>
      <w:pPr>
        <w:tabs>
          <w:tab w:val="num" w:pos="720"/>
        </w:tabs>
        <w:ind w:left="720" w:hanging="360"/>
      </w:pPr>
      <w:rPr>
        <w:rFonts w:hint="default"/>
        <w:sz w:val="20"/>
      </w:rPr>
    </w:lvl>
    <w:lvl w:ilvl="1">
      <w:start w:val="1"/>
      <w:numFmt w:val="decimal"/>
      <w:lvlText w:val="%2."/>
      <w:lvlJc w:val="left"/>
      <w:pPr>
        <w:ind w:left="1800" w:hanging="720"/>
      </w:pPr>
      <w:rPr>
        <w:rFonts w:hint="default"/>
      </w:rPr>
    </w:lvl>
    <w:lvl w:ilvl="2" w:tentative="1">
      <w:start w:val="1"/>
      <w:numFmt w:val="bullet"/>
      <w:lvlText w:val=""/>
      <w:lvlJc w:val="left"/>
      <w:pPr>
        <w:tabs>
          <w:tab w:val="num" w:pos="2160"/>
        </w:tabs>
        <w:ind w:left="2160" w:hanging="360"/>
      </w:pPr>
      <w:rPr>
        <w:rFonts w:hint="default" w:ascii="Wingdings" w:hAnsi="Wingdings"/>
        <w:sz w:val="20"/>
      </w:rPr>
    </w:lvl>
    <w:lvl w:ilvl="3" w:tentative="1">
      <w:start w:val="1"/>
      <w:numFmt w:val="bullet"/>
      <w:lvlText w:val=""/>
      <w:lvlJc w:val="left"/>
      <w:pPr>
        <w:tabs>
          <w:tab w:val="num" w:pos="2880"/>
        </w:tabs>
        <w:ind w:left="2880" w:hanging="360"/>
      </w:pPr>
      <w:rPr>
        <w:rFonts w:hint="default" w:ascii="Wingdings" w:hAnsi="Wingdings"/>
        <w:sz w:val="20"/>
      </w:rPr>
    </w:lvl>
    <w:lvl w:ilvl="4" w:tentative="1">
      <w:start w:val="1"/>
      <w:numFmt w:val="bullet"/>
      <w:lvlText w:val=""/>
      <w:lvlJc w:val="left"/>
      <w:pPr>
        <w:tabs>
          <w:tab w:val="num" w:pos="3600"/>
        </w:tabs>
        <w:ind w:left="3600" w:hanging="360"/>
      </w:pPr>
      <w:rPr>
        <w:rFonts w:hint="default" w:ascii="Wingdings" w:hAnsi="Wingdings"/>
        <w:sz w:val="20"/>
      </w:rPr>
    </w:lvl>
    <w:lvl w:ilvl="5" w:tentative="1">
      <w:start w:val="1"/>
      <w:numFmt w:val="bullet"/>
      <w:lvlText w:val=""/>
      <w:lvlJc w:val="left"/>
      <w:pPr>
        <w:tabs>
          <w:tab w:val="num" w:pos="4320"/>
        </w:tabs>
        <w:ind w:left="4320" w:hanging="360"/>
      </w:pPr>
      <w:rPr>
        <w:rFonts w:hint="default" w:ascii="Wingdings" w:hAnsi="Wingdings"/>
        <w:sz w:val="20"/>
      </w:rPr>
    </w:lvl>
    <w:lvl w:ilvl="6" w:tentative="1">
      <w:start w:val="1"/>
      <w:numFmt w:val="bullet"/>
      <w:lvlText w:val=""/>
      <w:lvlJc w:val="left"/>
      <w:pPr>
        <w:tabs>
          <w:tab w:val="num" w:pos="5040"/>
        </w:tabs>
        <w:ind w:left="5040" w:hanging="360"/>
      </w:pPr>
      <w:rPr>
        <w:rFonts w:hint="default" w:ascii="Wingdings" w:hAnsi="Wingdings"/>
        <w:sz w:val="20"/>
      </w:rPr>
    </w:lvl>
    <w:lvl w:ilvl="7" w:tentative="1">
      <w:start w:val="1"/>
      <w:numFmt w:val="bullet"/>
      <w:lvlText w:val=""/>
      <w:lvlJc w:val="left"/>
      <w:pPr>
        <w:tabs>
          <w:tab w:val="num" w:pos="5760"/>
        </w:tabs>
        <w:ind w:left="5760" w:hanging="360"/>
      </w:pPr>
      <w:rPr>
        <w:rFonts w:hint="default" w:ascii="Wingdings" w:hAnsi="Wingdings"/>
        <w:sz w:val="20"/>
      </w:rPr>
    </w:lvl>
    <w:lvl w:ilvl="8" w:tentative="1">
      <w:start w:val="1"/>
      <w:numFmt w:val="bullet"/>
      <w:lvlText w:val=""/>
      <w:lvlJc w:val="left"/>
      <w:pPr>
        <w:tabs>
          <w:tab w:val="num" w:pos="6480"/>
        </w:tabs>
        <w:ind w:left="6480" w:hanging="360"/>
      </w:pPr>
      <w:rPr>
        <w:rFonts w:hint="default" w:ascii="Wingdings" w:hAnsi="Wingdings"/>
        <w:sz w:val="20"/>
      </w:rPr>
    </w:lvl>
  </w:abstractNum>
  <w:abstractNum w:abstractNumId="37" w15:restartNumberingAfterBreak="0">
    <w:nsid w:val="5DD212CF"/>
    <w:multiLevelType w:val="hybridMultilevel"/>
    <w:tmpl w:val="A98855D6"/>
    <w:lvl w:ilvl="0" w:tplc="0410000F">
      <w:start w:val="1"/>
      <w:numFmt w:val="decimal"/>
      <w:lvlText w:val="%1."/>
      <w:lvlJc w:val="left"/>
      <w:pPr>
        <w:ind w:left="720" w:hanging="360"/>
      </w:pPr>
      <w:rPr>
        <w:rFonts w:hint="default"/>
      </w:rPr>
    </w:lvl>
    <w:lvl w:ilvl="1" w:tplc="04100019" w:tentative="1">
      <w:start w:val="1"/>
      <w:numFmt w:val="lowerLetter"/>
      <w:lvlText w:val="%2."/>
      <w:lvlJc w:val="left"/>
      <w:pPr>
        <w:ind w:left="1440" w:hanging="360"/>
      </w:pPr>
    </w:lvl>
    <w:lvl w:ilvl="2" w:tplc="0410001B" w:tentative="1">
      <w:start w:val="1"/>
      <w:numFmt w:val="lowerRoman"/>
      <w:lvlText w:val="%3."/>
      <w:lvlJc w:val="right"/>
      <w:pPr>
        <w:ind w:left="2160" w:hanging="180"/>
      </w:pPr>
    </w:lvl>
    <w:lvl w:ilvl="3" w:tplc="0410000F" w:tentative="1">
      <w:start w:val="1"/>
      <w:numFmt w:val="decimal"/>
      <w:lvlText w:val="%4."/>
      <w:lvlJc w:val="left"/>
      <w:pPr>
        <w:ind w:left="2880" w:hanging="360"/>
      </w:pPr>
    </w:lvl>
    <w:lvl w:ilvl="4" w:tplc="04100019" w:tentative="1">
      <w:start w:val="1"/>
      <w:numFmt w:val="lowerLetter"/>
      <w:lvlText w:val="%5."/>
      <w:lvlJc w:val="left"/>
      <w:pPr>
        <w:ind w:left="3600" w:hanging="360"/>
      </w:pPr>
    </w:lvl>
    <w:lvl w:ilvl="5" w:tplc="0410001B" w:tentative="1">
      <w:start w:val="1"/>
      <w:numFmt w:val="lowerRoman"/>
      <w:lvlText w:val="%6."/>
      <w:lvlJc w:val="right"/>
      <w:pPr>
        <w:ind w:left="4320" w:hanging="180"/>
      </w:pPr>
    </w:lvl>
    <w:lvl w:ilvl="6" w:tplc="0410000F" w:tentative="1">
      <w:start w:val="1"/>
      <w:numFmt w:val="decimal"/>
      <w:lvlText w:val="%7."/>
      <w:lvlJc w:val="left"/>
      <w:pPr>
        <w:ind w:left="5040" w:hanging="360"/>
      </w:pPr>
    </w:lvl>
    <w:lvl w:ilvl="7" w:tplc="04100019" w:tentative="1">
      <w:start w:val="1"/>
      <w:numFmt w:val="lowerLetter"/>
      <w:lvlText w:val="%8."/>
      <w:lvlJc w:val="left"/>
      <w:pPr>
        <w:ind w:left="5760" w:hanging="360"/>
      </w:pPr>
    </w:lvl>
    <w:lvl w:ilvl="8" w:tplc="0410001B" w:tentative="1">
      <w:start w:val="1"/>
      <w:numFmt w:val="lowerRoman"/>
      <w:lvlText w:val="%9."/>
      <w:lvlJc w:val="right"/>
      <w:pPr>
        <w:ind w:left="6480" w:hanging="180"/>
      </w:pPr>
    </w:lvl>
  </w:abstractNum>
  <w:abstractNum w:abstractNumId="38" w15:restartNumberingAfterBreak="0">
    <w:nsid w:val="6B696376"/>
    <w:multiLevelType w:val="multilevel"/>
    <w:tmpl w:val="09288BAE"/>
    <w:lvl w:ilvl="0">
      <w:start w:val="1"/>
      <w:numFmt w:val="bullet"/>
      <w:lvlText w:val=""/>
      <w:lvlJc w:val="left"/>
      <w:pPr>
        <w:tabs>
          <w:tab w:val="num" w:pos="720"/>
        </w:tabs>
        <w:ind w:left="720" w:hanging="360"/>
      </w:pPr>
      <w:rPr>
        <w:rFonts w:hint="default" w:ascii="Wingdings" w:hAnsi="Wingdings"/>
        <w:sz w:val="20"/>
      </w:rPr>
    </w:lvl>
    <w:lvl w:ilvl="1" w:tentative="1">
      <w:start w:val="1"/>
      <w:numFmt w:val="bullet"/>
      <w:lvlText w:val=""/>
      <w:lvlJc w:val="left"/>
      <w:pPr>
        <w:tabs>
          <w:tab w:val="num" w:pos="1440"/>
        </w:tabs>
        <w:ind w:left="1440" w:hanging="360"/>
      </w:pPr>
      <w:rPr>
        <w:rFonts w:hint="default" w:ascii="Wingdings" w:hAnsi="Wingdings"/>
        <w:sz w:val="20"/>
      </w:rPr>
    </w:lvl>
    <w:lvl w:ilvl="2" w:tentative="1">
      <w:start w:val="1"/>
      <w:numFmt w:val="bullet"/>
      <w:lvlText w:val=""/>
      <w:lvlJc w:val="left"/>
      <w:pPr>
        <w:tabs>
          <w:tab w:val="num" w:pos="2160"/>
        </w:tabs>
        <w:ind w:left="2160" w:hanging="360"/>
      </w:pPr>
      <w:rPr>
        <w:rFonts w:hint="default" w:ascii="Wingdings" w:hAnsi="Wingdings"/>
        <w:sz w:val="20"/>
      </w:rPr>
    </w:lvl>
    <w:lvl w:ilvl="3" w:tentative="1">
      <w:start w:val="1"/>
      <w:numFmt w:val="bullet"/>
      <w:lvlText w:val=""/>
      <w:lvlJc w:val="left"/>
      <w:pPr>
        <w:tabs>
          <w:tab w:val="num" w:pos="2880"/>
        </w:tabs>
        <w:ind w:left="2880" w:hanging="360"/>
      </w:pPr>
      <w:rPr>
        <w:rFonts w:hint="default" w:ascii="Wingdings" w:hAnsi="Wingdings"/>
        <w:sz w:val="20"/>
      </w:rPr>
    </w:lvl>
    <w:lvl w:ilvl="4" w:tentative="1">
      <w:start w:val="1"/>
      <w:numFmt w:val="bullet"/>
      <w:lvlText w:val=""/>
      <w:lvlJc w:val="left"/>
      <w:pPr>
        <w:tabs>
          <w:tab w:val="num" w:pos="3600"/>
        </w:tabs>
        <w:ind w:left="3600" w:hanging="360"/>
      </w:pPr>
      <w:rPr>
        <w:rFonts w:hint="default" w:ascii="Wingdings" w:hAnsi="Wingdings"/>
        <w:sz w:val="20"/>
      </w:rPr>
    </w:lvl>
    <w:lvl w:ilvl="5" w:tentative="1">
      <w:start w:val="1"/>
      <w:numFmt w:val="bullet"/>
      <w:lvlText w:val=""/>
      <w:lvlJc w:val="left"/>
      <w:pPr>
        <w:tabs>
          <w:tab w:val="num" w:pos="4320"/>
        </w:tabs>
        <w:ind w:left="4320" w:hanging="360"/>
      </w:pPr>
      <w:rPr>
        <w:rFonts w:hint="default" w:ascii="Wingdings" w:hAnsi="Wingdings"/>
        <w:sz w:val="20"/>
      </w:rPr>
    </w:lvl>
    <w:lvl w:ilvl="6" w:tentative="1">
      <w:start w:val="1"/>
      <w:numFmt w:val="bullet"/>
      <w:lvlText w:val=""/>
      <w:lvlJc w:val="left"/>
      <w:pPr>
        <w:tabs>
          <w:tab w:val="num" w:pos="5040"/>
        </w:tabs>
        <w:ind w:left="5040" w:hanging="360"/>
      </w:pPr>
      <w:rPr>
        <w:rFonts w:hint="default" w:ascii="Wingdings" w:hAnsi="Wingdings"/>
        <w:sz w:val="20"/>
      </w:rPr>
    </w:lvl>
    <w:lvl w:ilvl="7" w:tentative="1">
      <w:start w:val="1"/>
      <w:numFmt w:val="bullet"/>
      <w:lvlText w:val=""/>
      <w:lvlJc w:val="left"/>
      <w:pPr>
        <w:tabs>
          <w:tab w:val="num" w:pos="5760"/>
        </w:tabs>
        <w:ind w:left="5760" w:hanging="360"/>
      </w:pPr>
      <w:rPr>
        <w:rFonts w:hint="default" w:ascii="Wingdings" w:hAnsi="Wingdings"/>
        <w:sz w:val="20"/>
      </w:rPr>
    </w:lvl>
    <w:lvl w:ilvl="8" w:tentative="1">
      <w:start w:val="1"/>
      <w:numFmt w:val="bullet"/>
      <w:lvlText w:val=""/>
      <w:lvlJc w:val="left"/>
      <w:pPr>
        <w:tabs>
          <w:tab w:val="num" w:pos="6480"/>
        </w:tabs>
        <w:ind w:left="6480" w:hanging="360"/>
      </w:pPr>
      <w:rPr>
        <w:rFonts w:hint="default" w:ascii="Wingdings" w:hAnsi="Wingdings"/>
        <w:sz w:val="20"/>
      </w:rPr>
    </w:lvl>
  </w:abstractNum>
  <w:abstractNum w:abstractNumId="39" w15:restartNumberingAfterBreak="0">
    <w:nsid w:val="6E6D1762"/>
    <w:multiLevelType w:val="hybridMultilevel"/>
    <w:tmpl w:val="5CEC357A"/>
    <w:lvl w:ilvl="0" w:tplc="04100001">
      <w:start w:val="1"/>
      <w:numFmt w:val="bullet"/>
      <w:lvlText w:val=""/>
      <w:lvlJc w:val="left"/>
      <w:pPr>
        <w:ind w:left="720" w:hanging="360"/>
      </w:pPr>
      <w:rPr>
        <w:rFonts w:hint="default" w:ascii="Symbol" w:hAnsi="Symbol"/>
      </w:rPr>
    </w:lvl>
    <w:lvl w:ilvl="1" w:tplc="04100003" w:tentative="1">
      <w:start w:val="1"/>
      <w:numFmt w:val="bullet"/>
      <w:lvlText w:val="o"/>
      <w:lvlJc w:val="left"/>
      <w:pPr>
        <w:ind w:left="1440" w:hanging="360"/>
      </w:pPr>
      <w:rPr>
        <w:rFonts w:hint="default" w:ascii="Courier New" w:hAnsi="Courier New" w:cs="Courier New"/>
      </w:rPr>
    </w:lvl>
    <w:lvl w:ilvl="2" w:tplc="04100005" w:tentative="1">
      <w:start w:val="1"/>
      <w:numFmt w:val="bullet"/>
      <w:lvlText w:val=""/>
      <w:lvlJc w:val="left"/>
      <w:pPr>
        <w:ind w:left="2160" w:hanging="360"/>
      </w:pPr>
      <w:rPr>
        <w:rFonts w:hint="default" w:ascii="Wingdings" w:hAnsi="Wingdings"/>
      </w:rPr>
    </w:lvl>
    <w:lvl w:ilvl="3" w:tplc="04100001" w:tentative="1">
      <w:start w:val="1"/>
      <w:numFmt w:val="bullet"/>
      <w:lvlText w:val=""/>
      <w:lvlJc w:val="left"/>
      <w:pPr>
        <w:ind w:left="2880" w:hanging="360"/>
      </w:pPr>
      <w:rPr>
        <w:rFonts w:hint="default" w:ascii="Symbol" w:hAnsi="Symbol"/>
      </w:rPr>
    </w:lvl>
    <w:lvl w:ilvl="4" w:tplc="04100003" w:tentative="1">
      <w:start w:val="1"/>
      <w:numFmt w:val="bullet"/>
      <w:lvlText w:val="o"/>
      <w:lvlJc w:val="left"/>
      <w:pPr>
        <w:ind w:left="3600" w:hanging="360"/>
      </w:pPr>
      <w:rPr>
        <w:rFonts w:hint="default" w:ascii="Courier New" w:hAnsi="Courier New" w:cs="Courier New"/>
      </w:rPr>
    </w:lvl>
    <w:lvl w:ilvl="5" w:tplc="04100005" w:tentative="1">
      <w:start w:val="1"/>
      <w:numFmt w:val="bullet"/>
      <w:lvlText w:val=""/>
      <w:lvlJc w:val="left"/>
      <w:pPr>
        <w:ind w:left="4320" w:hanging="360"/>
      </w:pPr>
      <w:rPr>
        <w:rFonts w:hint="default" w:ascii="Wingdings" w:hAnsi="Wingdings"/>
      </w:rPr>
    </w:lvl>
    <w:lvl w:ilvl="6" w:tplc="04100001" w:tentative="1">
      <w:start w:val="1"/>
      <w:numFmt w:val="bullet"/>
      <w:lvlText w:val=""/>
      <w:lvlJc w:val="left"/>
      <w:pPr>
        <w:ind w:left="5040" w:hanging="360"/>
      </w:pPr>
      <w:rPr>
        <w:rFonts w:hint="default" w:ascii="Symbol" w:hAnsi="Symbol"/>
      </w:rPr>
    </w:lvl>
    <w:lvl w:ilvl="7" w:tplc="04100003" w:tentative="1">
      <w:start w:val="1"/>
      <w:numFmt w:val="bullet"/>
      <w:lvlText w:val="o"/>
      <w:lvlJc w:val="left"/>
      <w:pPr>
        <w:ind w:left="5760" w:hanging="360"/>
      </w:pPr>
      <w:rPr>
        <w:rFonts w:hint="default" w:ascii="Courier New" w:hAnsi="Courier New" w:cs="Courier New"/>
      </w:rPr>
    </w:lvl>
    <w:lvl w:ilvl="8" w:tplc="04100005" w:tentative="1">
      <w:start w:val="1"/>
      <w:numFmt w:val="bullet"/>
      <w:lvlText w:val=""/>
      <w:lvlJc w:val="left"/>
      <w:pPr>
        <w:ind w:left="6480" w:hanging="360"/>
      </w:pPr>
      <w:rPr>
        <w:rFonts w:hint="default" w:ascii="Wingdings" w:hAnsi="Wingdings"/>
      </w:rPr>
    </w:lvl>
  </w:abstractNum>
  <w:abstractNum w:abstractNumId="40" w15:restartNumberingAfterBreak="0">
    <w:nsid w:val="6EB3205D"/>
    <w:multiLevelType w:val="hybridMultilevel"/>
    <w:tmpl w:val="F64C613C"/>
    <w:lvl w:ilvl="0" w:tplc="0410000F">
      <w:start w:val="1"/>
      <w:numFmt w:val="decimal"/>
      <w:lvlText w:val="%1."/>
      <w:lvlJc w:val="left"/>
      <w:pPr>
        <w:ind w:left="720" w:hanging="360"/>
      </w:pPr>
      <w:rPr>
        <w:rFonts w:hint="default"/>
      </w:rPr>
    </w:lvl>
    <w:lvl w:ilvl="1" w:tplc="04100019" w:tentative="1">
      <w:start w:val="1"/>
      <w:numFmt w:val="lowerLetter"/>
      <w:lvlText w:val="%2."/>
      <w:lvlJc w:val="left"/>
      <w:pPr>
        <w:ind w:left="1440" w:hanging="360"/>
      </w:pPr>
    </w:lvl>
    <w:lvl w:ilvl="2" w:tplc="0410001B" w:tentative="1">
      <w:start w:val="1"/>
      <w:numFmt w:val="lowerRoman"/>
      <w:lvlText w:val="%3."/>
      <w:lvlJc w:val="right"/>
      <w:pPr>
        <w:ind w:left="2160" w:hanging="180"/>
      </w:pPr>
    </w:lvl>
    <w:lvl w:ilvl="3" w:tplc="0410000F" w:tentative="1">
      <w:start w:val="1"/>
      <w:numFmt w:val="decimal"/>
      <w:lvlText w:val="%4."/>
      <w:lvlJc w:val="left"/>
      <w:pPr>
        <w:ind w:left="2880" w:hanging="360"/>
      </w:pPr>
    </w:lvl>
    <w:lvl w:ilvl="4" w:tplc="04100019" w:tentative="1">
      <w:start w:val="1"/>
      <w:numFmt w:val="lowerLetter"/>
      <w:lvlText w:val="%5."/>
      <w:lvlJc w:val="left"/>
      <w:pPr>
        <w:ind w:left="3600" w:hanging="360"/>
      </w:pPr>
    </w:lvl>
    <w:lvl w:ilvl="5" w:tplc="0410001B" w:tentative="1">
      <w:start w:val="1"/>
      <w:numFmt w:val="lowerRoman"/>
      <w:lvlText w:val="%6."/>
      <w:lvlJc w:val="right"/>
      <w:pPr>
        <w:ind w:left="4320" w:hanging="180"/>
      </w:pPr>
    </w:lvl>
    <w:lvl w:ilvl="6" w:tplc="0410000F" w:tentative="1">
      <w:start w:val="1"/>
      <w:numFmt w:val="decimal"/>
      <w:lvlText w:val="%7."/>
      <w:lvlJc w:val="left"/>
      <w:pPr>
        <w:ind w:left="5040" w:hanging="360"/>
      </w:pPr>
    </w:lvl>
    <w:lvl w:ilvl="7" w:tplc="04100019" w:tentative="1">
      <w:start w:val="1"/>
      <w:numFmt w:val="lowerLetter"/>
      <w:lvlText w:val="%8."/>
      <w:lvlJc w:val="left"/>
      <w:pPr>
        <w:ind w:left="5760" w:hanging="360"/>
      </w:pPr>
    </w:lvl>
    <w:lvl w:ilvl="8" w:tplc="0410001B" w:tentative="1">
      <w:start w:val="1"/>
      <w:numFmt w:val="lowerRoman"/>
      <w:lvlText w:val="%9."/>
      <w:lvlJc w:val="right"/>
      <w:pPr>
        <w:ind w:left="6480" w:hanging="180"/>
      </w:pPr>
    </w:lvl>
  </w:abstractNum>
  <w:abstractNum w:abstractNumId="41" w15:restartNumberingAfterBreak="0">
    <w:nsid w:val="70A1338E"/>
    <w:multiLevelType w:val="hybridMultilevel"/>
    <w:tmpl w:val="AAD06ED4"/>
    <w:lvl w:ilvl="0" w:tplc="0410000F">
      <w:start w:val="1"/>
      <w:numFmt w:val="decimal"/>
      <w:lvlText w:val="%1."/>
      <w:lvlJc w:val="left"/>
      <w:pPr>
        <w:ind w:left="720" w:hanging="360"/>
      </w:pPr>
      <w:rPr>
        <w:rFonts w:hint="default"/>
      </w:rPr>
    </w:lvl>
    <w:lvl w:ilvl="1" w:tplc="04100019" w:tentative="1">
      <w:start w:val="1"/>
      <w:numFmt w:val="lowerLetter"/>
      <w:lvlText w:val="%2."/>
      <w:lvlJc w:val="left"/>
      <w:pPr>
        <w:ind w:left="1440" w:hanging="360"/>
      </w:pPr>
    </w:lvl>
    <w:lvl w:ilvl="2" w:tplc="0410001B" w:tentative="1">
      <w:start w:val="1"/>
      <w:numFmt w:val="lowerRoman"/>
      <w:lvlText w:val="%3."/>
      <w:lvlJc w:val="right"/>
      <w:pPr>
        <w:ind w:left="2160" w:hanging="180"/>
      </w:pPr>
    </w:lvl>
    <w:lvl w:ilvl="3" w:tplc="0410000F" w:tentative="1">
      <w:start w:val="1"/>
      <w:numFmt w:val="decimal"/>
      <w:lvlText w:val="%4."/>
      <w:lvlJc w:val="left"/>
      <w:pPr>
        <w:ind w:left="2880" w:hanging="360"/>
      </w:pPr>
    </w:lvl>
    <w:lvl w:ilvl="4" w:tplc="04100019" w:tentative="1">
      <w:start w:val="1"/>
      <w:numFmt w:val="lowerLetter"/>
      <w:lvlText w:val="%5."/>
      <w:lvlJc w:val="left"/>
      <w:pPr>
        <w:ind w:left="3600" w:hanging="360"/>
      </w:pPr>
    </w:lvl>
    <w:lvl w:ilvl="5" w:tplc="0410001B" w:tentative="1">
      <w:start w:val="1"/>
      <w:numFmt w:val="lowerRoman"/>
      <w:lvlText w:val="%6."/>
      <w:lvlJc w:val="right"/>
      <w:pPr>
        <w:ind w:left="4320" w:hanging="180"/>
      </w:pPr>
    </w:lvl>
    <w:lvl w:ilvl="6" w:tplc="0410000F" w:tentative="1">
      <w:start w:val="1"/>
      <w:numFmt w:val="decimal"/>
      <w:lvlText w:val="%7."/>
      <w:lvlJc w:val="left"/>
      <w:pPr>
        <w:ind w:left="5040" w:hanging="360"/>
      </w:pPr>
    </w:lvl>
    <w:lvl w:ilvl="7" w:tplc="04100019" w:tentative="1">
      <w:start w:val="1"/>
      <w:numFmt w:val="lowerLetter"/>
      <w:lvlText w:val="%8."/>
      <w:lvlJc w:val="left"/>
      <w:pPr>
        <w:ind w:left="5760" w:hanging="360"/>
      </w:pPr>
    </w:lvl>
    <w:lvl w:ilvl="8" w:tplc="0410001B" w:tentative="1">
      <w:start w:val="1"/>
      <w:numFmt w:val="lowerRoman"/>
      <w:lvlText w:val="%9."/>
      <w:lvlJc w:val="right"/>
      <w:pPr>
        <w:ind w:left="6480" w:hanging="180"/>
      </w:pPr>
    </w:lvl>
  </w:abstractNum>
  <w:abstractNum w:abstractNumId="42" w15:restartNumberingAfterBreak="0">
    <w:nsid w:val="7166274C"/>
    <w:multiLevelType w:val="multilevel"/>
    <w:tmpl w:val="84DA3668"/>
    <w:lvl w:ilvl="0">
      <w:start w:val="1"/>
      <w:numFmt w:val="bullet"/>
      <w:lvlText w:val=""/>
      <w:lvlJc w:val="left"/>
      <w:pPr>
        <w:tabs>
          <w:tab w:val="num" w:pos="720"/>
        </w:tabs>
        <w:ind w:left="720" w:hanging="360"/>
      </w:pPr>
      <w:rPr>
        <w:rFonts w:hint="default" w:ascii="Wingdings" w:hAnsi="Wingdings"/>
        <w:sz w:val="20"/>
      </w:rPr>
    </w:lvl>
    <w:lvl w:ilvl="1" w:tentative="1">
      <w:start w:val="1"/>
      <w:numFmt w:val="bullet"/>
      <w:lvlText w:val=""/>
      <w:lvlJc w:val="left"/>
      <w:pPr>
        <w:tabs>
          <w:tab w:val="num" w:pos="1440"/>
        </w:tabs>
        <w:ind w:left="1440" w:hanging="360"/>
      </w:pPr>
      <w:rPr>
        <w:rFonts w:hint="default" w:ascii="Wingdings" w:hAnsi="Wingdings"/>
        <w:sz w:val="20"/>
      </w:rPr>
    </w:lvl>
    <w:lvl w:ilvl="2" w:tentative="1">
      <w:start w:val="1"/>
      <w:numFmt w:val="bullet"/>
      <w:lvlText w:val=""/>
      <w:lvlJc w:val="left"/>
      <w:pPr>
        <w:tabs>
          <w:tab w:val="num" w:pos="2160"/>
        </w:tabs>
        <w:ind w:left="2160" w:hanging="360"/>
      </w:pPr>
      <w:rPr>
        <w:rFonts w:hint="default" w:ascii="Wingdings" w:hAnsi="Wingdings"/>
        <w:sz w:val="20"/>
      </w:rPr>
    </w:lvl>
    <w:lvl w:ilvl="3" w:tentative="1">
      <w:start w:val="1"/>
      <w:numFmt w:val="bullet"/>
      <w:lvlText w:val=""/>
      <w:lvlJc w:val="left"/>
      <w:pPr>
        <w:tabs>
          <w:tab w:val="num" w:pos="2880"/>
        </w:tabs>
        <w:ind w:left="2880" w:hanging="360"/>
      </w:pPr>
      <w:rPr>
        <w:rFonts w:hint="default" w:ascii="Wingdings" w:hAnsi="Wingdings"/>
        <w:sz w:val="20"/>
      </w:rPr>
    </w:lvl>
    <w:lvl w:ilvl="4" w:tentative="1">
      <w:start w:val="1"/>
      <w:numFmt w:val="bullet"/>
      <w:lvlText w:val=""/>
      <w:lvlJc w:val="left"/>
      <w:pPr>
        <w:tabs>
          <w:tab w:val="num" w:pos="3600"/>
        </w:tabs>
        <w:ind w:left="3600" w:hanging="360"/>
      </w:pPr>
      <w:rPr>
        <w:rFonts w:hint="default" w:ascii="Wingdings" w:hAnsi="Wingdings"/>
        <w:sz w:val="20"/>
      </w:rPr>
    </w:lvl>
    <w:lvl w:ilvl="5" w:tentative="1">
      <w:start w:val="1"/>
      <w:numFmt w:val="bullet"/>
      <w:lvlText w:val=""/>
      <w:lvlJc w:val="left"/>
      <w:pPr>
        <w:tabs>
          <w:tab w:val="num" w:pos="4320"/>
        </w:tabs>
        <w:ind w:left="4320" w:hanging="360"/>
      </w:pPr>
      <w:rPr>
        <w:rFonts w:hint="default" w:ascii="Wingdings" w:hAnsi="Wingdings"/>
        <w:sz w:val="20"/>
      </w:rPr>
    </w:lvl>
    <w:lvl w:ilvl="6" w:tentative="1">
      <w:start w:val="1"/>
      <w:numFmt w:val="bullet"/>
      <w:lvlText w:val=""/>
      <w:lvlJc w:val="left"/>
      <w:pPr>
        <w:tabs>
          <w:tab w:val="num" w:pos="5040"/>
        </w:tabs>
        <w:ind w:left="5040" w:hanging="360"/>
      </w:pPr>
      <w:rPr>
        <w:rFonts w:hint="default" w:ascii="Wingdings" w:hAnsi="Wingdings"/>
        <w:sz w:val="20"/>
      </w:rPr>
    </w:lvl>
    <w:lvl w:ilvl="7" w:tentative="1">
      <w:start w:val="1"/>
      <w:numFmt w:val="bullet"/>
      <w:lvlText w:val=""/>
      <w:lvlJc w:val="left"/>
      <w:pPr>
        <w:tabs>
          <w:tab w:val="num" w:pos="5760"/>
        </w:tabs>
        <w:ind w:left="5760" w:hanging="360"/>
      </w:pPr>
      <w:rPr>
        <w:rFonts w:hint="default" w:ascii="Wingdings" w:hAnsi="Wingdings"/>
        <w:sz w:val="20"/>
      </w:rPr>
    </w:lvl>
    <w:lvl w:ilvl="8" w:tentative="1">
      <w:start w:val="1"/>
      <w:numFmt w:val="bullet"/>
      <w:lvlText w:val=""/>
      <w:lvlJc w:val="left"/>
      <w:pPr>
        <w:tabs>
          <w:tab w:val="num" w:pos="6480"/>
        </w:tabs>
        <w:ind w:left="6480" w:hanging="360"/>
      </w:pPr>
      <w:rPr>
        <w:rFonts w:hint="default" w:ascii="Wingdings" w:hAnsi="Wingdings"/>
        <w:sz w:val="20"/>
      </w:rPr>
    </w:lvl>
  </w:abstractNum>
  <w:abstractNum w:abstractNumId="43" w15:restartNumberingAfterBreak="0">
    <w:nsid w:val="71CA2E25"/>
    <w:multiLevelType w:val="hybridMultilevel"/>
    <w:tmpl w:val="F64C613C"/>
    <w:lvl w:ilvl="0" w:tplc="0410000F">
      <w:start w:val="1"/>
      <w:numFmt w:val="decimal"/>
      <w:lvlText w:val="%1."/>
      <w:lvlJc w:val="left"/>
      <w:pPr>
        <w:ind w:left="720" w:hanging="360"/>
      </w:pPr>
      <w:rPr>
        <w:rFonts w:hint="default"/>
      </w:rPr>
    </w:lvl>
    <w:lvl w:ilvl="1" w:tplc="04100019" w:tentative="1">
      <w:start w:val="1"/>
      <w:numFmt w:val="lowerLetter"/>
      <w:lvlText w:val="%2."/>
      <w:lvlJc w:val="left"/>
      <w:pPr>
        <w:ind w:left="1440" w:hanging="360"/>
      </w:pPr>
    </w:lvl>
    <w:lvl w:ilvl="2" w:tplc="0410001B" w:tentative="1">
      <w:start w:val="1"/>
      <w:numFmt w:val="lowerRoman"/>
      <w:lvlText w:val="%3."/>
      <w:lvlJc w:val="right"/>
      <w:pPr>
        <w:ind w:left="2160" w:hanging="180"/>
      </w:pPr>
    </w:lvl>
    <w:lvl w:ilvl="3" w:tplc="0410000F" w:tentative="1">
      <w:start w:val="1"/>
      <w:numFmt w:val="decimal"/>
      <w:lvlText w:val="%4."/>
      <w:lvlJc w:val="left"/>
      <w:pPr>
        <w:ind w:left="2880" w:hanging="360"/>
      </w:pPr>
    </w:lvl>
    <w:lvl w:ilvl="4" w:tplc="04100019" w:tentative="1">
      <w:start w:val="1"/>
      <w:numFmt w:val="lowerLetter"/>
      <w:lvlText w:val="%5."/>
      <w:lvlJc w:val="left"/>
      <w:pPr>
        <w:ind w:left="3600" w:hanging="360"/>
      </w:pPr>
    </w:lvl>
    <w:lvl w:ilvl="5" w:tplc="0410001B" w:tentative="1">
      <w:start w:val="1"/>
      <w:numFmt w:val="lowerRoman"/>
      <w:lvlText w:val="%6."/>
      <w:lvlJc w:val="right"/>
      <w:pPr>
        <w:ind w:left="4320" w:hanging="180"/>
      </w:pPr>
    </w:lvl>
    <w:lvl w:ilvl="6" w:tplc="0410000F" w:tentative="1">
      <w:start w:val="1"/>
      <w:numFmt w:val="decimal"/>
      <w:lvlText w:val="%7."/>
      <w:lvlJc w:val="left"/>
      <w:pPr>
        <w:ind w:left="5040" w:hanging="360"/>
      </w:pPr>
    </w:lvl>
    <w:lvl w:ilvl="7" w:tplc="04100019" w:tentative="1">
      <w:start w:val="1"/>
      <w:numFmt w:val="lowerLetter"/>
      <w:lvlText w:val="%8."/>
      <w:lvlJc w:val="left"/>
      <w:pPr>
        <w:ind w:left="5760" w:hanging="360"/>
      </w:pPr>
    </w:lvl>
    <w:lvl w:ilvl="8" w:tplc="0410001B" w:tentative="1">
      <w:start w:val="1"/>
      <w:numFmt w:val="lowerRoman"/>
      <w:lvlText w:val="%9."/>
      <w:lvlJc w:val="right"/>
      <w:pPr>
        <w:ind w:left="6480" w:hanging="180"/>
      </w:pPr>
    </w:lvl>
  </w:abstractNum>
  <w:abstractNum w:abstractNumId="44" w15:restartNumberingAfterBreak="0">
    <w:nsid w:val="723107AC"/>
    <w:multiLevelType w:val="multilevel"/>
    <w:tmpl w:val="E24E63C2"/>
    <w:lvl w:ilvl="0">
      <w:start w:val="1"/>
      <w:numFmt w:val="bullet"/>
      <w:lvlText w:val=""/>
      <w:lvlJc w:val="left"/>
      <w:pPr>
        <w:tabs>
          <w:tab w:val="num" w:pos="720"/>
        </w:tabs>
        <w:ind w:left="720" w:hanging="360"/>
      </w:pPr>
      <w:rPr>
        <w:rFonts w:hint="default" w:ascii="Wingdings" w:hAnsi="Wingdings"/>
        <w:sz w:val="20"/>
      </w:rPr>
    </w:lvl>
    <w:lvl w:ilvl="1" w:tentative="1">
      <w:start w:val="1"/>
      <w:numFmt w:val="bullet"/>
      <w:lvlText w:val=""/>
      <w:lvlJc w:val="left"/>
      <w:pPr>
        <w:tabs>
          <w:tab w:val="num" w:pos="1440"/>
        </w:tabs>
        <w:ind w:left="1440" w:hanging="360"/>
      </w:pPr>
      <w:rPr>
        <w:rFonts w:hint="default" w:ascii="Wingdings" w:hAnsi="Wingdings"/>
        <w:sz w:val="20"/>
      </w:rPr>
    </w:lvl>
    <w:lvl w:ilvl="2" w:tentative="1">
      <w:start w:val="1"/>
      <w:numFmt w:val="bullet"/>
      <w:lvlText w:val=""/>
      <w:lvlJc w:val="left"/>
      <w:pPr>
        <w:tabs>
          <w:tab w:val="num" w:pos="2160"/>
        </w:tabs>
        <w:ind w:left="2160" w:hanging="360"/>
      </w:pPr>
      <w:rPr>
        <w:rFonts w:hint="default" w:ascii="Wingdings" w:hAnsi="Wingdings"/>
        <w:sz w:val="20"/>
      </w:rPr>
    </w:lvl>
    <w:lvl w:ilvl="3" w:tentative="1">
      <w:start w:val="1"/>
      <w:numFmt w:val="bullet"/>
      <w:lvlText w:val=""/>
      <w:lvlJc w:val="left"/>
      <w:pPr>
        <w:tabs>
          <w:tab w:val="num" w:pos="2880"/>
        </w:tabs>
        <w:ind w:left="2880" w:hanging="360"/>
      </w:pPr>
      <w:rPr>
        <w:rFonts w:hint="default" w:ascii="Wingdings" w:hAnsi="Wingdings"/>
        <w:sz w:val="20"/>
      </w:rPr>
    </w:lvl>
    <w:lvl w:ilvl="4" w:tentative="1">
      <w:start w:val="1"/>
      <w:numFmt w:val="bullet"/>
      <w:lvlText w:val=""/>
      <w:lvlJc w:val="left"/>
      <w:pPr>
        <w:tabs>
          <w:tab w:val="num" w:pos="3600"/>
        </w:tabs>
        <w:ind w:left="3600" w:hanging="360"/>
      </w:pPr>
      <w:rPr>
        <w:rFonts w:hint="default" w:ascii="Wingdings" w:hAnsi="Wingdings"/>
        <w:sz w:val="20"/>
      </w:rPr>
    </w:lvl>
    <w:lvl w:ilvl="5" w:tentative="1">
      <w:start w:val="1"/>
      <w:numFmt w:val="bullet"/>
      <w:lvlText w:val=""/>
      <w:lvlJc w:val="left"/>
      <w:pPr>
        <w:tabs>
          <w:tab w:val="num" w:pos="4320"/>
        </w:tabs>
        <w:ind w:left="4320" w:hanging="360"/>
      </w:pPr>
      <w:rPr>
        <w:rFonts w:hint="default" w:ascii="Wingdings" w:hAnsi="Wingdings"/>
        <w:sz w:val="20"/>
      </w:rPr>
    </w:lvl>
    <w:lvl w:ilvl="6" w:tentative="1">
      <w:start w:val="1"/>
      <w:numFmt w:val="bullet"/>
      <w:lvlText w:val=""/>
      <w:lvlJc w:val="left"/>
      <w:pPr>
        <w:tabs>
          <w:tab w:val="num" w:pos="5040"/>
        </w:tabs>
        <w:ind w:left="5040" w:hanging="360"/>
      </w:pPr>
      <w:rPr>
        <w:rFonts w:hint="default" w:ascii="Wingdings" w:hAnsi="Wingdings"/>
        <w:sz w:val="20"/>
      </w:rPr>
    </w:lvl>
    <w:lvl w:ilvl="7" w:tentative="1">
      <w:start w:val="1"/>
      <w:numFmt w:val="bullet"/>
      <w:lvlText w:val=""/>
      <w:lvlJc w:val="left"/>
      <w:pPr>
        <w:tabs>
          <w:tab w:val="num" w:pos="5760"/>
        </w:tabs>
        <w:ind w:left="5760" w:hanging="360"/>
      </w:pPr>
      <w:rPr>
        <w:rFonts w:hint="default" w:ascii="Wingdings" w:hAnsi="Wingdings"/>
        <w:sz w:val="20"/>
      </w:rPr>
    </w:lvl>
    <w:lvl w:ilvl="8" w:tentative="1">
      <w:start w:val="1"/>
      <w:numFmt w:val="bullet"/>
      <w:lvlText w:val=""/>
      <w:lvlJc w:val="left"/>
      <w:pPr>
        <w:tabs>
          <w:tab w:val="num" w:pos="6480"/>
        </w:tabs>
        <w:ind w:left="6480" w:hanging="360"/>
      </w:pPr>
      <w:rPr>
        <w:rFonts w:hint="default" w:ascii="Wingdings" w:hAnsi="Wingdings"/>
        <w:sz w:val="20"/>
      </w:rPr>
    </w:lvl>
  </w:abstractNum>
  <w:abstractNum w:abstractNumId="45" w15:restartNumberingAfterBreak="0">
    <w:nsid w:val="77693E2F"/>
    <w:multiLevelType w:val="hybridMultilevel"/>
    <w:tmpl w:val="755022C6"/>
    <w:lvl w:ilvl="0" w:tplc="0410000F">
      <w:start w:val="1"/>
      <w:numFmt w:val="decimal"/>
      <w:lvlText w:val="%1."/>
      <w:lvlJc w:val="left"/>
      <w:pPr>
        <w:ind w:left="720" w:hanging="360"/>
      </w:pPr>
      <w:rPr>
        <w:rFonts w:hint="default"/>
      </w:rPr>
    </w:lvl>
    <w:lvl w:ilvl="1" w:tplc="04100019">
      <w:start w:val="1"/>
      <w:numFmt w:val="lowerLetter"/>
      <w:lvlText w:val="%2."/>
      <w:lvlJc w:val="left"/>
      <w:pPr>
        <w:ind w:left="1440" w:hanging="360"/>
      </w:pPr>
    </w:lvl>
    <w:lvl w:ilvl="2" w:tplc="04100001">
      <w:start w:val="1"/>
      <w:numFmt w:val="bullet"/>
      <w:lvlText w:val=""/>
      <w:lvlJc w:val="left"/>
      <w:pPr>
        <w:ind w:left="2160" w:hanging="180"/>
      </w:pPr>
      <w:rPr>
        <w:rFonts w:hint="default" w:ascii="Symbol" w:hAnsi="Symbol"/>
      </w:rPr>
    </w:lvl>
    <w:lvl w:ilvl="3" w:tplc="0410000F" w:tentative="1">
      <w:start w:val="1"/>
      <w:numFmt w:val="decimal"/>
      <w:lvlText w:val="%4."/>
      <w:lvlJc w:val="left"/>
      <w:pPr>
        <w:ind w:left="2880" w:hanging="360"/>
      </w:pPr>
    </w:lvl>
    <w:lvl w:ilvl="4" w:tplc="04100019" w:tentative="1">
      <w:start w:val="1"/>
      <w:numFmt w:val="lowerLetter"/>
      <w:lvlText w:val="%5."/>
      <w:lvlJc w:val="left"/>
      <w:pPr>
        <w:ind w:left="3600" w:hanging="360"/>
      </w:pPr>
    </w:lvl>
    <w:lvl w:ilvl="5" w:tplc="0410001B" w:tentative="1">
      <w:start w:val="1"/>
      <w:numFmt w:val="lowerRoman"/>
      <w:lvlText w:val="%6."/>
      <w:lvlJc w:val="right"/>
      <w:pPr>
        <w:ind w:left="4320" w:hanging="180"/>
      </w:pPr>
    </w:lvl>
    <w:lvl w:ilvl="6" w:tplc="0410000F" w:tentative="1">
      <w:start w:val="1"/>
      <w:numFmt w:val="decimal"/>
      <w:lvlText w:val="%7."/>
      <w:lvlJc w:val="left"/>
      <w:pPr>
        <w:ind w:left="5040" w:hanging="360"/>
      </w:pPr>
    </w:lvl>
    <w:lvl w:ilvl="7" w:tplc="04100019" w:tentative="1">
      <w:start w:val="1"/>
      <w:numFmt w:val="lowerLetter"/>
      <w:lvlText w:val="%8."/>
      <w:lvlJc w:val="left"/>
      <w:pPr>
        <w:ind w:left="5760" w:hanging="360"/>
      </w:pPr>
    </w:lvl>
    <w:lvl w:ilvl="8" w:tplc="0410001B" w:tentative="1">
      <w:start w:val="1"/>
      <w:numFmt w:val="lowerRoman"/>
      <w:lvlText w:val="%9."/>
      <w:lvlJc w:val="right"/>
      <w:pPr>
        <w:ind w:left="6480" w:hanging="180"/>
      </w:pPr>
    </w:lvl>
  </w:abstractNum>
  <w:abstractNum w:abstractNumId="46" w15:restartNumberingAfterBreak="0">
    <w:nsid w:val="7D6A0FDD"/>
    <w:multiLevelType w:val="multilevel"/>
    <w:tmpl w:val="726CFC0E"/>
    <w:lvl w:ilvl="0">
      <w:start w:val="1"/>
      <w:numFmt w:val="bullet"/>
      <w:lvlText w:val=""/>
      <w:lvlJc w:val="left"/>
      <w:pPr>
        <w:tabs>
          <w:tab w:val="num" w:pos="720"/>
        </w:tabs>
        <w:ind w:left="720" w:hanging="360"/>
      </w:pPr>
      <w:rPr>
        <w:rFonts w:hint="default" w:ascii="Wingdings" w:hAnsi="Wingdings"/>
        <w:sz w:val="20"/>
      </w:rPr>
    </w:lvl>
    <w:lvl w:ilvl="1">
      <w:start w:val="1"/>
      <w:numFmt w:val="decimal"/>
      <w:lvlText w:val="%2."/>
      <w:lvlJc w:val="left"/>
      <w:pPr>
        <w:ind w:left="1440" w:hanging="360"/>
      </w:pPr>
      <w:rPr>
        <w:rFonts w:hint="default"/>
      </w:rPr>
    </w:lvl>
    <w:lvl w:ilvl="2" w:tentative="1">
      <w:start w:val="1"/>
      <w:numFmt w:val="bullet"/>
      <w:lvlText w:val=""/>
      <w:lvlJc w:val="left"/>
      <w:pPr>
        <w:tabs>
          <w:tab w:val="num" w:pos="2160"/>
        </w:tabs>
        <w:ind w:left="2160" w:hanging="360"/>
      </w:pPr>
      <w:rPr>
        <w:rFonts w:hint="default" w:ascii="Wingdings" w:hAnsi="Wingdings"/>
        <w:sz w:val="20"/>
      </w:rPr>
    </w:lvl>
    <w:lvl w:ilvl="3" w:tentative="1">
      <w:start w:val="1"/>
      <w:numFmt w:val="bullet"/>
      <w:lvlText w:val=""/>
      <w:lvlJc w:val="left"/>
      <w:pPr>
        <w:tabs>
          <w:tab w:val="num" w:pos="2880"/>
        </w:tabs>
        <w:ind w:left="2880" w:hanging="360"/>
      </w:pPr>
      <w:rPr>
        <w:rFonts w:hint="default" w:ascii="Wingdings" w:hAnsi="Wingdings"/>
        <w:sz w:val="20"/>
      </w:rPr>
    </w:lvl>
    <w:lvl w:ilvl="4" w:tentative="1">
      <w:start w:val="1"/>
      <w:numFmt w:val="bullet"/>
      <w:lvlText w:val=""/>
      <w:lvlJc w:val="left"/>
      <w:pPr>
        <w:tabs>
          <w:tab w:val="num" w:pos="3600"/>
        </w:tabs>
        <w:ind w:left="3600" w:hanging="360"/>
      </w:pPr>
      <w:rPr>
        <w:rFonts w:hint="default" w:ascii="Wingdings" w:hAnsi="Wingdings"/>
        <w:sz w:val="20"/>
      </w:rPr>
    </w:lvl>
    <w:lvl w:ilvl="5" w:tentative="1">
      <w:start w:val="1"/>
      <w:numFmt w:val="bullet"/>
      <w:lvlText w:val=""/>
      <w:lvlJc w:val="left"/>
      <w:pPr>
        <w:tabs>
          <w:tab w:val="num" w:pos="4320"/>
        </w:tabs>
        <w:ind w:left="4320" w:hanging="360"/>
      </w:pPr>
      <w:rPr>
        <w:rFonts w:hint="default" w:ascii="Wingdings" w:hAnsi="Wingdings"/>
        <w:sz w:val="20"/>
      </w:rPr>
    </w:lvl>
    <w:lvl w:ilvl="6" w:tentative="1">
      <w:start w:val="1"/>
      <w:numFmt w:val="bullet"/>
      <w:lvlText w:val=""/>
      <w:lvlJc w:val="left"/>
      <w:pPr>
        <w:tabs>
          <w:tab w:val="num" w:pos="5040"/>
        </w:tabs>
        <w:ind w:left="5040" w:hanging="360"/>
      </w:pPr>
      <w:rPr>
        <w:rFonts w:hint="default" w:ascii="Wingdings" w:hAnsi="Wingdings"/>
        <w:sz w:val="20"/>
      </w:rPr>
    </w:lvl>
    <w:lvl w:ilvl="7" w:tentative="1">
      <w:start w:val="1"/>
      <w:numFmt w:val="bullet"/>
      <w:lvlText w:val=""/>
      <w:lvlJc w:val="left"/>
      <w:pPr>
        <w:tabs>
          <w:tab w:val="num" w:pos="5760"/>
        </w:tabs>
        <w:ind w:left="5760" w:hanging="360"/>
      </w:pPr>
      <w:rPr>
        <w:rFonts w:hint="default" w:ascii="Wingdings" w:hAnsi="Wingdings"/>
        <w:sz w:val="20"/>
      </w:rPr>
    </w:lvl>
    <w:lvl w:ilvl="8" w:tentative="1">
      <w:start w:val="1"/>
      <w:numFmt w:val="bullet"/>
      <w:lvlText w:val=""/>
      <w:lvlJc w:val="left"/>
      <w:pPr>
        <w:tabs>
          <w:tab w:val="num" w:pos="6480"/>
        </w:tabs>
        <w:ind w:left="6480" w:hanging="360"/>
      </w:pPr>
      <w:rPr>
        <w:rFonts w:hint="default" w:ascii="Wingdings" w:hAnsi="Wingdings"/>
        <w:sz w:val="20"/>
      </w:rPr>
    </w:lvl>
  </w:abstractNum>
  <w:abstractNum w:abstractNumId="47" w15:restartNumberingAfterBreak="0">
    <w:nsid w:val="7E5968A4"/>
    <w:multiLevelType w:val="multilevel"/>
    <w:tmpl w:val="7C48786C"/>
    <w:lvl w:ilvl="0">
      <w:start w:val="1"/>
      <w:numFmt w:val="decimal"/>
      <w:lvlText w:val="%1."/>
      <w:lvlJc w:val="left"/>
      <w:pPr>
        <w:tabs>
          <w:tab w:val="num" w:pos="720"/>
        </w:tabs>
        <w:ind w:left="720" w:hanging="360"/>
      </w:pPr>
      <w:rPr>
        <w:rFonts w:hint="default"/>
        <w:sz w:val="20"/>
      </w:rPr>
    </w:lvl>
    <w:lvl w:ilvl="1">
      <w:start w:val="1"/>
      <w:numFmt w:val="decimal"/>
      <w:lvlText w:val="%2."/>
      <w:lvlJc w:val="left"/>
      <w:pPr>
        <w:ind w:left="1800" w:hanging="720"/>
      </w:pPr>
      <w:rPr>
        <w:rFonts w:hint="default"/>
      </w:rPr>
    </w:lvl>
    <w:lvl w:ilvl="2" w:tentative="1">
      <w:start w:val="1"/>
      <w:numFmt w:val="bullet"/>
      <w:lvlText w:val=""/>
      <w:lvlJc w:val="left"/>
      <w:pPr>
        <w:tabs>
          <w:tab w:val="num" w:pos="2160"/>
        </w:tabs>
        <w:ind w:left="2160" w:hanging="360"/>
      </w:pPr>
      <w:rPr>
        <w:rFonts w:hint="default" w:ascii="Wingdings" w:hAnsi="Wingdings"/>
        <w:sz w:val="20"/>
      </w:rPr>
    </w:lvl>
    <w:lvl w:ilvl="3" w:tentative="1">
      <w:start w:val="1"/>
      <w:numFmt w:val="bullet"/>
      <w:lvlText w:val=""/>
      <w:lvlJc w:val="left"/>
      <w:pPr>
        <w:tabs>
          <w:tab w:val="num" w:pos="2880"/>
        </w:tabs>
        <w:ind w:left="2880" w:hanging="360"/>
      </w:pPr>
      <w:rPr>
        <w:rFonts w:hint="default" w:ascii="Wingdings" w:hAnsi="Wingdings"/>
        <w:sz w:val="20"/>
      </w:rPr>
    </w:lvl>
    <w:lvl w:ilvl="4" w:tentative="1">
      <w:start w:val="1"/>
      <w:numFmt w:val="bullet"/>
      <w:lvlText w:val=""/>
      <w:lvlJc w:val="left"/>
      <w:pPr>
        <w:tabs>
          <w:tab w:val="num" w:pos="3600"/>
        </w:tabs>
        <w:ind w:left="3600" w:hanging="360"/>
      </w:pPr>
      <w:rPr>
        <w:rFonts w:hint="default" w:ascii="Wingdings" w:hAnsi="Wingdings"/>
        <w:sz w:val="20"/>
      </w:rPr>
    </w:lvl>
    <w:lvl w:ilvl="5" w:tentative="1">
      <w:start w:val="1"/>
      <w:numFmt w:val="bullet"/>
      <w:lvlText w:val=""/>
      <w:lvlJc w:val="left"/>
      <w:pPr>
        <w:tabs>
          <w:tab w:val="num" w:pos="4320"/>
        </w:tabs>
        <w:ind w:left="4320" w:hanging="360"/>
      </w:pPr>
      <w:rPr>
        <w:rFonts w:hint="default" w:ascii="Wingdings" w:hAnsi="Wingdings"/>
        <w:sz w:val="20"/>
      </w:rPr>
    </w:lvl>
    <w:lvl w:ilvl="6" w:tentative="1">
      <w:start w:val="1"/>
      <w:numFmt w:val="bullet"/>
      <w:lvlText w:val=""/>
      <w:lvlJc w:val="left"/>
      <w:pPr>
        <w:tabs>
          <w:tab w:val="num" w:pos="5040"/>
        </w:tabs>
        <w:ind w:left="5040" w:hanging="360"/>
      </w:pPr>
      <w:rPr>
        <w:rFonts w:hint="default" w:ascii="Wingdings" w:hAnsi="Wingdings"/>
        <w:sz w:val="20"/>
      </w:rPr>
    </w:lvl>
    <w:lvl w:ilvl="7" w:tentative="1">
      <w:start w:val="1"/>
      <w:numFmt w:val="bullet"/>
      <w:lvlText w:val=""/>
      <w:lvlJc w:val="left"/>
      <w:pPr>
        <w:tabs>
          <w:tab w:val="num" w:pos="5760"/>
        </w:tabs>
        <w:ind w:left="5760" w:hanging="360"/>
      </w:pPr>
      <w:rPr>
        <w:rFonts w:hint="default" w:ascii="Wingdings" w:hAnsi="Wingdings"/>
        <w:sz w:val="20"/>
      </w:rPr>
    </w:lvl>
    <w:lvl w:ilvl="8" w:tentative="1">
      <w:start w:val="1"/>
      <w:numFmt w:val="bullet"/>
      <w:lvlText w:val=""/>
      <w:lvlJc w:val="left"/>
      <w:pPr>
        <w:tabs>
          <w:tab w:val="num" w:pos="6480"/>
        </w:tabs>
        <w:ind w:left="6480" w:hanging="360"/>
      </w:pPr>
      <w:rPr>
        <w:rFonts w:hint="default" w:ascii="Wingdings" w:hAnsi="Wingdings"/>
        <w:sz w:val="20"/>
      </w:rPr>
    </w:lvl>
  </w:abstractNum>
  <w:abstractNum w:abstractNumId="48" w15:restartNumberingAfterBreak="0">
    <w:nsid w:val="7F54126A"/>
    <w:multiLevelType w:val="multilevel"/>
    <w:tmpl w:val="49884BB4"/>
    <w:lvl w:ilvl="0">
      <w:start w:val="1"/>
      <w:numFmt w:val="bullet"/>
      <w:lvlText w:val=""/>
      <w:lvlJc w:val="left"/>
      <w:pPr>
        <w:tabs>
          <w:tab w:val="num" w:pos="720"/>
        </w:tabs>
        <w:ind w:left="720" w:hanging="360"/>
      </w:pPr>
      <w:rPr>
        <w:rFonts w:hint="default" w:ascii="Wingdings" w:hAnsi="Wingdings"/>
        <w:sz w:val="20"/>
      </w:rPr>
    </w:lvl>
    <w:lvl w:ilvl="1" w:tentative="1">
      <w:start w:val="1"/>
      <w:numFmt w:val="bullet"/>
      <w:lvlText w:val=""/>
      <w:lvlJc w:val="left"/>
      <w:pPr>
        <w:tabs>
          <w:tab w:val="num" w:pos="1440"/>
        </w:tabs>
        <w:ind w:left="1440" w:hanging="360"/>
      </w:pPr>
      <w:rPr>
        <w:rFonts w:hint="default" w:ascii="Wingdings" w:hAnsi="Wingdings"/>
        <w:sz w:val="20"/>
      </w:rPr>
    </w:lvl>
    <w:lvl w:ilvl="2" w:tentative="1">
      <w:start w:val="1"/>
      <w:numFmt w:val="bullet"/>
      <w:lvlText w:val=""/>
      <w:lvlJc w:val="left"/>
      <w:pPr>
        <w:tabs>
          <w:tab w:val="num" w:pos="2160"/>
        </w:tabs>
        <w:ind w:left="2160" w:hanging="360"/>
      </w:pPr>
      <w:rPr>
        <w:rFonts w:hint="default" w:ascii="Wingdings" w:hAnsi="Wingdings"/>
        <w:sz w:val="20"/>
      </w:rPr>
    </w:lvl>
    <w:lvl w:ilvl="3" w:tentative="1">
      <w:start w:val="1"/>
      <w:numFmt w:val="bullet"/>
      <w:lvlText w:val=""/>
      <w:lvlJc w:val="left"/>
      <w:pPr>
        <w:tabs>
          <w:tab w:val="num" w:pos="2880"/>
        </w:tabs>
        <w:ind w:left="2880" w:hanging="360"/>
      </w:pPr>
      <w:rPr>
        <w:rFonts w:hint="default" w:ascii="Wingdings" w:hAnsi="Wingdings"/>
        <w:sz w:val="20"/>
      </w:rPr>
    </w:lvl>
    <w:lvl w:ilvl="4" w:tentative="1">
      <w:start w:val="1"/>
      <w:numFmt w:val="bullet"/>
      <w:lvlText w:val=""/>
      <w:lvlJc w:val="left"/>
      <w:pPr>
        <w:tabs>
          <w:tab w:val="num" w:pos="3600"/>
        </w:tabs>
        <w:ind w:left="3600" w:hanging="360"/>
      </w:pPr>
      <w:rPr>
        <w:rFonts w:hint="default" w:ascii="Wingdings" w:hAnsi="Wingdings"/>
        <w:sz w:val="20"/>
      </w:rPr>
    </w:lvl>
    <w:lvl w:ilvl="5" w:tentative="1">
      <w:start w:val="1"/>
      <w:numFmt w:val="bullet"/>
      <w:lvlText w:val=""/>
      <w:lvlJc w:val="left"/>
      <w:pPr>
        <w:tabs>
          <w:tab w:val="num" w:pos="4320"/>
        </w:tabs>
        <w:ind w:left="4320" w:hanging="360"/>
      </w:pPr>
      <w:rPr>
        <w:rFonts w:hint="default" w:ascii="Wingdings" w:hAnsi="Wingdings"/>
        <w:sz w:val="20"/>
      </w:rPr>
    </w:lvl>
    <w:lvl w:ilvl="6" w:tentative="1">
      <w:start w:val="1"/>
      <w:numFmt w:val="bullet"/>
      <w:lvlText w:val=""/>
      <w:lvlJc w:val="left"/>
      <w:pPr>
        <w:tabs>
          <w:tab w:val="num" w:pos="5040"/>
        </w:tabs>
        <w:ind w:left="5040" w:hanging="360"/>
      </w:pPr>
      <w:rPr>
        <w:rFonts w:hint="default" w:ascii="Wingdings" w:hAnsi="Wingdings"/>
        <w:sz w:val="20"/>
      </w:rPr>
    </w:lvl>
    <w:lvl w:ilvl="7" w:tentative="1">
      <w:start w:val="1"/>
      <w:numFmt w:val="bullet"/>
      <w:lvlText w:val=""/>
      <w:lvlJc w:val="left"/>
      <w:pPr>
        <w:tabs>
          <w:tab w:val="num" w:pos="5760"/>
        </w:tabs>
        <w:ind w:left="5760" w:hanging="360"/>
      </w:pPr>
      <w:rPr>
        <w:rFonts w:hint="default" w:ascii="Wingdings" w:hAnsi="Wingdings"/>
        <w:sz w:val="20"/>
      </w:rPr>
    </w:lvl>
    <w:lvl w:ilvl="8" w:tentative="1">
      <w:start w:val="1"/>
      <w:numFmt w:val="bullet"/>
      <w:lvlText w:val=""/>
      <w:lvlJc w:val="left"/>
      <w:pPr>
        <w:tabs>
          <w:tab w:val="num" w:pos="6480"/>
        </w:tabs>
        <w:ind w:left="6480" w:hanging="360"/>
      </w:pPr>
      <w:rPr>
        <w:rFonts w:hint="default" w:ascii="Wingdings" w:hAnsi="Wingdings"/>
        <w:sz w:val="20"/>
      </w:rPr>
    </w:lvl>
  </w:abstractNum>
  <w:num w:numId="1">
    <w:abstractNumId w:val="27"/>
  </w:num>
  <w:num w:numId="2">
    <w:abstractNumId w:val="9"/>
  </w:num>
  <w:num w:numId="3">
    <w:abstractNumId w:val="25"/>
  </w:num>
  <w:num w:numId="4">
    <w:abstractNumId w:val="39"/>
  </w:num>
  <w:num w:numId="5">
    <w:abstractNumId w:val="46"/>
  </w:num>
  <w:num w:numId="6">
    <w:abstractNumId w:val="21"/>
  </w:num>
  <w:num w:numId="7">
    <w:abstractNumId w:val="42"/>
  </w:num>
  <w:num w:numId="8">
    <w:abstractNumId w:val="26"/>
  </w:num>
  <w:num w:numId="9">
    <w:abstractNumId w:val="38"/>
  </w:num>
  <w:num w:numId="10">
    <w:abstractNumId w:val="17"/>
  </w:num>
  <w:num w:numId="11">
    <w:abstractNumId w:val="20"/>
  </w:num>
  <w:num w:numId="12">
    <w:abstractNumId w:val="18"/>
  </w:num>
  <w:num w:numId="13">
    <w:abstractNumId w:val="15"/>
  </w:num>
  <w:num w:numId="14">
    <w:abstractNumId w:val="32"/>
  </w:num>
  <w:num w:numId="15">
    <w:abstractNumId w:val="1"/>
  </w:num>
  <w:num w:numId="16">
    <w:abstractNumId w:val="8"/>
  </w:num>
  <w:num w:numId="17">
    <w:abstractNumId w:val="30"/>
  </w:num>
  <w:num w:numId="18">
    <w:abstractNumId w:val="19"/>
  </w:num>
  <w:num w:numId="19">
    <w:abstractNumId w:val="31"/>
  </w:num>
  <w:num w:numId="20">
    <w:abstractNumId w:val="0"/>
  </w:num>
  <w:num w:numId="21">
    <w:abstractNumId w:val="14"/>
  </w:num>
  <w:num w:numId="22">
    <w:abstractNumId w:val="22"/>
  </w:num>
  <w:num w:numId="23">
    <w:abstractNumId w:val="28"/>
  </w:num>
  <w:num w:numId="24">
    <w:abstractNumId w:val="23"/>
  </w:num>
  <w:num w:numId="25">
    <w:abstractNumId w:val="4"/>
  </w:num>
  <w:num w:numId="26">
    <w:abstractNumId w:val="45"/>
  </w:num>
  <w:num w:numId="27">
    <w:abstractNumId w:val="34"/>
  </w:num>
  <w:num w:numId="28">
    <w:abstractNumId w:val="2"/>
  </w:num>
  <w:num w:numId="29">
    <w:abstractNumId w:val="3"/>
  </w:num>
  <w:num w:numId="30">
    <w:abstractNumId w:val="6"/>
  </w:num>
  <w:num w:numId="31">
    <w:abstractNumId w:val="10"/>
  </w:num>
  <w:num w:numId="32">
    <w:abstractNumId w:val="5"/>
  </w:num>
  <w:num w:numId="33">
    <w:abstractNumId w:val="41"/>
  </w:num>
  <w:num w:numId="34">
    <w:abstractNumId w:val="37"/>
  </w:num>
  <w:num w:numId="35">
    <w:abstractNumId w:val="33"/>
  </w:num>
  <w:num w:numId="36">
    <w:abstractNumId w:val="43"/>
  </w:num>
  <w:num w:numId="37">
    <w:abstractNumId w:val="13"/>
  </w:num>
  <w:num w:numId="38">
    <w:abstractNumId w:val="16"/>
  </w:num>
  <w:num w:numId="39">
    <w:abstractNumId w:val="35"/>
  </w:num>
  <w:num w:numId="40">
    <w:abstractNumId w:val="24"/>
  </w:num>
  <w:num w:numId="41">
    <w:abstractNumId w:val="36"/>
  </w:num>
  <w:num w:numId="42">
    <w:abstractNumId w:val="47"/>
  </w:num>
  <w:num w:numId="43">
    <w:abstractNumId w:val="40"/>
  </w:num>
  <w:num w:numId="44">
    <w:abstractNumId w:val="44"/>
  </w:num>
  <w:num w:numId="45">
    <w:abstractNumId w:val="7"/>
  </w:num>
  <w:num w:numId="46">
    <w:abstractNumId w:val="48"/>
  </w:num>
  <w:num w:numId="47">
    <w:abstractNumId w:val="29"/>
  </w:num>
  <w:num w:numId="48">
    <w:abstractNumId w:val="11"/>
  </w:num>
  <w:num w:numId="49">
    <w:abstractNumId w:val="12"/>
  </w:num>
  <w:numIdMacAtCleanup w:val="49"/>
</w:numbering>
</file>

<file path=word/people.xml><?xml version="1.0" encoding="utf-8"?>
<w15:people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15:person w15:author="Elena Toninelli">
    <w15:presenceInfo w15:providerId="Windows Live" w15:userId="8f870d1f65642148"/>
  </w15:person>
  <w15:person w15:author="Elena Toninelli [2]">
    <w15:presenceInfo w15:providerId="AD" w15:userId="S-1-5-21-2673417221-3229133529-3248404102-5514"/>
  </w15:person>
</w15:people>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sl="http://schemas.openxmlformats.org/schemaLibrary/2006/main" mc:Ignorable="w14 w15">
  <w:zoom w:percent="170"/>
  <w:proofState w:spelling="clean" w:grammar="dirty"/>
  <w:trackRevisions w:val="false"/>
  <w:defaultTabStop w:val="708"/>
  <w:hyphenationZone w:val="283"/>
  <w:characterSpacingControl w:val="doNotCompress"/>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8D7DF7"/>
    <w:rsid w:val="00003FD0"/>
    <w:rsid w:val="0000612C"/>
    <w:rsid w:val="0005242D"/>
    <w:rsid w:val="0005507A"/>
    <w:rsid w:val="00060171"/>
    <w:rsid w:val="000730D0"/>
    <w:rsid w:val="00086C9E"/>
    <w:rsid w:val="00095BCA"/>
    <w:rsid w:val="00095EBF"/>
    <w:rsid w:val="000A093C"/>
    <w:rsid w:val="000A2F4A"/>
    <w:rsid w:val="000A7A93"/>
    <w:rsid w:val="000C7FA3"/>
    <w:rsid w:val="000F2BD5"/>
    <w:rsid w:val="00123B46"/>
    <w:rsid w:val="00132C7A"/>
    <w:rsid w:val="00150034"/>
    <w:rsid w:val="00166901"/>
    <w:rsid w:val="00181069"/>
    <w:rsid w:val="00197203"/>
    <w:rsid w:val="00197A6A"/>
    <w:rsid w:val="001A0BCF"/>
    <w:rsid w:val="001A2F76"/>
    <w:rsid w:val="001B4E25"/>
    <w:rsid w:val="001C2187"/>
    <w:rsid w:val="001C32A5"/>
    <w:rsid w:val="001C7453"/>
    <w:rsid w:val="001E29E2"/>
    <w:rsid w:val="00223D92"/>
    <w:rsid w:val="00224C47"/>
    <w:rsid w:val="002270E0"/>
    <w:rsid w:val="002309E9"/>
    <w:rsid w:val="00251E91"/>
    <w:rsid w:val="00270F38"/>
    <w:rsid w:val="002838A7"/>
    <w:rsid w:val="00292B3A"/>
    <w:rsid w:val="002A01D9"/>
    <w:rsid w:val="002C05CA"/>
    <w:rsid w:val="002C3F31"/>
    <w:rsid w:val="002D5CEA"/>
    <w:rsid w:val="0030601E"/>
    <w:rsid w:val="00306A75"/>
    <w:rsid w:val="00333440"/>
    <w:rsid w:val="00336E67"/>
    <w:rsid w:val="00346079"/>
    <w:rsid w:val="003563F8"/>
    <w:rsid w:val="00375FE9"/>
    <w:rsid w:val="003836B5"/>
    <w:rsid w:val="00393B1B"/>
    <w:rsid w:val="003E4978"/>
    <w:rsid w:val="003F4896"/>
    <w:rsid w:val="00402CE0"/>
    <w:rsid w:val="00411963"/>
    <w:rsid w:val="00413C24"/>
    <w:rsid w:val="00443443"/>
    <w:rsid w:val="00476D68"/>
    <w:rsid w:val="00480C91"/>
    <w:rsid w:val="00490B53"/>
    <w:rsid w:val="004C355F"/>
    <w:rsid w:val="004D485C"/>
    <w:rsid w:val="004D6E67"/>
    <w:rsid w:val="004D6F6B"/>
    <w:rsid w:val="004E6A98"/>
    <w:rsid w:val="00501C00"/>
    <w:rsid w:val="00513548"/>
    <w:rsid w:val="005431CA"/>
    <w:rsid w:val="0055795E"/>
    <w:rsid w:val="00562564"/>
    <w:rsid w:val="00563AC1"/>
    <w:rsid w:val="00564D9E"/>
    <w:rsid w:val="00580D85"/>
    <w:rsid w:val="005819EC"/>
    <w:rsid w:val="00590F61"/>
    <w:rsid w:val="00593BFE"/>
    <w:rsid w:val="005A63D7"/>
    <w:rsid w:val="005B13A2"/>
    <w:rsid w:val="005C1314"/>
    <w:rsid w:val="005C631A"/>
    <w:rsid w:val="005D37FB"/>
    <w:rsid w:val="005D75DF"/>
    <w:rsid w:val="005F5DC6"/>
    <w:rsid w:val="006021AF"/>
    <w:rsid w:val="00606A48"/>
    <w:rsid w:val="00614E02"/>
    <w:rsid w:val="006250CB"/>
    <w:rsid w:val="006332EF"/>
    <w:rsid w:val="00633315"/>
    <w:rsid w:val="00651C2B"/>
    <w:rsid w:val="00651CF2"/>
    <w:rsid w:val="006538AC"/>
    <w:rsid w:val="0067104A"/>
    <w:rsid w:val="00692186"/>
    <w:rsid w:val="006A22D8"/>
    <w:rsid w:val="006A2FE1"/>
    <w:rsid w:val="006A48F1"/>
    <w:rsid w:val="006A4D2C"/>
    <w:rsid w:val="006A552C"/>
    <w:rsid w:val="006C7216"/>
    <w:rsid w:val="006D0492"/>
    <w:rsid w:val="006D368C"/>
    <w:rsid w:val="00706ABA"/>
    <w:rsid w:val="00714B2F"/>
    <w:rsid w:val="007207BD"/>
    <w:rsid w:val="007224C0"/>
    <w:rsid w:val="00726EAC"/>
    <w:rsid w:val="007541AA"/>
    <w:rsid w:val="00754E55"/>
    <w:rsid w:val="00764BD8"/>
    <w:rsid w:val="007663D4"/>
    <w:rsid w:val="0077104C"/>
    <w:rsid w:val="0078352E"/>
    <w:rsid w:val="00794270"/>
    <w:rsid w:val="007C77DD"/>
    <w:rsid w:val="007E3D22"/>
    <w:rsid w:val="007F1901"/>
    <w:rsid w:val="00810BCB"/>
    <w:rsid w:val="0083359D"/>
    <w:rsid w:val="00856A74"/>
    <w:rsid w:val="00860A44"/>
    <w:rsid w:val="00865A14"/>
    <w:rsid w:val="00871586"/>
    <w:rsid w:val="00875AAF"/>
    <w:rsid w:val="008806A8"/>
    <w:rsid w:val="008928EF"/>
    <w:rsid w:val="008947D9"/>
    <w:rsid w:val="00895D3D"/>
    <w:rsid w:val="008A61A3"/>
    <w:rsid w:val="008C018E"/>
    <w:rsid w:val="008D5541"/>
    <w:rsid w:val="008D5E76"/>
    <w:rsid w:val="008D7DF7"/>
    <w:rsid w:val="00910AAE"/>
    <w:rsid w:val="009133A4"/>
    <w:rsid w:val="00947A38"/>
    <w:rsid w:val="00974F3B"/>
    <w:rsid w:val="009A4396"/>
    <w:rsid w:val="009B0376"/>
    <w:rsid w:val="009B2BEF"/>
    <w:rsid w:val="009C0392"/>
    <w:rsid w:val="009D35A9"/>
    <w:rsid w:val="009E3AB9"/>
    <w:rsid w:val="009F11C8"/>
    <w:rsid w:val="00A11585"/>
    <w:rsid w:val="00A25174"/>
    <w:rsid w:val="00A34D93"/>
    <w:rsid w:val="00A5166C"/>
    <w:rsid w:val="00A53532"/>
    <w:rsid w:val="00A6235A"/>
    <w:rsid w:val="00A70C9A"/>
    <w:rsid w:val="00A74D86"/>
    <w:rsid w:val="00A81E0B"/>
    <w:rsid w:val="00AC5E65"/>
    <w:rsid w:val="00AC6D5D"/>
    <w:rsid w:val="00AD3BEA"/>
    <w:rsid w:val="00AF3E2A"/>
    <w:rsid w:val="00AF64C9"/>
    <w:rsid w:val="00B2612F"/>
    <w:rsid w:val="00B3475C"/>
    <w:rsid w:val="00B45747"/>
    <w:rsid w:val="00B67383"/>
    <w:rsid w:val="00B84AC8"/>
    <w:rsid w:val="00B90464"/>
    <w:rsid w:val="00BA10CD"/>
    <w:rsid w:val="00BA1BA1"/>
    <w:rsid w:val="00BA35F9"/>
    <w:rsid w:val="00BA6153"/>
    <w:rsid w:val="00BB0807"/>
    <w:rsid w:val="00BC6272"/>
    <w:rsid w:val="00BE7E68"/>
    <w:rsid w:val="00BF5001"/>
    <w:rsid w:val="00C14280"/>
    <w:rsid w:val="00C178BC"/>
    <w:rsid w:val="00C240D3"/>
    <w:rsid w:val="00C32248"/>
    <w:rsid w:val="00C51E03"/>
    <w:rsid w:val="00C531EA"/>
    <w:rsid w:val="00C551DB"/>
    <w:rsid w:val="00C55B24"/>
    <w:rsid w:val="00C74BE6"/>
    <w:rsid w:val="00C91839"/>
    <w:rsid w:val="00C9200E"/>
    <w:rsid w:val="00CB5DF0"/>
    <w:rsid w:val="00CD1A8C"/>
    <w:rsid w:val="00CD1AED"/>
    <w:rsid w:val="00CD7565"/>
    <w:rsid w:val="00CE1F4F"/>
    <w:rsid w:val="00D022DA"/>
    <w:rsid w:val="00D12387"/>
    <w:rsid w:val="00D31762"/>
    <w:rsid w:val="00D37180"/>
    <w:rsid w:val="00D7141C"/>
    <w:rsid w:val="00D84816"/>
    <w:rsid w:val="00DA3DB3"/>
    <w:rsid w:val="00DA59E8"/>
    <w:rsid w:val="00DB04CE"/>
    <w:rsid w:val="00DD3C07"/>
    <w:rsid w:val="00DD77B8"/>
    <w:rsid w:val="00DF3E16"/>
    <w:rsid w:val="00E0426E"/>
    <w:rsid w:val="00E16121"/>
    <w:rsid w:val="00E179E3"/>
    <w:rsid w:val="00E22F13"/>
    <w:rsid w:val="00E53ED6"/>
    <w:rsid w:val="00E6026A"/>
    <w:rsid w:val="00E615FB"/>
    <w:rsid w:val="00E8105D"/>
    <w:rsid w:val="00E95360"/>
    <w:rsid w:val="00EA0204"/>
    <w:rsid w:val="00EA216E"/>
    <w:rsid w:val="00EA35FC"/>
    <w:rsid w:val="00EA388E"/>
    <w:rsid w:val="00EA591A"/>
    <w:rsid w:val="00EA6235"/>
    <w:rsid w:val="00EC1D8B"/>
    <w:rsid w:val="00ED435C"/>
    <w:rsid w:val="00EF07E7"/>
    <w:rsid w:val="00EF39A0"/>
    <w:rsid w:val="00F464D6"/>
    <w:rsid w:val="00F47B6B"/>
    <w:rsid w:val="00F54200"/>
    <w:rsid w:val="00F62E2B"/>
    <w:rsid w:val="00F76BCC"/>
    <w:rsid w:val="00F861F2"/>
    <w:rsid w:val="00F94145"/>
    <w:rsid w:val="00F97389"/>
    <w:rsid w:val="00FA2AEE"/>
    <w:rsid w:val="00FA3588"/>
    <w:rsid w:val="00FB7A3F"/>
    <w:rsid w:val="00FC1FC6"/>
    <w:rsid w:val="00FD58D7"/>
    <w:rsid w:val="00FF5736"/>
    <w:rsid w:val="01C08622"/>
    <w:rsid w:val="02B44915"/>
    <w:rsid w:val="064B87AC"/>
    <w:rsid w:val="06C0F1C6"/>
    <w:rsid w:val="06E6AEA5"/>
    <w:rsid w:val="07E52640"/>
    <w:rsid w:val="0819E422"/>
    <w:rsid w:val="08AA7B7E"/>
    <w:rsid w:val="09AB1A97"/>
    <w:rsid w:val="0ADE1202"/>
    <w:rsid w:val="0B5DE6B8"/>
    <w:rsid w:val="0CF9BFED"/>
    <w:rsid w:val="0D19A732"/>
    <w:rsid w:val="0E14BF38"/>
    <w:rsid w:val="0ECFF823"/>
    <w:rsid w:val="0F8DCF1A"/>
    <w:rsid w:val="10F79329"/>
    <w:rsid w:val="127931B2"/>
    <w:rsid w:val="129525C3"/>
    <w:rsid w:val="1313E7D2"/>
    <w:rsid w:val="132FCF25"/>
    <w:rsid w:val="138D841E"/>
    <w:rsid w:val="14039E93"/>
    <w:rsid w:val="16FEB93E"/>
    <w:rsid w:val="17B7A04F"/>
    <w:rsid w:val="181891DA"/>
    <w:rsid w:val="183BD271"/>
    <w:rsid w:val="18CF4AD9"/>
    <w:rsid w:val="1A095E84"/>
    <w:rsid w:val="1A0A6335"/>
    <w:rsid w:val="1A25CA20"/>
    <w:rsid w:val="1AC443ED"/>
    <w:rsid w:val="1C0B05BA"/>
    <w:rsid w:val="1C1BDC0F"/>
    <w:rsid w:val="1CBEAB6C"/>
    <w:rsid w:val="1E23FABA"/>
    <w:rsid w:val="200C76AC"/>
    <w:rsid w:val="20C63B63"/>
    <w:rsid w:val="246B2633"/>
    <w:rsid w:val="26752E7A"/>
    <w:rsid w:val="26980D72"/>
    <w:rsid w:val="27118309"/>
    <w:rsid w:val="273C8907"/>
    <w:rsid w:val="27E0B89F"/>
    <w:rsid w:val="280D5AC0"/>
    <w:rsid w:val="2892F280"/>
    <w:rsid w:val="29D93196"/>
    <w:rsid w:val="29EB72B4"/>
    <w:rsid w:val="2ADC9984"/>
    <w:rsid w:val="2ADD2A61"/>
    <w:rsid w:val="2BD42744"/>
    <w:rsid w:val="2D545437"/>
    <w:rsid w:val="2D963FB3"/>
    <w:rsid w:val="2E8CBC51"/>
    <w:rsid w:val="2EE4B589"/>
    <w:rsid w:val="3029E4E5"/>
    <w:rsid w:val="308F754B"/>
    <w:rsid w:val="30FB39C2"/>
    <w:rsid w:val="31FE9752"/>
    <w:rsid w:val="322443D1"/>
    <w:rsid w:val="3319ABCA"/>
    <w:rsid w:val="33602D74"/>
    <w:rsid w:val="336A25B1"/>
    <w:rsid w:val="3380D427"/>
    <w:rsid w:val="3485A0AA"/>
    <w:rsid w:val="34FBFDD5"/>
    <w:rsid w:val="34FD5608"/>
    <w:rsid w:val="35F91BEC"/>
    <w:rsid w:val="368D144E"/>
    <w:rsid w:val="37564C12"/>
    <w:rsid w:val="37E38A61"/>
    <w:rsid w:val="38440692"/>
    <w:rsid w:val="38AB637E"/>
    <w:rsid w:val="3BD4A639"/>
    <w:rsid w:val="3C254DEA"/>
    <w:rsid w:val="3CA765B3"/>
    <w:rsid w:val="3CFB5ED8"/>
    <w:rsid w:val="3E37A068"/>
    <w:rsid w:val="3E64D105"/>
    <w:rsid w:val="3F6E04DE"/>
    <w:rsid w:val="3FB749C1"/>
    <w:rsid w:val="4000A166"/>
    <w:rsid w:val="404FE64C"/>
    <w:rsid w:val="42FF3C66"/>
    <w:rsid w:val="46696D66"/>
    <w:rsid w:val="483B7172"/>
    <w:rsid w:val="48BAE827"/>
    <w:rsid w:val="4AA1D264"/>
    <w:rsid w:val="4AC02D58"/>
    <w:rsid w:val="4AC1858B"/>
    <w:rsid w:val="4AC779DF"/>
    <w:rsid w:val="4B67FD01"/>
    <w:rsid w:val="4C359CC5"/>
    <w:rsid w:val="4CC2E652"/>
    <w:rsid w:val="4D63F1E5"/>
    <w:rsid w:val="4DEEC643"/>
    <w:rsid w:val="4E3CEE4C"/>
    <w:rsid w:val="5028206D"/>
    <w:rsid w:val="51126694"/>
    <w:rsid w:val="5198D5BC"/>
    <w:rsid w:val="51C7061D"/>
    <w:rsid w:val="52376308"/>
    <w:rsid w:val="527414D6"/>
    <w:rsid w:val="5334A61D"/>
    <w:rsid w:val="56A6A953"/>
    <w:rsid w:val="574F804C"/>
    <w:rsid w:val="59019CAA"/>
    <w:rsid w:val="5A0CE647"/>
    <w:rsid w:val="5C159E7D"/>
    <w:rsid w:val="5C3A9E32"/>
    <w:rsid w:val="5C80C7A4"/>
    <w:rsid w:val="5E8B9C1E"/>
    <w:rsid w:val="5E8C8FAA"/>
    <w:rsid w:val="5EE9E4AD"/>
    <w:rsid w:val="5EF51F5F"/>
    <w:rsid w:val="5FA1CC2C"/>
    <w:rsid w:val="61250A55"/>
    <w:rsid w:val="616C2DA6"/>
    <w:rsid w:val="61C33CE0"/>
    <w:rsid w:val="62202D3C"/>
    <w:rsid w:val="62DDFA95"/>
    <w:rsid w:val="63503926"/>
    <w:rsid w:val="64A0B7A5"/>
    <w:rsid w:val="64FC7EFC"/>
    <w:rsid w:val="6502D28D"/>
    <w:rsid w:val="653BCFEF"/>
    <w:rsid w:val="676CAD7A"/>
    <w:rsid w:val="67D0362E"/>
    <w:rsid w:val="696D8DE5"/>
    <w:rsid w:val="6A012A3C"/>
    <w:rsid w:val="6C2FE109"/>
    <w:rsid w:val="6CA3C5F7"/>
    <w:rsid w:val="6CAB0FF0"/>
    <w:rsid w:val="6DBD83A6"/>
    <w:rsid w:val="6DED46E6"/>
    <w:rsid w:val="6F268432"/>
    <w:rsid w:val="700E91F6"/>
    <w:rsid w:val="701D91EB"/>
    <w:rsid w:val="7062FD54"/>
    <w:rsid w:val="719DA7AD"/>
    <w:rsid w:val="71A07C93"/>
    <w:rsid w:val="71AA6257"/>
    <w:rsid w:val="71FECDB5"/>
    <w:rsid w:val="7271C7D3"/>
    <w:rsid w:val="72C1EECC"/>
    <w:rsid w:val="732D0A5B"/>
    <w:rsid w:val="733ABA15"/>
    <w:rsid w:val="739A9E16"/>
    <w:rsid w:val="745819F7"/>
    <w:rsid w:val="747F3296"/>
    <w:rsid w:val="770A12E7"/>
    <w:rsid w:val="7720D762"/>
    <w:rsid w:val="78043E11"/>
    <w:rsid w:val="78B2BD67"/>
    <w:rsid w:val="78EB82E8"/>
    <w:rsid w:val="79783CB8"/>
    <w:rsid w:val="7ADAA022"/>
    <w:rsid w:val="7B16D2B2"/>
    <w:rsid w:val="7B97D68D"/>
    <w:rsid w:val="7CAE7ACF"/>
    <w:rsid w:val="7CBDCDC2"/>
    <w:rsid w:val="7E6FBD02"/>
    <w:rsid w:val="7E88E55F"/>
    <w:rsid w:val="7F237F9F"/>
  </w:rsids>
  <m:mathPr>
    <m:mathFont m:val="Cambria Math"/>
    <m:brkBin m:val="before"/>
    <m:brkBinSub m:val="--"/>
    <m:smallFrac m:val="0"/>
    <m:dispDef/>
    <m:lMargin m:val="0"/>
    <m:rMargin m:val="0"/>
    <m:defJc m:val="centerGroup"/>
    <m:wrapIndent m:val="1440"/>
    <m:intLim m:val="subSup"/>
    <m:naryLim m:val="undOvr"/>
  </m:mathPr>
  <w:themeFontLang w:val="it-IT"/>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4:docId w14:val="75CD52CA"/>
  <w15:chartTrackingRefBased/>
  <w15:docId w15:val="{742BC58F-CE35-47DD-BCFB-202B8A74D0F4}"/>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ocDefaults>
    <w:rPrDefault>
      <w:rPr>
        <w:rFonts w:asciiTheme="minorHAnsi" w:hAnsiTheme="minorHAnsi" w:eastAsiaTheme="minorHAnsi" w:cstheme="minorBidi"/>
        <w:sz w:val="22"/>
        <w:szCs w:val="22"/>
        <w:lang w:val="it-IT" w:eastAsia="en-US" w:bidi="ar-SA"/>
      </w:rPr>
    </w:rPrDefault>
    <w:pPrDefault>
      <w:pPr>
        <w:spacing w:after="160" w:line="259" w:lineRule="auto"/>
      </w:pPr>
    </w:pPrDefault>
  </w:docDefaults>
  <w:latentStyles w:defLockedState="0" w:defUIPriority="99" w:defSemiHidden="0" w:defUnhideWhenUsed="0" w:defQFormat="0" w:count="371">
    <w:lsdException w:name="Normal" w:uiPriority="0" w:qFormat="1"/>
    <w:lsdException w:name="heading 1" w:uiPriority="9" w:qFormat="1"/>
    <w:lsdException w:name="heading 2" w:uiPriority="9" w:semiHidden="1" w:unhideWhenUsed="1" w:qFormat="1"/>
    <w:lsdException w:name="heading 3" w:uiPriority="9" w:semiHidden="1" w:unhideWhenUsed="1" w:qFormat="1"/>
    <w:lsdException w:name="heading 4" w:uiPriority="9" w:semiHidden="1" w:unhideWhenUsed="1" w:qFormat="1"/>
    <w:lsdException w:name="heading 5" w:uiPriority="9" w:semiHidden="1" w:unhideWhenUsed="1" w:qFormat="1"/>
    <w:lsdException w:name="heading 6" w:uiPriority="9" w:semiHidden="1" w:unhideWhenUsed="1" w:qFormat="1"/>
    <w:lsdException w:name="heading 7" w:uiPriority="9" w:semiHidden="1" w:unhideWhenUsed="1" w:qFormat="1"/>
    <w:lsdException w:name="heading 8" w:uiPriority="9" w:semiHidden="1" w:unhideWhenUsed="1" w:qFormat="1"/>
    <w:lsdException w:name="heading 9" w:uiPriority="9" w:semiHidden="1"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uiPriority="39" w:semiHidden="1" w:unhideWhenUsed="1"/>
    <w:lsdException w:name="toc 2" w:uiPriority="39" w:semiHidden="1" w:unhideWhenUsed="1"/>
    <w:lsdException w:name="toc 3" w:uiPriority="39" w:semiHidden="1" w:unhideWhenUsed="1"/>
    <w:lsdException w:name="toc 4" w:uiPriority="39" w:semiHidden="1" w:unhideWhenUsed="1"/>
    <w:lsdException w:name="toc 5" w:uiPriority="39" w:semiHidden="1" w:unhideWhenUsed="1"/>
    <w:lsdException w:name="toc 6" w:uiPriority="39" w:semiHidden="1" w:unhideWhenUsed="1"/>
    <w:lsdException w:name="toc 7" w:uiPriority="39" w:semiHidden="1" w:unhideWhenUsed="1"/>
    <w:lsdException w:name="toc 8" w:uiPriority="39" w:semiHidden="1" w:unhideWhenUsed="1"/>
    <w:lsdException w:name="toc 9" w:uiPriority="39" w:semiHidden="1"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uiPriority="35" w:semiHidden="1"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uiPriority="1" w:semiHidden="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qFormat="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uiPriority="37" w:semiHidden="1" w:unhideWhenUsed="1"/>
    <w:lsdException w:name="TOC Heading" w:uiPriority="39" w:semiHidden="1"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styleId="Normale" w:default="1">
    <w:name w:val="Normal"/>
    <w:qFormat/>
  </w:style>
  <w:style w:type="paragraph" w:styleId="Titolo1">
    <w:name w:val="heading 1"/>
    <w:basedOn w:val="Normale"/>
    <w:link w:val="Titolo1Carattere"/>
    <w:uiPriority w:val="9"/>
    <w:qFormat/>
    <w:rsid w:val="008D7DF7"/>
    <w:pPr>
      <w:spacing w:before="100" w:beforeAutospacing="1" w:after="100" w:afterAutospacing="1" w:line="240" w:lineRule="auto"/>
      <w:outlineLvl w:val="0"/>
    </w:pPr>
    <w:rPr>
      <w:rFonts w:ascii="Times New Roman" w:hAnsi="Times New Roman" w:eastAsia="Times New Roman" w:cs="Times New Roman"/>
      <w:b/>
      <w:bCs/>
      <w:kern w:val="36"/>
      <w:sz w:val="48"/>
      <w:szCs w:val="48"/>
      <w:lang w:eastAsia="it-IT"/>
    </w:rPr>
  </w:style>
  <w:style w:type="paragraph" w:styleId="Titolo2">
    <w:name w:val="heading 2"/>
    <w:basedOn w:val="Normale"/>
    <w:next w:val="Normale"/>
    <w:link w:val="Titolo2Carattere"/>
    <w:uiPriority w:val="9"/>
    <w:unhideWhenUsed/>
    <w:qFormat/>
    <w:rsid w:val="00F97389"/>
    <w:pPr>
      <w:keepNext/>
      <w:keepLines/>
      <w:spacing w:before="40" w:after="0"/>
      <w:outlineLvl w:val="1"/>
    </w:pPr>
    <w:rPr>
      <w:rFonts w:asciiTheme="majorHAnsi" w:hAnsiTheme="majorHAnsi" w:eastAsiaTheme="majorEastAsia" w:cstheme="majorBidi"/>
      <w:color w:val="2E74B5" w:themeColor="accent1" w:themeShade="BF"/>
      <w:sz w:val="26"/>
      <w:szCs w:val="26"/>
    </w:rPr>
  </w:style>
  <w:style w:type="paragraph" w:styleId="Titolo4">
    <w:name w:val="heading 4"/>
    <w:basedOn w:val="Normale"/>
    <w:next w:val="Normale"/>
    <w:link w:val="Titolo4Carattere"/>
    <w:uiPriority w:val="9"/>
    <w:semiHidden/>
    <w:unhideWhenUsed/>
    <w:qFormat/>
    <w:rsid w:val="00F97389"/>
    <w:pPr>
      <w:keepNext/>
      <w:keepLines/>
      <w:spacing w:before="40" w:after="0"/>
      <w:outlineLvl w:val="3"/>
    </w:pPr>
    <w:rPr>
      <w:rFonts w:asciiTheme="majorHAnsi" w:hAnsiTheme="majorHAnsi" w:eastAsiaTheme="majorEastAsia" w:cstheme="majorBidi"/>
      <w:i/>
      <w:iCs/>
      <w:color w:val="2E74B5" w:themeColor="accent1" w:themeShade="BF"/>
    </w:rPr>
  </w:style>
  <w:style w:type="character" w:styleId="Carpredefinitoparagrafo" w:default="1">
    <w:name w:val="Default Paragraph Font"/>
    <w:uiPriority w:val="1"/>
    <w:unhideWhenUsed/>
  </w:style>
  <w:style w:type="table" w:styleId="Tabellanormale" w:default="1">
    <w:name w:val="Normal Table"/>
    <w:uiPriority w:val="99"/>
    <w:semiHidden/>
    <w:unhideWhenUsed/>
    <w:tblPr>
      <w:tblInd w:w="0" w:type="dxa"/>
      <w:tblCellMar>
        <w:top w:w="0" w:type="dxa"/>
        <w:left w:w="108" w:type="dxa"/>
        <w:bottom w:w="0" w:type="dxa"/>
        <w:right w:w="108" w:type="dxa"/>
      </w:tblCellMar>
    </w:tblPr>
  </w:style>
  <w:style w:type="numbering" w:styleId="Nessunelenco" w:default="1">
    <w:name w:val="No List"/>
    <w:uiPriority w:val="99"/>
    <w:semiHidden/>
    <w:unhideWhenUsed/>
  </w:style>
  <w:style w:type="character" w:styleId="Titolo1Carattere" w:customStyle="1">
    <w:name w:val="Titolo 1 Carattere"/>
    <w:basedOn w:val="Carpredefinitoparagrafo"/>
    <w:link w:val="Titolo1"/>
    <w:uiPriority w:val="9"/>
    <w:rsid w:val="008D7DF7"/>
    <w:rPr>
      <w:rFonts w:ascii="Times New Roman" w:hAnsi="Times New Roman" w:eastAsia="Times New Roman" w:cs="Times New Roman"/>
      <w:b/>
      <w:bCs/>
      <w:kern w:val="36"/>
      <w:sz w:val="48"/>
      <w:szCs w:val="48"/>
      <w:lang w:eastAsia="it-IT"/>
    </w:rPr>
  </w:style>
  <w:style w:type="paragraph" w:styleId="NormaleWeb">
    <w:name w:val="Normal (Web)"/>
    <w:basedOn w:val="Normale"/>
    <w:uiPriority w:val="99"/>
    <w:unhideWhenUsed/>
    <w:qFormat/>
    <w:rsid w:val="008D7DF7"/>
    <w:pPr>
      <w:spacing w:before="100" w:beforeAutospacing="1" w:after="100" w:afterAutospacing="1" w:line="240" w:lineRule="auto"/>
    </w:pPr>
    <w:rPr>
      <w:rFonts w:ascii="Times New Roman" w:hAnsi="Times New Roman" w:eastAsia="Times New Roman" w:cs="Times New Roman"/>
      <w:sz w:val="24"/>
      <w:szCs w:val="24"/>
      <w:lang w:eastAsia="it-IT"/>
    </w:rPr>
  </w:style>
  <w:style w:type="character" w:styleId="Enfasigrassetto">
    <w:name w:val="Strong"/>
    <w:basedOn w:val="Carpredefinitoparagrafo"/>
    <w:uiPriority w:val="22"/>
    <w:qFormat/>
    <w:rsid w:val="008D7DF7"/>
    <w:rPr>
      <w:b/>
      <w:bCs/>
    </w:rPr>
  </w:style>
  <w:style w:type="character" w:styleId="Collegamentoipertestuale">
    <w:name w:val="Hyperlink"/>
    <w:basedOn w:val="Carpredefinitoparagrafo"/>
    <w:uiPriority w:val="99"/>
    <w:unhideWhenUsed/>
    <w:rsid w:val="008D7DF7"/>
    <w:rPr>
      <w:color w:val="0000FF"/>
      <w:u w:val="single"/>
    </w:rPr>
  </w:style>
  <w:style w:type="character" w:styleId="Rimandocommento">
    <w:name w:val="annotation reference"/>
    <w:basedOn w:val="Carpredefinitoparagrafo"/>
    <w:uiPriority w:val="99"/>
    <w:semiHidden/>
    <w:unhideWhenUsed/>
    <w:rsid w:val="00FA3588"/>
    <w:rPr>
      <w:sz w:val="16"/>
      <w:szCs w:val="16"/>
    </w:rPr>
  </w:style>
  <w:style w:type="paragraph" w:styleId="Testocommento">
    <w:name w:val="annotation text"/>
    <w:basedOn w:val="Normale"/>
    <w:link w:val="TestocommentoCarattere"/>
    <w:uiPriority w:val="99"/>
    <w:semiHidden/>
    <w:unhideWhenUsed/>
    <w:rsid w:val="00FA3588"/>
    <w:pPr>
      <w:spacing w:line="240" w:lineRule="auto"/>
    </w:pPr>
    <w:rPr>
      <w:sz w:val="20"/>
      <w:szCs w:val="20"/>
    </w:rPr>
  </w:style>
  <w:style w:type="character" w:styleId="TestocommentoCarattere" w:customStyle="1">
    <w:name w:val="Testo commento Carattere"/>
    <w:basedOn w:val="Carpredefinitoparagrafo"/>
    <w:link w:val="Testocommento"/>
    <w:uiPriority w:val="99"/>
    <w:semiHidden/>
    <w:rsid w:val="00FA3588"/>
    <w:rPr>
      <w:sz w:val="20"/>
      <w:szCs w:val="20"/>
    </w:rPr>
  </w:style>
  <w:style w:type="paragraph" w:styleId="Soggettocommento">
    <w:name w:val="annotation subject"/>
    <w:basedOn w:val="Testocommento"/>
    <w:next w:val="Testocommento"/>
    <w:link w:val="SoggettocommentoCarattere"/>
    <w:uiPriority w:val="99"/>
    <w:semiHidden/>
    <w:unhideWhenUsed/>
    <w:rsid w:val="00FA3588"/>
    <w:rPr>
      <w:b/>
      <w:bCs/>
    </w:rPr>
  </w:style>
  <w:style w:type="character" w:styleId="SoggettocommentoCarattere" w:customStyle="1">
    <w:name w:val="Soggetto commento Carattere"/>
    <w:basedOn w:val="TestocommentoCarattere"/>
    <w:link w:val="Soggettocommento"/>
    <w:uiPriority w:val="99"/>
    <w:semiHidden/>
    <w:rsid w:val="00FA3588"/>
    <w:rPr>
      <w:b/>
      <w:bCs/>
      <w:sz w:val="20"/>
      <w:szCs w:val="20"/>
    </w:rPr>
  </w:style>
  <w:style w:type="paragraph" w:styleId="Testofumetto">
    <w:name w:val="Balloon Text"/>
    <w:basedOn w:val="Normale"/>
    <w:link w:val="TestofumettoCarattere"/>
    <w:uiPriority w:val="99"/>
    <w:semiHidden/>
    <w:unhideWhenUsed/>
    <w:rsid w:val="00FA3588"/>
    <w:pPr>
      <w:spacing w:after="0" w:line="240" w:lineRule="auto"/>
    </w:pPr>
    <w:rPr>
      <w:rFonts w:ascii="Segoe UI" w:hAnsi="Segoe UI" w:cs="Segoe UI"/>
      <w:sz w:val="18"/>
      <w:szCs w:val="18"/>
    </w:rPr>
  </w:style>
  <w:style w:type="character" w:styleId="TestofumettoCarattere" w:customStyle="1">
    <w:name w:val="Testo fumetto Carattere"/>
    <w:basedOn w:val="Carpredefinitoparagrafo"/>
    <w:link w:val="Testofumetto"/>
    <w:uiPriority w:val="99"/>
    <w:semiHidden/>
    <w:rsid w:val="00FA3588"/>
    <w:rPr>
      <w:rFonts w:ascii="Segoe UI" w:hAnsi="Segoe UI" w:cs="Segoe UI"/>
      <w:sz w:val="18"/>
      <w:szCs w:val="18"/>
    </w:rPr>
  </w:style>
  <w:style w:type="paragraph" w:styleId="Paragrafoelenco">
    <w:name w:val="List Paragraph"/>
    <w:basedOn w:val="Normale"/>
    <w:uiPriority w:val="34"/>
    <w:qFormat/>
    <w:rsid w:val="00402CE0"/>
    <w:pPr>
      <w:ind w:left="720"/>
      <w:contextualSpacing/>
    </w:pPr>
  </w:style>
  <w:style w:type="character" w:styleId="Titolo4Carattere" w:customStyle="1">
    <w:name w:val="Titolo 4 Carattere"/>
    <w:basedOn w:val="Carpredefinitoparagrafo"/>
    <w:link w:val="Titolo4"/>
    <w:uiPriority w:val="9"/>
    <w:semiHidden/>
    <w:rsid w:val="00F97389"/>
    <w:rPr>
      <w:rFonts w:asciiTheme="majorHAnsi" w:hAnsiTheme="majorHAnsi" w:eastAsiaTheme="majorEastAsia" w:cstheme="majorBidi"/>
      <w:i/>
      <w:iCs/>
      <w:color w:val="2E74B5" w:themeColor="accent1" w:themeShade="BF"/>
    </w:rPr>
  </w:style>
  <w:style w:type="character" w:styleId="Titolo2Carattere" w:customStyle="1">
    <w:name w:val="Titolo 2 Carattere"/>
    <w:basedOn w:val="Carpredefinitoparagrafo"/>
    <w:link w:val="Titolo2"/>
    <w:uiPriority w:val="9"/>
    <w:rsid w:val="00F97389"/>
    <w:rPr>
      <w:rFonts w:asciiTheme="majorHAnsi" w:hAnsiTheme="majorHAnsi" w:eastAsiaTheme="majorEastAsia" w:cstheme="majorBidi"/>
      <w:color w:val="2E74B5" w:themeColor="accent1" w:themeShade="BF"/>
      <w:sz w:val="26"/>
      <w:szCs w:val="26"/>
    </w:rPr>
  </w:style>
  <w:style w:type="character" w:styleId="Enfasicorsivo">
    <w:name w:val="Emphasis"/>
    <w:basedOn w:val="Carpredefinitoparagrafo"/>
    <w:uiPriority w:val="20"/>
    <w:qFormat/>
    <w:rsid w:val="00F97389"/>
    <w:rPr>
      <w:i/>
      <w:iCs/>
    </w:rPr>
  </w:style>
  <w:style w:type="paragraph" w:styleId="pull-right" w:customStyle="1">
    <w:name w:val="pull-right"/>
    <w:basedOn w:val="Normale"/>
    <w:rsid w:val="00F97389"/>
    <w:pPr>
      <w:spacing w:before="100" w:beforeAutospacing="1" w:after="100" w:afterAutospacing="1" w:line="240" w:lineRule="auto"/>
    </w:pPr>
    <w:rPr>
      <w:rFonts w:ascii="Times New Roman" w:hAnsi="Times New Roman" w:eastAsia="Times New Roman" w:cs="Times New Roman"/>
      <w:sz w:val="24"/>
      <w:szCs w:val="24"/>
      <w:lang w:eastAsia="it-IT"/>
    </w:rPr>
  </w:style>
  <w:style w:type="table" w:styleId="Grigliatabella">
    <w:name w:val="Table Grid"/>
    <w:basedOn w:val="Tabellanormale"/>
    <w:uiPriority w:val="59"/>
    <w:rsid w:val="00FB4123"/>
    <w:pPr>
      <w:spacing w:after="0" w:line="240" w:lineRule="auto"/>
    </w:pPr>
    <w:tblPr>
      <w:tblBorders>
        <w:top w:val="single" w:color="000000" w:themeColor="text1" w:sz="4" w:space="0"/>
        <w:left w:val="single" w:color="000000" w:themeColor="text1" w:sz="4" w:space="0"/>
        <w:bottom w:val="single" w:color="000000" w:themeColor="text1" w:sz="4" w:space="0"/>
        <w:right w:val="single" w:color="000000" w:themeColor="text1" w:sz="4" w:space="0"/>
        <w:insideH w:val="single" w:color="000000" w:themeColor="text1" w:sz="4" w:space="0"/>
        <w:insideV w:val="single" w:color="000000" w:themeColor="text1" w:sz="4" w:space="0"/>
      </w:tblBorders>
    </w:tblPr>
  </w:style>
  <w:style w:type="paragraph" w:styleId="Revisione">
    <w:name w:val="Revision"/>
    <w:hidden/>
    <w:uiPriority w:val="99"/>
    <w:semiHidden/>
    <w:rsid w:val="00A25174"/>
    <w:pPr>
      <w:spacing w:after="0" w:line="240" w:lineRule="auto"/>
    </w:pPr>
  </w:style>
  <w:style w:type="character" w:styleId="Collegamentovisitato">
    <w:name w:val="FollowedHyperlink"/>
    <w:basedOn w:val="Carpredefinitoparagrafo"/>
    <w:uiPriority w:val="99"/>
    <w:semiHidden/>
    <w:unhideWhenUsed/>
    <w:rsid w:val="00413C24"/>
    <w:rPr>
      <w:color w:val="954F72" w:themeColor="followedHyperlink"/>
      <w:u w:val="single"/>
    </w:rPr>
  </w:style>
  <w:style w:type="character" w:styleId="Menzionenonrisolta1" w:customStyle="1">
    <w:name w:val="Menzione non risolta1"/>
    <w:basedOn w:val="Carpredefinitoparagrafo"/>
    <w:uiPriority w:val="99"/>
    <w:semiHidden/>
    <w:unhideWhenUsed/>
    <w:rsid w:val="00375FE9"/>
    <w:rPr>
      <w:color w:val="605E5C"/>
      <w:shd w:val="clear" w:color="auto" w:fill="E1DFDD"/>
    </w:rPr>
  </w:style>
  <w:style w:type="paragraph" w:styleId="Iniziomodulo-z">
    <w:name w:val="HTML Top of Form"/>
    <w:basedOn w:val="Normale"/>
    <w:next w:val="Normale"/>
    <w:link w:val="Iniziomodulo-zCarattere"/>
    <w:hidden/>
    <w:uiPriority w:val="99"/>
    <w:semiHidden/>
    <w:unhideWhenUsed/>
    <w:rsid w:val="002270E0"/>
    <w:pPr>
      <w:pBdr>
        <w:bottom w:val="single" w:color="auto" w:sz="6" w:space="1"/>
      </w:pBdr>
      <w:spacing w:after="0" w:line="240" w:lineRule="auto"/>
      <w:jc w:val="center"/>
    </w:pPr>
    <w:rPr>
      <w:rFonts w:ascii="Arial" w:hAnsi="Arial" w:eastAsia="Times New Roman" w:cs="Arial"/>
      <w:vanish/>
      <w:sz w:val="16"/>
      <w:szCs w:val="16"/>
      <w:lang w:eastAsia="it-IT"/>
    </w:rPr>
  </w:style>
  <w:style w:type="character" w:styleId="Iniziomodulo-zCarattere" w:customStyle="1">
    <w:name w:val="Inizio modulo -z Carattere"/>
    <w:basedOn w:val="Carpredefinitoparagrafo"/>
    <w:link w:val="Iniziomodulo-z"/>
    <w:uiPriority w:val="99"/>
    <w:semiHidden/>
    <w:rsid w:val="002270E0"/>
    <w:rPr>
      <w:rFonts w:ascii="Arial" w:hAnsi="Arial" w:eastAsia="Times New Roman" w:cs="Arial"/>
      <w:vanish/>
      <w:sz w:val="16"/>
      <w:szCs w:val="16"/>
      <w:lang w:eastAsia="it-IT"/>
    </w:rPr>
  </w:style>
  <w:style w:type="paragraph" w:styleId="Finemodulo-z">
    <w:name w:val="HTML Bottom of Form"/>
    <w:basedOn w:val="Normale"/>
    <w:next w:val="Normale"/>
    <w:link w:val="Finemodulo-zCarattere"/>
    <w:hidden/>
    <w:uiPriority w:val="99"/>
    <w:semiHidden/>
    <w:unhideWhenUsed/>
    <w:rsid w:val="002270E0"/>
    <w:pPr>
      <w:pBdr>
        <w:top w:val="single" w:color="auto" w:sz="6" w:space="1"/>
      </w:pBdr>
      <w:spacing w:after="0" w:line="240" w:lineRule="auto"/>
      <w:jc w:val="center"/>
    </w:pPr>
    <w:rPr>
      <w:rFonts w:ascii="Arial" w:hAnsi="Arial" w:eastAsia="Times New Roman" w:cs="Arial"/>
      <w:vanish/>
      <w:sz w:val="16"/>
      <w:szCs w:val="16"/>
      <w:lang w:eastAsia="it-IT"/>
    </w:rPr>
  </w:style>
  <w:style w:type="character" w:styleId="Finemodulo-zCarattere" w:customStyle="1">
    <w:name w:val="Fine modulo -z Carattere"/>
    <w:basedOn w:val="Carpredefinitoparagrafo"/>
    <w:link w:val="Finemodulo-z"/>
    <w:uiPriority w:val="99"/>
    <w:semiHidden/>
    <w:rsid w:val="002270E0"/>
    <w:rPr>
      <w:rFonts w:ascii="Arial" w:hAnsi="Arial" w:eastAsia="Times New Roman" w:cs="Arial"/>
      <w:vanish/>
      <w:sz w:val="16"/>
      <w:szCs w:val="16"/>
      <w:lang w:eastAsia="it-IT"/>
    </w:rPr>
  </w:style>
  <w:style w:type="character" w:styleId="WW8Num2z8" w:customStyle="1">
    <w:name w:val="WW8Num2z8"/>
    <w:rsid w:val="0083359D"/>
  </w:style>
  <w:style w:type="paragraph" w:styleId="PreformattatoHTML">
    <w:name w:val="HTML Preformatted"/>
    <w:basedOn w:val="Normale"/>
    <w:link w:val="PreformattatoHTMLCarattere"/>
    <w:uiPriority w:val="99"/>
    <w:unhideWhenUsed/>
    <w:rsid w:val="00306A75"/>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pPr>
    <w:rPr>
      <w:rFonts w:ascii="Courier New" w:hAnsi="Courier New" w:eastAsia="Times New Roman" w:cs="Courier New"/>
      <w:sz w:val="20"/>
      <w:szCs w:val="20"/>
      <w:lang w:eastAsia="it-IT"/>
    </w:rPr>
  </w:style>
  <w:style w:type="character" w:styleId="PreformattatoHTMLCarattere" w:customStyle="1">
    <w:name w:val="Preformattato HTML Carattere"/>
    <w:basedOn w:val="Carpredefinitoparagrafo"/>
    <w:link w:val="PreformattatoHTML"/>
    <w:uiPriority w:val="99"/>
    <w:rsid w:val="00306A75"/>
    <w:rPr>
      <w:rFonts w:ascii="Courier New" w:hAnsi="Courier New" w:eastAsia="Times New Roman" w:cs="Courier New"/>
      <w:sz w:val="20"/>
      <w:szCs w:val="20"/>
      <w:lang w:eastAsia="it-IT"/>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ivs>
    <w:div w:id="134178746">
      <w:bodyDiv w:val="1"/>
      <w:marLeft w:val="0"/>
      <w:marRight w:val="0"/>
      <w:marTop w:val="0"/>
      <w:marBottom w:val="0"/>
      <w:divBdr>
        <w:top w:val="none" w:sz="0" w:space="0" w:color="auto"/>
        <w:left w:val="none" w:sz="0" w:space="0" w:color="auto"/>
        <w:bottom w:val="none" w:sz="0" w:space="0" w:color="auto"/>
        <w:right w:val="none" w:sz="0" w:space="0" w:color="auto"/>
      </w:divBdr>
      <w:divsChild>
        <w:div w:id="718550490">
          <w:marLeft w:val="0"/>
          <w:marRight w:val="0"/>
          <w:marTop w:val="225"/>
          <w:marBottom w:val="225"/>
          <w:divBdr>
            <w:top w:val="none" w:sz="0" w:space="0" w:color="auto"/>
            <w:left w:val="none" w:sz="0" w:space="0" w:color="auto"/>
            <w:bottom w:val="single" w:sz="6" w:space="0" w:color="B9C1CA"/>
            <w:right w:val="none" w:sz="0" w:space="0" w:color="auto"/>
          </w:divBdr>
        </w:div>
      </w:divsChild>
    </w:div>
    <w:div w:id="214975556">
      <w:bodyDiv w:val="1"/>
      <w:marLeft w:val="0"/>
      <w:marRight w:val="0"/>
      <w:marTop w:val="0"/>
      <w:marBottom w:val="0"/>
      <w:divBdr>
        <w:top w:val="none" w:sz="0" w:space="0" w:color="auto"/>
        <w:left w:val="none" w:sz="0" w:space="0" w:color="auto"/>
        <w:bottom w:val="none" w:sz="0" w:space="0" w:color="auto"/>
        <w:right w:val="none" w:sz="0" w:space="0" w:color="auto"/>
      </w:divBdr>
      <w:divsChild>
        <w:div w:id="7559061">
          <w:marLeft w:val="0"/>
          <w:marRight w:val="0"/>
          <w:marTop w:val="225"/>
          <w:marBottom w:val="225"/>
          <w:divBdr>
            <w:top w:val="none" w:sz="0" w:space="0" w:color="auto"/>
            <w:left w:val="none" w:sz="0" w:space="0" w:color="auto"/>
            <w:bottom w:val="single" w:sz="6" w:space="0" w:color="B9C1CA"/>
            <w:right w:val="none" w:sz="0" w:space="0" w:color="auto"/>
          </w:divBdr>
        </w:div>
      </w:divsChild>
    </w:div>
    <w:div w:id="215436978">
      <w:bodyDiv w:val="1"/>
      <w:marLeft w:val="0"/>
      <w:marRight w:val="0"/>
      <w:marTop w:val="0"/>
      <w:marBottom w:val="0"/>
      <w:divBdr>
        <w:top w:val="none" w:sz="0" w:space="0" w:color="auto"/>
        <w:left w:val="none" w:sz="0" w:space="0" w:color="auto"/>
        <w:bottom w:val="none" w:sz="0" w:space="0" w:color="auto"/>
        <w:right w:val="none" w:sz="0" w:space="0" w:color="auto"/>
      </w:divBdr>
      <w:divsChild>
        <w:div w:id="910847391">
          <w:marLeft w:val="0"/>
          <w:marRight w:val="0"/>
          <w:marTop w:val="225"/>
          <w:marBottom w:val="225"/>
          <w:divBdr>
            <w:top w:val="none" w:sz="0" w:space="0" w:color="auto"/>
            <w:left w:val="none" w:sz="0" w:space="0" w:color="auto"/>
            <w:bottom w:val="single" w:sz="6" w:space="0" w:color="B9C1CA"/>
            <w:right w:val="none" w:sz="0" w:space="0" w:color="auto"/>
          </w:divBdr>
        </w:div>
      </w:divsChild>
    </w:div>
    <w:div w:id="230233390">
      <w:bodyDiv w:val="1"/>
      <w:marLeft w:val="0"/>
      <w:marRight w:val="0"/>
      <w:marTop w:val="0"/>
      <w:marBottom w:val="0"/>
      <w:divBdr>
        <w:top w:val="none" w:sz="0" w:space="0" w:color="auto"/>
        <w:left w:val="none" w:sz="0" w:space="0" w:color="auto"/>
        <w:bottom w:val="none" w:sz="0" w:space="0" w:color="auto"/>
        <w:right w:val="none" w:sz="0" w:space="0" w:color="auto"/>
      </w:divBdr>
      <w:divsChild>
        <w:div w:id="969675714">
          <w:marLeft w:val="0"/>
          <w:marRight w:val="0"/>
          <w:marTop w:val="225"/>
          <w:marBottom w:val="225"/>
          <w:divBdr>
            <w:top w:val="none" w:sz="0" w:space="0" w:color="auto"/>
            <w:left w:val="none" w:sz="0" w:space="0" w:color="auto"/>
            <w:bottom w:val="single" w:sz="6" w:space="0" w:color="B9C1CA"/>
            <w:right w:val="none" w:sz="0" w:space="0" w:color="auto"/>
          </w:divBdr>
        </w:div>
      </w:divsChild>
    </w:div>
    <w:div w:id="241138815">
      <w:bodyDiv w:val="1"/>
      <w:marLeft w:val="0"/>
      <w:marRight w:val="0"/>
      <w:marTop w:val="0"/>
      <w:marBottom w:val="0"/>
      <w:divBdr>
        <w:top w:val="none" w:sz="0" w:space="0" w:color="auto"/>
        <w:left w:val="none" w:sz="0" w:space="0" w:color="auto"/>
        <w:bottom w:val="none" w:sz="0" w:space="0" w:color="auto"/>
        <w:right w:val="none" w:sz="0" w:space="0" w:color="auto"/>
      </w:divBdr>
      <w:divsChild>
        <w:div w:id="77752127">
          <w:marLeft w:val="0"/>
          <w:marRight w:val="0"/>
          <w:marTop w:val="225"/>
          <w:marBottom w:val="225"/>
          <w:divBdr>
            <w:top w:val="none" w:sz="0" w:space="0" w:color="auto"/>
            <w:left w:val="none" w:sz="0" w:space="0" w:color="auto"/>
            <w:bottom w:val="single" w:sz="6" w:space="0" w:color="B9C1CA"/>
            <w:right w:val="none" w:sz="0" w:space="0" w:color="auto"/>
          </w:divBdr>
        </w:div>
      </w:divsChild>
    </w:div>
    <w:div w:id="245119013">
      <w:bodyDiv w:val="1"/>
      <w:marLeft w:val="0"/>
      <w:marRight w:val="0"/>
      <w:marTop w:val="0"/>
      <w:marBottom w:val="0"/>
      <w:divBdr>
        <w:top w:val="none" w:sz="0" w:space="0" w:color="auto"/>
        <w:left w:val="none" w:sz="0" w:space="0" w:color="auto"/>
        <w:bottom w:val="none" w:sz="0" w:space="0" w:color="auto"/>
        <w:right w:val="none" w:sz="0" w:space="0" w:color="auto"/>
      </w:divBdr>
      <w:divsChild>
        <w:div w:id="1810780116">
          <w:marLeft w:val="0"/>
          <w:marRight w:val="0"/>
          <w:marTop w:val="225"/>
          <w:marBottom w:val="225"/>
          <w:divBdr>
            <w:top w:val="none" w:sz="0" w:space="0" w:color="auto"/>
            <w:left w:val="none" w:sz="0" w:space="0" w:color="auto"/>
            <w:bottom w:val="single" w:sz="6" w:space="0" w:color="B9C1CA"/>
            <w:right w:val="none" w:sz="0" w:space="0" w:color="auto"/>
          </w:divBdr>
        </w:div>
      </w:divsChild>
    </w:div>
    <w:div w:id="247665358">
      <w:bodyDiv w:val="1"/>
      <w:marLeft w:val="0"/>
      <w:marRight w:val="0"/>
      <w:marTop w:val="0"/>
      <w:marBottom w:val="0"/>
      <w:divBdr>
        <w:top w:val="none" w:sz="0" w:space="0" w:color="auto"/>
        <w:left w:val="none" w:sz="0" w:space="0" w:color="auto"/>
        <w:bottom w:val="none" w:sz="0" w:space="0" w:color="auto"/>
        <w:right w:val="none" w:sz="0" w:space="0" w:color="auto"/>
      </w:divBdr>
    </w:div>
    <w:div w:id="295916307">
      <w:bodyDiv w:val="1"/>
      <w:marLeft w:val="0"/>
      <w:marRight w:val="0"/>
      <w:marTop w:val="0"/>
      <w:marBottom w:val="0"/>
      <w:divBdr>
        <w:top w:val="none" w:sz="0" w:space="0" w:color="auto"/>
        <w:left w:val="none" w:sz="0" w:space="0" w:color="auto"/>
        <w:bottom w:val="none" w:sz="0" w:space="0" w:color="auto"/>
        <w:right w:val="none" w:sz="0" w:space="0" w:color="auto"/>
      </w:divBdr>
      <w:divsChild>
        <w:div w:id="1294406477">
          <w:marLeft w:val="0"/>
          <w:marRight w:val="0"/>
          <w:marTop w:val="0"/>
          <w:marBottom w:val="0"/>
          <w:divBdr>
            <w:top w:val="none" w:sz="0" w:space="0" w:color="auto"/>
            <w:left w:val="none" w:sz="0" w:space="0" w:color="auto"/>
            <w:bottom w:val="none" w:sz="0" w:space="0" w:color="auto"/>
            <w:right w:val="none" w:sz="0" w:space="0" w:color="auto"/>
          </w:divBdr>
          <w:divsChild>
            <w:div w:id="673188176">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383869992">
      <w:bodyDiv w:val="1"/>
      <w:marLeft w:val="0"/>
      <w:marRight w:val="0"/>
      <w:marTop w:val="0"/>
      <w:marBottom w:val="0"/>
      <w:divBdr>
        <w:top w:val="none" w:sz="0" w:space="0" w:color="auto"/>
        <w:left w:val="none" w:sz="0" w:space="0" w:color="auto"/>
        <w:bottom w:val="none" w:sz="0" w:space="0" w:color="auto"/>
        <w:right w:val="none" w:sz="0" w:space="0" w:color="auto"/>
      </w:divBdr>
      <w:divsChild>
        <w:div w:id="830412646">
          <w:marLeft w:val="0"/>
          <w:marRight w:val="0"/>
          <w:marTop w:val="0"/>
          <w:marBottom w:val="0"/>
          <w:divBdr>
            <w:top w:val="none" w:sz="0" w:space="0" w:color="auto"/>
            <w:left w:val="none" w:sz="0" w:space="0" w:color="auto"/>
            <w:bottom w:val="none" w:sz="0" w:space="0" w:color="auto"/>
            <w:right w:val="none" w:sz="0" w:space="0" w:color="auto"/>
          </w:divBdr>
          <w:divsChild>
            <w:div w:id="866407858">
              <w:marLeft w:val="0"/>
              <w:marRight w:val="0"/>
              <w:marTop w:val="0"/>
              <w:marBottom w:val="0"/>
              <w:divBdr>
                <w:top w:val="none" w:sz="0" w:space="0" w:color="auto"/>
                <w:left w:val="none" w:sz="0" w:space="0" w:color="auto"/>
                <w:bottom w:val="none" w:sz="0" w:space="0" w:color="auto"/>
                <w:right w:val="none" w:sz="0" w:space="0" w:color="auto"/>
              </w:divBdr>
              <w:divsChild>
                <w:div w:id="676813990">
                  <w:marLeft w:val="0"/>
                  <w:marRight w:val="0"/>
                  <w:marTop w:val="0"/>
                  <w:marBottom w:val="0"/>
                  <w:divBdr>
                    <w:top w:val="none" w:sz="0" w:space="0" w:color="auto"/>
                    <w:left w:val="none" w:sz="0" w:space="0" w:color="auto"/>
                    <w:bottom w:val="none" w:sz="0" w:space="0" w:color="auto"/>
                    <w:right w:val="none" w:sz="0" w:space="0" w:color="auto"/>
                  </w:divBdr>
                  <w:divsChild>
                    <w:div w:id="1061975733">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415593164">
          <w:marLeft w:val="0"/>
          <w:marRight w:val="0"/>
          <w:marTop w:val="750"/>
          <w:marBottom w:val="750"/>
          <w:divBdr>
            <w:top w:val="none" w:sz="0" w:space="0" w:color="auto"/>
            <w:left w:val="none" w:sz="0" w:space="0" w:color="auto"/>
            <w:bottom w:val="none" w:sz="0" w:space="0" w:color="auto"/>
            <w:right w:val="none" w:sz="0" w:space="0" w:color="auto"/>
          </w:divBdr>
          <w:divsChild>
            <w:div w:id="1432896384">
              <w:marLeft w:val="0"/>
              <w:marRight w:val="0"/>
              <w:marTop w:val="0"/>
              <w:marBottom w:val="0"/>
              <w:divBdr>
                <w:top w:val="none" w:sz="0" w:space="0" w:color="auto"/>
                <w:left w:val="none" w:sz="0" w:space="0" w:color="auto"/>
                <w:bottom w:val="none" w:sz="0" w:space="0" w:color="auto"/>
                <w:right w:val="none" w:sz="0" w:space="0" w:color="auto"/>
              </w:divBdr>
              <w:divsChild>
                <w:div w:id="1017662211">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387848301">
      <w:bodyDiv w:val="1"/>
      <w:marLeft w:val="0"/>
      <w:marRight w:val="0"/>
      <w:marTop w:val="0"/>
      <w:marBottom w:val="0"/>
      <w:divBdr>
        <w:top w:val="none" w:sz="0" w:space="0" w:color="auto"/>
        <w:left w:val="none" w:sz="0" w:space="0" w:color="auto"/>
        <w:bottom w:val="none" w:sz="0" w:space="0" w:color="auto"/>
        <w:right w:val="none" w:sz="0" w:space="0" w:color="auto"/>
      </w:divBdr>
      <w:divsChild>
        <w:div w:id="1223326002">
          <w:marLeft w:val="0"/>
          <w:marRight w:val="0"/>
          <w:marTop w:val="225"/>
          <w:marBottom w:val="225"/>
          <w:divBdr>
            <w:top w:val="none" w:sz="0" w:space="0" w:color="auto"/>
            <w:left w:val="none" w:sz="0" w:space="0" w:color="auto"/>
            <w:bottom w:val="single" w:sz="6" w:space="0" w:color="B9C1CA"/>
            <w:right w:val="none" w:sz="0" w:space="0" w:color="auto"/>
          </w:divBdr>
        </w:div>
      </w:divsChild>
    </w:div>
    <w:div w:id="397627980">
      <w:bodyDiv w:val="1"/>
      <w:marLeft w:val="0"/>
      <w:marRight w:val="0"/>
      <w:marTop w:val="0"/>
      <w:marBottom w:val="0"/>
      <w:divBdr>
        <w:top w:val="none" w:sz="0" w:space="0" w:color="auto"/>
        <w:left w:val="none" w:sz="0" w:space="0" w:color="auto"/>
        <w:bottom w:val="none" w:sz="0" w:space="0" w:color="auto"/>
        <w:right w:val="none" w:sz="0" w:space="0" w:color="auto"/>
      </w:divBdr>
    </w:div>
    <w:div w:id="426199724">
      <w:bodyDiv w:val="1"/>
      <w:marLeft w:val="0"/>
      <w:marRight w:val="0"/>
      <w:marTop w:val="0"/>
      <w:marBottom w:val="0"/>
      <w:divBdr>
        <w:top w:val="none" w:sz="0" w:space="0" w:color="auto"/>
        <w:left w:val="none" w:sz="0" w:space="0" w:color="auto"/>
        <w:bottom w:val="none" w:sz="0" w:space="0" w:color="auto"/>
        <w:right w:val="none" w:sz="0" w:space="0" w:color="auto"/>
      </w:divBdr>
      <w:divsChild>
        <w:div w:id="969431636">
          <w:marLeft w:val="0"/>
          <w:marRight w:val="0"/>
          <w:marTop w:val="0"/>
          <w:marBottom w:val="0"/>
          <w:divBdr>
            <w:top w:val="none" w:sz="0" w:space="0" w:color="auto"/>
            <w:left w:val="none" w:sz="0" w:space="0" w:color="auto"/>
            <w:bottom w:val="none" w:sz="0" w:space="0" w:color="auto"/>
            <w:right w:val="none" w:sz="0" w:space="0" w:color="auto"/>
          </w:divBdr>
          <w:divsChild>
            <w:div w:id="1300109192">
              <w:marLeft w:val="0"/>
              <w:marRight w:val="0"/>
              <w:marTop w:val="0"/>
              <w:marBottom w:val="0"/>
              <w:divBdr>
                <w:top w:val="none" w:sz="0" w:space="0" w:color="auto"/>
                <w:left w:val="none" w:sz="0" w:space="0" w:color="auto"/>
                <w:bottom w:val="none" w:sz="0" w:space="0" w:color="auto"/>
                <w:right w:val="none" w:sz="0" w:space="0" w:color="auto"/>
              </w:divBdr>
              <w:divsChild>
                <w:div w:id="952445166">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440993146">
      <w:bodyDiv w:val="1"/>
      <w:marLeft w:val="0"/>
      <w:marRight w:val="0"/>
      <w:marTop w:val="0"/>
      <w:marBottom w:val="0"/>
      <w:divBdr>
        <w:top w:val="none" w:sz="0" w:space="0" w:color="auto"/>
        <w:left w:val="none" w:sz="0" w:space="0" w:color="auto"/>
        <w:bottom w:val="none" w:sz="0" w:space="0" w:color="auto"/>
        <w:right w:val="none" w:sz="0" w:space="0" w:color="auto"/>
      </w:divBdr>
      <w:divsChild>
        <w:div w:id="187183532">
          <w:marLeft w:val="0"/>
          <w:marRight w:val="0"/>
          <w:marTop w:val="225"/>
          <w:marBottom w:val="225"/>
          <w:divBdr>
            <w:top w:val="none" w:sz="0" w:space="0" w:color="auto"/>
            <w:left w:val="none" w:sz="0" w:space="0" w:color="auto"/>
            <w:bottom w:val="single" w:sz="6" w:space="0" w:color="B9C1CA"/>
            <w:right w:val="none" w:sz="0" w:space="0" w:color="auto"/>
          </w:divBdr>
        </w:div>
      </w:divsChild>
    </w:div>
    <w:div w:id="499783477">
      <w:bodyDiv w:val="1"/>
      <w:marLeft w:val="0"/>
      <w:marRight w:val="0"/>
      <w:marTop w:val="0"/>
      <w:marBottom w:val="0"/>
      <w:divBdr>
        <w:top w:val="none" w:sz="0" w:space="0" w:color="auto"/>
        <w:left w:val="none" w:sz="0" w:space="0" w:color="auto"/>
        <w:bottom w:val="none" w:sz="0" w:space="0" w:color="auto"/>
        <w:right w:val="none" w:sz="0" w:space="0" w:color="auto"/>
      </w:divBdr>
    </w:div>
    <w:div w:id="541983162">
      <w:bodyDiv w:val="1"/>
      <w:marLeft w:val="0"/>
      <w:marRight w:val="0"/>
      <w:marTop w:val="0"/>
      <w:marBottom w:val="0"/>
      <w:divBdr>
        <w:top w:val="none" w:sz="0" w:space="0" w:color="auto"/>
        <w:left w:val="none" w:sz="0" w:space="0" w:color="auto"/>
        <w:bottom w:val="none" w:sz="0" w:space="0" w:color="auto"/>
        <w:right w:val="none" w:sz="0" w:space="0" w:color="auto"/>
      </w:divBdr>
      <w:divsChild>
        <w:div w:id="1586920517">
          <w:marLeft w:val="0"/>
          <w:marRight w:val="0"/>
          <w:marTop w:val="225"/>
          <w:marBottom w:val="225"/>
          <w:divBdr>
            <w:top w:val="none" w:sz="0" w:space="0" w:color="auto"/>
            <w:left w:val="none" w:sz="0" w:space="0" w:color="auto"/>
            <w:bottom w:val="single" w:sz="6" w:space="0" w:color="B9C1CA"/>
            <w:right w:val="none" w:sz="0" w:space="0" w:color="auto"/>
          </w:divBdr>
        </w:div>
      </w:divsChild>
    </w:div>
    <w:div w:id="570120055">
      <w:bodyDiv w:val="1"/>
      <w:marLeft w:val="0"/>
      <w:marRight w:val="0"/>
      <w:marTop w:val="0"/>
      <w:marBottom w:val="0"/>
      <w:divBdr>
        <w:top w:val="none" w:sz="0" w:space="0" w:color="auto"/>
        <w:left w:val="none" w:sz="0" w:space="0" w:color="auto"/>
        <w:bottom w:val="none" w:sz="0" w:space="0" w:color="auto"/>
        <w:right w:val="none" w:sz="0" w:space="0" w:color="auto"/>
      </w:divBdr>
      <w:divsChild>
        <w:div w:id="437917845">
          <w:marLeft w:val="0"/>
          <w:marRight w:val="0"/>
          <w:marTop w:val="225"/>
          <w:marBottom w:val="225"/>
          <w:divBdr>
            <w:top w:val="none" w:sz="0" w:space="0" w:color="auto"/>
            <w:left w:val="none" w:sz="0" w:space="0" w:color="auto"/>
            <w:bottom w:val="single" w:sz="6" w:space="0" w:color="B9C1CA"/>
            <w:right w:val="none" w:sz="0" w:space="0" w:color="auto"/>
          </w:divBdr>
        </w:div>
      </w:divsChild>
    </w:div>
    <w:div w:id="579024470">
      <w:bodyDiv w:val="1"/>
      <w:marLeft w:val="0"/>
      <w:marRight w:val="0"/>
      <w:marTop w:val="0"/>
      <w:marBottom w:val="0"/>
      <w:divBdr>
        <w:top w:val="none" w:sz="0" w:space="0" w:color="auto"/>
        <w:left w:val="none" w:sz="0" w:space="0" w:color="auto"/>
        <w:bottom w:val="none" w:sz="0" w:space="0" w:color="auto"/>
        <w:right w:val="none" w:sz="0" w:space="0" w:color="auto"/>
      </w:divBdr>
      <w:divsChild>
        <w:div w:id="262566961">
          <w:marLeft w:val="0"/>
          <w:marRight w:val="0"/>
          <w:marTop w:val="225"/>
          <w:marBottom w:val="225"/>
          <w:divBdr>
            <w:top w:val="none" w:sz="0" w:space="0" w:color="auto"/>
            <w:left w:val="none" w:sz="0" w:space="0" w:color="auto"/>
            <w:bottom w:val="single" w:sz="6" w:space="0" w:color="B9C1CA"/>
            <w:right w:val="none" w:sz="0" w:space="0" w:color="auto"/>
          </w:divBdr>
        </w:div>
      </w:divsChild>
    </w:div>
    <w:div w:id="706952848">
      <w:bodyDiv w:val="1"/>
      <w:marLeft w:val="0"/>
      <w:marRight w:val="0"/>
      <w:marTop w:val="0"/>
      <w:marBottom w:val="0"/>
      <w:divBdr>
        <w:top w:val="none" w:sz="0" w:space="0" w:color="auto"/>
        <w:left w:val="none" w:sz="0" w:space="0" w:color="auto"/>
        <w:bottom w:val="none" w:sz="0" w:space="0" w:color="auto"/>
        <w:right w:val="none" w:sz="0" w:space="0" w:color="auto"/>
      </w:divBdr>
    </w:div>
    <w:div w:id="725109392">
      <w:bodyDiv w:val="1"/>
      <w:marLeft w:val="0"/>
      <w:marRight w:val="0"/>
      <w:marTop w:val="0"/>
      <w:marBottom w:val="0"/>
      <w:divBdr>
        <w:top w:val="none" w:sz="0" w:space="0" w:color="auto"/>
        <w:left w:val="none" w:sz="0" w:space="0" w:color="auto"/>
        <w:bottom w:val="none" w:sz="0" w:space="0" w:color="auto"/>
        <w:right w:val="none" w:sz="0" w:space="0" w:color="auto"/>
      </w:divBdr>
      <w:divsChild>
        <w:div w:id="69546102">
          <w:marLeft w:val="0"/>
          <w:marRight w:val="0"/>
          <w:marTop w:val="225"/>
          <w:marBottom w:val="225"/>
          <w:divBdr>
            <w:top w:val="none" w:sz="0" w:space="0" w:color="auto"/>
            <w:left w:val="none" w:sz="0" w:space="0" w:color="auto"/>
            <w:bottom w:val="single" w:sz="6" w:space="0" w:color="B9C1CA"/>
            <w:right w:val="none" w:sz="0" w:space="0" w:color="auto"/>
          </w:divBdr>
        </w:div>
      </w:divsChild>
    </w:div>
    <w:div w:id="730929410">
      <w:bodyDiv w:val="1"/>
      <w:marLeft w:val="0"/>
      <w:marRight w:val="0"/>
      <w:marTop w:val="0"/>
      <w:marBottom w:val="0"/>
      <w:divBdr>
        <w:top w:val="none" w:sz="0" w:space="0" w:color="auto"/>
        <w:left w:val="none" w:sz="0" w:space="0" w:color="auto"/>
        <w:bottom w:val="none" w:sz="0" w:space="0" w:color="auto"/>
        <w:right w:val="none" w:sz="0" w:space="0" w:color="auto"/>
      </w:divBdr>
    </w:div>
    <w:div w:id="733353563">
      <w:bodyDiv w:val="1"/>
      <w:marLeft w:val="0"/>
      <w:marRight w:val="0"/>
      <w:marTop w:val="0"/>
      <w:marBottom w:val="0"/>
      <w:divBdr>
        <w:top w:val="none" w:sz="0" w:space="0" w:color="auto"/>
        <w:left w:val="none" w:sz="0" w:space="0" w:color="auto"/>
        <w:bottom w:val="none" w:sz="0" w:space="0" w:color="auto"/>
        <w:right w:val="none" w:sz="0" w:space="0" w:color="auto"/>
      </w:divBdr>
    </w:div>
    <w:div w:id="839927205">
      <w:bodyDiv w:val="1"/>
      <w:marLeft w:val="0"/>
      <w:marRight w:val="0"/>
      <w:marTop w:val="0"/>
      <w:marBottom w:val="0"/>
      <w:divBdr>
        <w:top w:val="none" w:sz="0" w:space="0" w:color="auto"/>
        <w:left w:val="none" w:sz="0" w:space="0" w:color="auto"/>
        <w:bottom w:val="none" w:sz="0" w:space="0" w:color="auto"/>
        <w:right w:val="none" w:sz="0" w:space="0" w:color="auto"/>
      </w:divBdr>
    </w:div>
    <w:div w:id="877081359">
      <w:bodyDiv w:val="1"/>
      <w:marLeft w:val="0"/>
      <w:marRight w:val="0"/>
      <w:marTop w:val="0"/>
      <w:marBottom w:val="0"/>
      <w:divBdr>
        <w:top w:val="none" w:sz="0" w:space="0" w:color="auto"/>
        <w:left w:val="none" w:sz="0" w:space="0" w:color="auto"/>
        <w:bottom w:val="none" w:sz="0" w:space="0" w:color="auto"/>
        <w:right w:val="none" w:sz="0" w:space="0" w:color="auto"/>
      </w:divBdr>
      <w:divsChild>
        <w:div w:id="435028840">
          <w:marLeft w:val="0"/>
          <w:marRight w:val="0"/>
          <w:marTop w:val="225"/>
          <w:marBottom w:val="225"/>
          <w:divBdr>
            <w:top w:val="none" w:sz="0" w:space="0" w:color="auto"/>
            <w:left w:val="none" w:sz="0" w:space="0" w:color="auto"/>
            <w:bottom w:val="single" w:sz="6" w:space="0" w:color="B9C1CA"/>
            <w:right w:val="none" w:sz="0" w:space="0" w:color="auto"/>
          </w:divBdr>
        </w:div>
      </w:divsChild>
    </w:div>
    <w:div w:id="878862893">
      <w:bodyDiv w:val="1"/>
      <w:marLeft w:val="0"/>
      <w:marRight w:val="0"/>
      <w:marTop w:val="0"/>
      <w:marBottom w:val="0"/>
      <w:divBdr>
        <w:top w:val="none" w:sz="0" w:space="0" w:color="auto"/>
        <w:left w:val="none" w:sz="0" w:space="0" w:color="auto"/>
        <w:bottom w:val="none" w:sz="0" w:space="0" w:color="auto"/>
        <w:right w:val="none" w:sz="0" w:space="0" w:color="auto"/>
      </w:divBdr>
      <w:divsChild>
        <w:div w:id="1492985563">
          <w:marLeft w:val="0"/>
          <w:marRight w:val="0"/>
          <w:marTop w:val="225"/>
          <w:marBottom w:val="225"/>
          <w:divBdr>
            <w:top w:val="none" w:sz="0" w:space="0" w:color="auto"/>
            <w:left w:val="none" w:sz="0" w:space="0" w:color="auto"/>
            <w:bottom w:val="single" w:sz="6" w:space="0" w:color="B9C1CA"/>
            <w:right w:val="none" w:sz="0" w:space="0" w:color="auto"/>
          </w:divBdr>
        </w:div>
      </w:divsChild>
    </w:div>
    <w:div w:id="908734230">
      <w:bodyDiv w:val="1"/>
      <w:marLeft w:val="0"/>
      <w:marRight w:val="0"/>
      <w:marTop w:val="0"/>
      <w:marBottom w:val="0"/>
      <w:divBdr>
        <w:top w:val="none" w:sz="0" w:space="0" w:color="auto"/>
        <w:left w:val="none" w:sz="0" w:space="0" w:color="auto"/>
        <w:bottom w:val="none" w:sz="0" w:space="0" w:color="auto"/>
        <w:right w:val="none" w:sz="0" w:space="0" w:color="auto"/>
      </w:divBdr>
      <w:divsChild>
        <w:div w:id="930577802">
          <w:marLeft w:val="0"/>
          <w:marRight w:val="0"/>
          <w:marTop w:val="0"/>
          <w:marBottom w:val="0"/>
          <w:divBdr>
            <w:top w:val="none" w:sz="0" w:space="0" w:color="auto"/>
            <w:left w:val="none" w:sz="0" w:space="0" w:color="auto"/>
            <w:bottom w:val="none" w:sz="0" w:space="0" w:color="auto"/>
            <w:right w:val="none" w:sz="0" w:space="0" w:color="auto"/>
          </w:divBdr>
          <w:divsChild>
            <w:div w:id="1006709150">
              <w:marLeft w:val="0"/>
              <w:marRight w:val="0"/>
              <w:marTop w:val="0"/>
              <w:marBottom w:val="0"/>
              <w:divBdr>
                <w:top w:val="single" w:sz="6" w:space="9" w:color="DEEEEE"/>
                <w:left w:val="single" w:sz="6" w:space="0" w:color="DEEEEE"/>
                <w:bottom w:val="single" w:sz="6" w:space="8" w:color="DEEEEE"/>
                <w:right w:val="single" w:sz="6" w:space="0" w:color="DEEEEE"/>
              </w:divBdr>
              <w:divsChild>
                <w:div w:id="1006637295">
                  <w:marLeft w:val="0"/>
                  <w:marRight w:val="0"/>
                  <w:marTop w:val="0"/>
                  <w:marBottom w:val="0"/>
                  <w:divBdr>
                    <w:top w:val="none" w:sz="0" w:space="0" w:color="auto"/>
                    <w:left w:val="none" w:sz="0" w:space="0" w:color="auto"/>
                    <w:bottom w:val="none" w:sz="0" w:space="0" w:color="auto"/>
                    <w:right w:val="none" w:sz="0" w:space="0" w:color="auto"/>
                  </w:divBdr>
                  <w:divsChild>
                    <w:div w:id="1684167448">
                      <w:marLeft w:val="0"/>
                      <w:marRight w:val="0"/>
                      <w:marTop w:val="0"/>
                      <w:marBottom w:val="0"/>
                      <w:divBdr>
                        <w:top w:val="none" w:sz="0" w:space="0" w:color="auto"/>
                        <w:left w:val="none" w:sz="0" w:space="0" w:color="auto"/>
                        <w:bottom w:val="none" w:sz="0" w:space="0" w:color="auto"/>
                        <w:right w:val="none" w:sz="0" w:space="0" w:color="auto"/>
                      </w:divBdr>
                      <w:divsChild>
                        <w:div w:id="474371844">
                          <w:marLeft w:val="0"/>
                          <w:marRight w:val="0"/>
                          <w:marTop w:val="0"/>
                          <w:marBottom w:val="0"/>
                          <w:divBdr>
                            <w:top w:val="none" w:sz="0" w:space="0" w:color="auto"/>
                            <w:left w:val="none" w:sz="0" w:space="0" w:color="auto"/>
                            <w:bottom w:val="none" w:sz="0" w:space="0" w:color="auto"/>
                            <w:right w:val="none" w:sz="0" w:space="0" w:color="auto"/>
                          </w:divBdr>
                          <w:divsChild>
                            <w:div w:id="752971471">
                              <w:marLeft w:val="0"/>
                              <w:marRight w:val="0"/>
                              <w:marTop w:val="0"/>
                              <w:marBottom w:val="0"/>
                              <w:divBdr>
                                <w:top w:val="none" w:sz="0" w:space="0" w:color="auto"/>
                                <w:left w:val="none" w:sz="0" w:space="0" w:color="auto"/>
                                <w:bottom w:val="none" w:sz="0" w:space="0" w:color="auto"/>
                                <w:right w:val="none" w:sz="0" w:space="0" w:color="auto"/>
                              </w:divBdr>
                              <w:divsChild>
                                <w:div w:id="322246228">
                                  <w:marLeft w:val="0"/>
                                  <w:marRight w:val="0"/>
                                  <w:marTop w:val="0"/>
                                  <w:marBottom w:val="0"/>
                                  <w:divBdr>
                                    <w:top w:val="none" w:sz="0" w:space="0" w:color="auto"/>
                                    <w:left w:val="none" w:sz="0" w:space="0" w:color="auto"/>
                                    <w:bottom w:val="none" w:sz="0" w:space="0" w:color="auto"/>
                                    <w:right w:val="none" w:sz="0" w:space="0" w:color="auto"/>
                                  </w:divBdr>
                                  <w:divsChild>
                                    <w:div w:id="19399306">
                                      <w:marLeft w:val="0"/>
                                      <w:marRight w:val="0"/>
                                      <w:marTop w:val="0"/>
                                      <w:marBottom w:val="0"/>
                                      <w:divBdr>
                                        <w:top w:val="none" w:sz="0" w:space="0" w:color="auto"/>
                                        <w:left w:val="none" w:sz="0" w:space="0" w:color="auto"/>
                                        <w:bottom w:val="none" w:sz="0" w:space="0" w:color="auto"/>
                                        <w:right w:val="none" w:sz="0" w:space="0" w:color="auto"/>
                                      </w:divBdr>
                                      <w:divsChild>
                                        <w:div w:id="1052073834">
                                          <w:marLeft w:val="0"/>
                                          <w:marRight w:val="0"/>
                                          <w:marTop w:val="0"/>
                                          <w:marBottom w:val="0"/>
                                          <w:divBdr>
                                            <w:top w:val="none" w:sz="0" w:space="0" w:color="auto"/>
                                            <w:left w:val="none" w:sz="0" w:space="0" w:color="auto"/>
                                            <w:bottom w:val="none" w:sz="0" w:space="0" w:color="auto"/>
                                            <w:right w:val="none" w:sz="0" w:space="0" w:color="auto"/>
                                          </w:divBdr>
                                        </w:div>
                                      </w:divsChild>
                                    </w:div>
                                    <w:div w:id="505025484">
                                      <w:marLeft w:val="0"/>
                                      <w:marRight w:val="0"/>
                                      <w:marTop w:val="0"/>
                                      <w:marBottom w:val="0"/>
                                      <w:divBdr>
                                        <w:top w:val="none" w:sz="0" w:space="0" w:color="auto"/>
                                        <w:left w:val="none" w:sz="0" w:space="0" w:color="auto"/>
                                        <w:bottom w:val="none" w:sz="0" w:space="0" w:color="auto"/>
                                        <w:right w:val="none" w:sz="0" w:space="0" w:color="auto"/>
                                      </w:divBdr>
                                      <w:divsChild>
                                        <w:div w:id="1846093371">
                                          <w:marLeft w:val="0"/>
                                          <w:marRight w:val="0"/>
                                          <w:marTop w:val="0"/>
                                          <w:marBottom w:val="0"/>
                                          <w:divBdr>
                                            <w:top w:val="none" w:sz="0" w:space="0" w:color="auto"/>
                                            <w:left w:val="none" w:sz="0" w:space="0" w:color="auto"/>
                                            <w:bottom w:val="none" w:sz="0" w:space="0" w:color="auto"/>
                                            <w:right w:val="none" w:sz="0" w:space="0" w:color="auto"/>
                                          </w:divBdr>
                                        </w:div>
                                        <w:div w:id="127024048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 w:id="800422892">
          <w:marLeft w:val="0"/>
          <w:marRight w:val="0"/>
          <w:marTop w:val="0"/>
          <w:marBottom w:val="0"/>
          <w:divBdr>
            <w:top w:val="none" w:sz="0" w:space="0" w:color="auto"/>
            <w:left w:val="none" w:sz="0" w:space="0" w:color="auto"/>
            <w:bottom w:val="none" w:sz="0" w:space="0" w:color="auto"/>
            <w:right w:val="none" w:sz="0" w:space="0" w:color="auto"/>
          </w:divBdr>
          <w:divsChild>
            <w:div w:id="1382365653">
              <w:marLeft w:val="0"/>
              <w:marRight w:val="0"/>
              <w:marTop w:val="0"/>
              <w:marBottom w:val="0"/>
              <w:divBdr>
                <w:top w:val="single" w:sz="6" w:space="9" w:color="DEEEEE"/>
                <w:left w:val="single" w:sz="6" w:space="0" w:color="DEEEEE"/>
                <w:bottom w:val="single" w:sz="6" w:space="8" w:color="DEEEEE"/>
                <w:right w:val="single" w:sz="6" w:space="0" w:color="DEEEEE"/>
              </w:divBdr>
              <w:divsChild>
                <w:div w:id="954991545">
                  <w:marLeft w:val="0"/>
                  <w:marRight w:val="0"/>
                  <w:marTop w:val="0"/>
                  <w:marBottom w:val="0"/>
                  <w:divBdr>
                    <w:top w:val="none" w:sz="0" w:space="0" w:color="auto"/>
                    <w:left w:val="none" w:sz="0" w:space="0" w:color="auto"/>
                    <w:bottom w:val="none" w:sz="0" w:space="0" w:color="auto"/>
                    <w:right w:val="none" w:sz="0" w:space="0" w:color="auto"/>
                  </w:divBdr>
                  <w:divsChild>
                    <w:div w:id="1442185231">
                      <w:marLeft w:val="0"/>
                      <w:marRight w:val="0"/>
                      <w:marTop w:val="0"/>
                      <w:marBottom w:val="0"/>
                      <w:divBdr>
                        <w:top w:val="none" w:sz="0" w:space="0" w:color="auto"/>
                        <w:left w:val="none" w:sz="0" w:space="0" w:color="auto"/>
                        <w:bottom w:val="none" w:sz="0" w:space="0" w:color="auto"/>
                        <w:right w:val="none" w:sz="0" w:space="0" w:color="auto"/>
                      </w:divBdr>
                      <w:divsChild>
                        <w:div w:id="278487246">
                          <w:marLeft w:val="0"/>
                          <w:marRight w:val="0"/>
                          <w:marTop w:val="0"/>
                          <w:marBottom w:val="0"/>
                          <w:divBdr>
                            <w:top w:val="none" w:sz="0" w:space="0" w:color="auto"/>
                            <w:left w:val="none" w:sz="0" w:space="0" w:color="auto"/>
                            <w:bottom w:val="none" w:sz="0" w:space="0" w:color="auto"/>
                            <w:right w:val="none" w:sz="0" w:space="0" w:color="auto"/>
                          </w:divBdr>
                          <w:divsChild>
                            <w:div w:id="329412386">
                              <w:marLeft w:val="0"/>
                              <w:marRight w:val="0"/>
                              <w:marTop w:val="0"/>
                              <w:marBottom w:val="0"/>
                              <w:divBdr>
                                <w:top w:val="none" w:sz="0" w:space="0" w:color="auto"/>
                                <w:left w:val="none" w:sz="0" w:space="0" w:color="auto"/>
                                <w:bottom w:val="none" w:sz="0" w:space="0" w:color="auto"/>
                                <w:right w:val="none" w:sz="0" w:space="0" w:color="auto"/>
                              </w:divBdr>
                              <w:divsChild>
                                <w:div w:id="751436091">
                                  <w:marLeft w:val="0"/>
                                  <w:marRight w:val="-60"/>
                                  <w:marTop w:val="0"/>
                                  <w:marBottom w:val="0"/>
                                  <w:divBdr>
                                    <w:top w:val="none" w:sz="0" w:space="0" w:color="auto"/>
                                    <w:left w:val="none" w:sz="0" w:space="0" w:color="auto"/>
                                    <w:bottom w:val="none" w:sz="0" w:space="0" w:color="auto"/>
                                    <w:right w:val="none" w:sz="0" w:space="0" w:color="auto"/>
                                  </w:divBdr>
                                  <w:divsChild>
                                    <w:div w:id="1900287445">
                                      <w:marLeft w:val="0"/>
                                      <w:marRight w:val="0"/>
                                      <w:marTop w:val="0"/>
                                      <w:marBottom w:val="300"/>
                                      <w:divBdr>
                                        <w:top w:val="none" w:sz="0" w:space="0" w:color="auto"/>
                                        <w:left w:val="none" w:sz="0" w:space="0" w:color="auto"/>
                                        <w:bottom w:val="none" w:sz="0" w:space="0" w:color="auto"/>
                                        <w:right w:val="none" w:sz="0" w:space="0" w:color="auto"/>
                                      </w:divBdr>
                                      <w:divsChild>
                                        <w:div w:id="1462502300">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900242019">
                                  <w:marLeft w:val="0"/>
                                  <w:marRight w:val="-60"/>
                                  <w:marTop w:val="0"/>
                                  <w:marBottom w:val="0"/>
                                  <w:divBdr>
                                    <w:top w:val="none" w:sz="0" w:space="0" w:color="auto"/>
                                    <w:left w:val="none" w:sz="0" w:space="0" w:color="auto"/>
                                    <w:bottom w:val="none" w:sz="0" w:space="0" w:color="auto"/>
                                    <w:right w:val="none" w:sz="0" w:space="0" w:color="auto"/>
                                  </w:divBdr>
                                  <w:divsChild>
                                    <w:div w:id="1549604582">
                                      <w:marLeft w:val="0"/>
                                      <w:marRight w:val="0"/>
                                      <w:marTop w:val="0"/>
                                      <w:marBottom w:val="300"/>
                                      <w:divBdr>
                                        <w:top w:val="none" w:sz="0" w:space="0" w:color="auto"/>
                                        <w:left w:val="none" w:sz="0" w:space="0" w:color="auto"/>
                                        <w:bottom w:val="none" w:sz="0" w:space="0" w:color="auto"/>
                                        <w:right w:val="none" w:sz="0" w:space="0" w:color="auto"/>
                                      </w:divBdr>
                                      <w:divsChild>
                                        <w:div w:id="1102990614">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304116477">
                                  <w:marLeft w:val="0"/>
                                  <w:marRight w:val="-60"/>
                                  <w:marTop w:val="0"/>
                                  <w:marBottom w:val="0"/>
                                  <w:divBdr>
                                    <w:top w:val="none" w:sz="0" w:space="0" w:color="auto"/>
                                    <w:left w:val="none" w:sz="0" w:space="0" w:color="auto"/>
                                    <w:bottom w:val="none" w:sz="0" w:space="0" w:color="auto"/>
                                    <w:right w:val="none" w:sz="0" w:space="0" w:color="auto"/>
                                  </w:divBdr>
                                  <w:divsChild>
                                    <w:div w:id="898172003">
                                      <w:marLeft w:val="0"/>
                                      <w:marRight w:val="0"/>
                                      <w:marTop w:val="0"/>
                                      <w:marBottom w:val="300"/>
                                      <w:divBdr>
                                        <w:top w:val="none" w:sz="0" w:space="0" w:color="auto"/>
                                        <w:left w:val="none" w:sz="0" w:space="0" w:color="auto"/>
                                        <w:bottom w:val="none" w:sz="0" w:space="0" w:color="auto"/>
                                        <w:right w:val="none" w:sz="0" w:space="0" w:color="auto"/>
                                      </w:divBdr>
                                      <w:divsChild>
                                        <w:div w:id="1559977618">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146629215">
                                  <w:marLeft w:val="0"/>
                                  <w:marRight w:val="-60"/>
                                  <w:marTop w:val="0"/>
                                  <w:marBottom w:val="0"/>
                                  <w:divBdr>
                                    <w:top w:val="none" w:sz="0" w:space="0" w:color="auto"/>
                                    <w:left w:val="none" w:sz="0" w:space="0" w:color="auto"/>
                                    <w:bottom w:val="none" w:sz="0" w:space="0" w:color="auto"/>
                                    <w:right w:val="none" w:sz="0" w:space="0" w:color="auto"/>
                                  </w:divBdr>
                                  <w:divsChild>
                                    <w:div w:id="1829858830">
                                      <w:marLeft w:val="0"/>
                                      <w:marRight w:val="0"/>
                                      <w:marTop w:val="0"/>
                                      <w:marBottom w:val="300"/>
                                      <w:divBdr>
                                        <w:top w:val="none" w:sz="0" w:space="0" w:color="auto"/>
                                        <w:left w:val="none" w:sz="0" w:space="0" w:color="auto"/>
                                        <w:bottom w:val="none" w:sz="0" w:space="0" w:color="auto"/>
                                        <w:right w:val="none" w:sz="0" w:space="0" w:color="auto"/>
                                      </w:divBdr>
                                      <w:divsChild>
                                        <w:div w:id="1162698988">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2135102015">
                                  <w:marLeft w:val="0"/>
                                  <w:marRight w:val="-60"/>
                                  <w:marTop w:val="0"/>
                                  <w:marBottom w:val="0"/>
                                  <w:divBdr>
                                    <w:top w:val="none" w:sz="0" w:space="0" w:color="auto"/>
                                    <w:left w:val="none" w:sz="0" w:space="0" w:color="auto"/>
                                    <w:bottom w:val="none" w:sz="0" w:space="0" w:color="auto"/>
                                    <w:right w:val="none" w:sz="0" w:space="0" w:color="auto"/>
                                  </w:divBdr>
                                  <w:divsChild>
                                    <w:div w:id="1876235422">
                                      <w:marLeft w:val="0"/>
                                      <w:marRight w:val="0"/>
                                      <w:marTop w:val="0"/>
                                      <w:marBottom w:val="300"/>
                                      <w:divBdr>
                                        <w:top w:val="none" w:sz="0" w:space="0" w:color="auto"/>
                                        <w:left w:val="none" w:sz="0" w:space="0" w:color="auto"/>
                                        <w:bottom w:val="none" w:sz="0" w:space="0" w:color="auto"/>
                                        <w:right w:val="none" w:sz="0" w:space="0" w:color="auto"/>
                                      </w:divBdr>
                                      <w:divsChild>
                                        <w:div w:id="1318345103">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44011473">
                                  <w:marLeft w:val="0"/>
                                  <w:marRight w:val="-60"/>
                                  <w:marTop w:val="0"/>
                                  <w:marBottom w:val="0"/>
                                  <w:divBdr>
                                    <w:top w:val="none" w:sz="0" w:space="0" w:color="auto"/>
                                    <w:left w:val="none" w:sz="0" w:space="0" w:color="auto"/>
                                    <w:bottom w:val="none" w:sz="0" w:space="0" w:color="auto"/>
                                    <w:right w:val="none" w:sz="0" w:space="0" w:color="auto"/>
                                  </w:divBdr>
                                  <w:divsChild>
                                    <w:div w:id="1395158547">
                                      <w:marLeft w:val="0"/>
                                      <w:marRight w:val="0"/>
                                      <w:marTop w:val="0"/>
                                      <w:marBottom w:val="300"/>
                                      <w:divBdr>
                                        <w:top w:val="none" w:sz="0" w:space="0" w:color="auto"/>
                                        <w:left w:val="none" w:sz="0" w:space="0" w:color="auto"/>
                                        <w:bottom w:val="none" w:sz="0" w:space="0" w:color="auto"/>
                                        <w:right w:val="none" w:sz="0" w:space="0" w:color="auto"/>
                                      </w:divBdr>
                                      <w:divsChild>
                                        <w:div w:id="207304673">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2122524889">
                                  <w:marLeft w:val="0"/>
                                  <w:marRight w:val="-60"/>
                                  <w:marTop w:val="0"/>
                                  <w:marBottom w:val="0"/>
                                  <w:divBdr>
                                    <w:top w:val="none" w:sz="0" w:space="0" w:color="auto"/>
                                    <w:left w:val="none" w:sz="0" w:space="0" w:color="auto"/>
                                    <w:bottom w:val="none" w:sz="0" w:space="0" w:color="auto"/>
                                    <w:right w:val="none" w:sz="0" w:space="0" w:color="auto"/>
                                  </w:divBdr>
                                  <w:divsChild>
                                    <w:div w:id="1546261085">
                                      <w:marLeft w:val="0"/>
                                      <w:marRight w:val="0"/>
                                      <w:marTop w:val="0"/>
                                      <w:marBottom w:val="300"/>
                                      <w:divBdr>
                                        <w:top w:val="none" w:sz="0" w:space="0" w:color="auto"/>
                                        <w:left w:val="none" w:sz="0" w:space="0" w:color="auto"/>
                                        <w:bottom w:val="none" w:sz="0" w:space="0" w:color="auto"/>
                                        <w:right w:val="none" w:sz="0" w:space="0" w:color="auto"/>
                                      </w:divBdr>
                                      <w:divsChild>
                                        <w:div w:id="763114932">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29717308">
                                  <w:marLeft w:val="0"/>
                                  <w:marRight w:val="-60"/>
                                  <w:marTop w:val="0"/>
                                  <w:marBottom w:val="0"/>
                                  <w:divBdr>
                                    <w:top w:val="none" w:sz="0" w:space="0" w:color="auto"/>
                                    <w:left w:val="none" w:sz="0" w:space="0" w:color="auto"/>
                                    <w:bottom w:val="none" w:sz="0" w:space="0" w:color="auto"/>
                                    <w:right w:val="none" w:sz="0" w:space="0" w:color="auto"/>
                                  </w:divBdr>
                                  <w:divsChild>
                                    <w:div w:id="1567105797">
                                      <w:marLeft w:val="0"/>
                                      <w:marRight w:val="0"/>
                                      <w:marTop w:val="0"/>
                                      <w:marBottom w:val="300"/>
                                      <w:divBdr>
                                        <w:top w:val="none" w:sz="0" w:space="0" w:color="auto"/>
                                        <w:left w:val="none" w:sz="0" w:space="0" w:color="auto"/>
                                        <w:bottom w:val="none" w:sz="0" w:space="0" w:color="auto"/>
                                        <w:right w:val="none" w:sz="0" w:space="0" w:color="auto"/>
                                      </w:divBdr>
                                      <w:divsChild>
                                        <w:div w:id="561064772">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sChild>
    </w:div>
    <w:div w:id="991719051">
      <w:bodyDiv w:val="1"/>
      <w:marLeft w:val="0"/>
      <w:marRight w:val="0"/>
      <w:marTop w:val="0"/>
      <w:marBottom w:val="0"/>
      <w:divBdr>
        <w:top w:val="none" w:sz="0" w:space="0" w:color="auto"/>
        <w:left w:val="none" w:sz="0" w:space="0" w:color="auto"/>
        <w:bottom w:val="none" w:sz="0" w:space="0" w:color="auto"/>
        <w:right w:val="none" w:sz="0" w:space="0" w:color="auto"/>
      </w:divBdr>
      <w:divsChild>
        <w:div w:id="91240300">
          <w:marLeft w:val="0"/>
          <w:marRight w:val="0"/>
          <w:marTop w:val="225"/>
          <w:marBottom w:val="225"/>
          <w:divBdr>
            <w:top w:val="none" w:sz="0" w:space="0" w:color="auto"/>
            <w:left w:val="none" w:sz="0" w:space="0" w:color="auto"/>
            <w:bottom w:val="single" w:sz="6" w:space="0" w:color="B9C1CA"/>
            <w:right w:val="none" w:sz="0" w:space="0" w:color="auto"/>
          </w:divBdr>
        </w:div>
      </w:divsChild>
    </w:div>
    <w:div w:id="993798882">
      <w:bodyDiv w:val="1"/>
      <w:marLeft w:val="0"/>
      <w:marRight w:val="0"/>
      <w:marTop w:val="0"/>
      <w:marBottom w:val="0"/>
      <w:divBdr>
        <w:top w:val="none" w:sz="0" w:space="0" w:color="auto"/>
        <w:left w:val="none" w:sz="0" w:space="0" w:color="auto"/>
        <w:bottom w:val="none" w:sz="0" w:space="0" w:color="auto"/>
        <w:right w:val="none" w:sz="0" w:space="0" w:color="auto"/>
      </w:divBdr>
    </w:div>
    <w:div w:id="1003123541">
      <w:bodyDiv w:val="1"/>
      <w:marLeft w:val="0"/>
      <w:marRight w:val="0"/>
      <w:marTop w:val="0"/>
      <w:marBottom w:val="0"/>
      <w:divBdr>
        <w:top w:val="none" w:sz="0" w:space="0" w:color="auto"/>
        <w:left w:val="none" w:sz="0" w:space="0" w:color="auto"/>
        <w:bottom w:val="none" w:sz="0" w:space="0" w:color="auto"/>
        <w:right w:val="none" w:sz="0" w:space="0" w:color="auto"/>
      </w:divBdr>
      <w:divsChild>
        <w:div w:id="2076270964">
          <w:marLeft w:val="0"/>
          <w:marRight w:val="0"/>
          <w:marTop w:val="225"/>
          <w:marBottom w:val="225"/>
          <w:divBdr>
            <w:top w:val="none" w:sz="0" w:space="0" w:color="auto"/>
            <w:left w:val="none" w:sz="0" w:space="0" w:color="auto"/>
            <w:bottom w:val="single" w:sz="6" w:space="0" w:color="B9C1CA"/>
            <w:right w:val="none" w:sz="0" w:space="0" w:color="auto"/>
          </w:divBdr>
        </w:div>
      </w:divsChild>
    </w:div>
    <w:div w:id="1080560186">
      <w:bodyDiv w:val="1"/>
      <w:marLeft w:val="0"/>
      <w:marRight w:val="0"/>
      <w:marTop w:val="0"/>
      <w:marBottom w:val="0"/>
      <w:divBdr>
        <w:top w:val="none" w:sz="0" w:space="0" w:color="auto"/>
        <w:left w:val="none" w:sz="0" w:space="0" w:color="auto"/>
        <w:bottom w:val="none" w:sz="0" w:space="0" w:color="auto"/>
        <w:right w:val="none" w:sz="0" w:space="0" w:color="auto"/>
      </w:divBdr>
      <w:divsChild>
        <w:div w:id="2062825281">
          <w:marLeft w:val="0"/>
          <w:marRight w:val="0"/>
          <w:marTop w:val="0"/>
          <w:marBottom w:val="0"/>
          <w:divBdr>
            <w:top w:val="none" w:sz="0" w:space="0" w:color="auto"/>
            <w:left w:val="none" w:sz="0" w:space="0" w:color="auto"/>
            <w:bottom w:val="none" w:sz="0" w:space="0" w:color="auto"/>
            <w:right w:val="none" w:sz="0" w:space="0" w:color="auto"/>
          </w:divBdr>
          <w:divsChild>
            <w:div w:id="1798983595">
              <w:marLeft w:val="0"/>
              <w:marRight w:val="0"/>
              <w:marTop w:val="0"/>
              <w:marBottom w:val="0"/>
              <w:divBdr>
                <w:top w:val="none" w:sz="0" w:space="0" w:color="auto"/>
                <w:left w:val="none" w:sz="0" w:space="0" w:color="auto"/>
                <w:bottom w:val="none" w:sz="0" w:space="0" w:color="auto"/>
                <w:right w:val="none" w:sz="0" w:space="0" w:color="auto"/>
              </w:divBdr>
              <w:divsChild>
                <w:div w:id="1194926269">
                  <w:marLeft w:val="0"/>
                  <w:marRight w:val="0"/>
                  <w:marTop w:val="0"/>
                  <w:marBottom w:val="0"/>
                  <w:divBdr>
                    <w:top w:val="none" w:sz="0" w:space="0" w:color="auto"/>
                    <w:left w:val="none" w:sz="0" w:space="0" w:color="auto"/>
                    <w:bottom w:val="none" w:sz="0" w:space="0" w:color="auto"/>
                    <w:right w:val="none" w:sz="0" w:space="0" w:color="auto"/>
                  </w:divBdr>
                  <w:divsChild>
                    <w:div w:id="271476144">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697850432">
          <w:marLeft w:val="0"/>
          <w:marRight w:val="0"/>
          <w:marTop w:val="750"/>
          <w:marBottom w:val="750"/>
          <w:divBdr>
            <w:top w:val="none" w:sz="0" w:space="0" w:color="auto"/>
            <w:left w:val="none" w:sz="0" w:space="0" w:color="auto"/>
            <w:bottom w:val="none" w:sz="0" w:space="0" w:color="auto"/>
            <w:right w:val="none" w:sz="0" w:space="0" w:color="auto"/>
          </w:divBdr>
          <w:divsChild>
            <w:div w:id="1476291501">
              <w:marLeft w:val="0"/>
              <w:marRight w:val="0"/>
              <w:marTop w:val="0"/>
              <w:marBottom w:val="0"/>
              <w:divBdr>
                <w:top w:val="none" w:sz="0" w:space="0" w:color="auto"/>
                <w:left w:val="none" w:sz="0" w:space="0" w:color="auto"/>
                <w:bottom w:val="none" w:sz="0" w:space="0" w:color="auto"/>
                <w:right w:val="none" w:sz="0" w:space="0" w:color="auto"/>
              </w:divBdr>
              <w:divsChild>
                <w:div w:id="466632941">
                  <w:marLeft w:val="0"/>
                  <w:marRight w:val="0"/>
                  <w:marTop w:val="0"/>
                  <w:marBottom w:val="0"/>
                  <w:divBdr>
                    <w:top w:val="none" w:sz="0" w:space="0" w:color="auto"/>
                    <w:left w:val="none" w:sz="0" w:space="0" w:color="auto"/>
                    <w:bottom w:val="none" w:sz="0" w:space="0" w:color="auto"/>
                    <w:right w:val="none" w:sz="0" w:space="0" w:color="auto"/>
                  </w:divBdr>
                  <w:divsChild>
                    <w:div w:id="1124614289">
                      <w:marLeft w:val="0"/>
                      <w:marRight w:val="0"/>
                      <w:marTop w:val="225"/>
                      <w:marBottom w:val="225"/>
                      <w:divBdr>
                        <w:top w:val="none" w:sz="0" w:space="0" w:color="auto"/>
                        <w:left w:val="none" w:sz="0" w:space="0" w:color="auto"/>
                        <w:bottom w:val="single" w:sz="6" w:space="0" w:color="B9C1CA"/>
                        <w:right w:val="none" w:sz="0" w:space="0" w:color="auto"/>
                      </w:divBdr>
                    </w:div>
                  </w:divsChild>
                </w:div>
              </w:divsChild>
            </w:div>
          </w:divsChild>
        </w:div>
      </w:divsChild>
    </w:div>
    <w:div w:id="1202203182">
      <w:bodyDiv w:val="1"/>
      <w:marLeft w:val="0"/>
      <w:marRight w:val="0"/>
      <w:marTop w:val="0"/>
      <w:marBottom w:val="0"/>
      <w:divBdr>
        <w:top w:val="none" w:sz="0" w:space="0" w:color="auto"/>
        <w:left w:val="none" w:sz="0" w:space="0" w:color="auto"/>
        <w:bottom w:val="none" w:sz="0" w:space="0" w:color="auto"/>
        <w:right w:val="none" w:sz="0" w:space="0" w:color="auto"/>
      </w:divBdr>
      <w:divsChild>
        <w:div w:id="895239612">
          <w:marLeft w:val="0"/>
          <w:marRight w:val="0"/>
          <w:marTop w:val="0"/>
          <w:marBottom w:val="0"/>
          <w:divBdr>
            <w:top w:val="none" w:sz="0" w:space="0" w:color="auto"/>
            <w:left w:val="none" w:sz="0" w:space="0" w:color="auto"/>
            <w:bottom w:val="none" w:sz="0" w:space="0" w:color="auto"/>
            <w:right w:val="none" w:sz="0" w:space="0" w:color="auto"/>
          </w:divBdr>
          <w:divsChild>
            <w:div w:id="332076518">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206522097">
      <w:bodyDiv w:val="1"/>
      <w:marLeft w:val="0"/>
      <w:marRight w:val="0"/>
      <w:marTop w:val="0"/>
      <w:marBottom w:val="0"/>
      <w:divBdr>
        <w:top w:val="none" w:sz="0" w:space="0" w:color="auto"/>
        <w:left w:val="none" w:sz="0" w:space="0" w:color="auto"/>
        <w:bottom w:val="none" w:sz="0" w:space="0" w:color="auto"/>
        <w:right w:val="none" w:sz="0" w:space="0" w:color="auto"/>
      </w:divBdr>
    </w:div>
    <w:div w:id="1284112878">
      <w:bodyDiv w:val="1"/>
      <w:marLeft w:val="0"/>
      <w:marRight w:val="0"/>
      <w:marTop w:val="0"/>
      <w:marBottom w:val="0"/>
      <w:divBdr>
        <w:top w:val="none" w:sz="0" w:space="0" w:color="auto"/>
        <w:left w:val="none" w:sz="0" w:space="0" w:color="auto"/>
        <w:bottom w:val="none" w:sz="0" w:space="0" w:color="auto"/>
        <w:right w:val="none" w:sz="0" w:space="0" w:color="auto"/>
      </w:divBdr>
    </w:div>
    <w:div w:id="1345402762">
      <w:bodyDiv w:val="1"/>
      <w:marLeft w:val="0"/>
      <w:marRight w:val="0"/>
      <w:marTop w:val="0"/>
      <w:marBottom w:val="0"/>
      <w:divBdr>
        <w:top w:val="none" w:sz="0" w:space="0" w:color="auto"/>
        <w:left w:val="none" w:sz="0" w:space="0" w:color="auto"/>
        <w:bottom w:val="none" w:sz="0" w:space="0" w:color="auto"/>
        <w:right w:val="none" w:sz="0" w:space="0" w:color="auto"/>
      </w:divBdr>
      <w:divsChild>
        <w:div w:id="1194222060">
          <w:marLeft w:val="0"/>
          <w:marRight w:val="0"/>
          <w:marTop w:val="225"/>
          <w:marBottom w:val="225"/>
          <w:divBdr>
            <w:top w:val="none" w:sz="0" w:space="0" w:color="auto"/>
            <w:left w:val="none" w:sz="0" w:space="0" w:color="auto"/>
            <w:bottom w:val="single" w:sz="6" w:space="0" w:color="B9C1CA"/>
            <w:right w:val="none" w:sz="0" w:space="0" w:color="auto"/>
          </w:divBdr>
        </w:div>
      </w:divsChild>
    </w:div>
    <w:div w:id="1367102004">
      <w:bodyDiv w:val="1"/>
      <w:marLeft w:val="0"/>
      <w:marRight w:val="0"/>
      <w:marTop w:val="0"/>
      <w:marBottom w:val="0"/>
      <w:divBdr>
        <w:top w:val="none" w:sz="0" w:space="0" w:color="auto"/>
        <w:left w:val="none" w:sz="0" w:space="0" w:color="auto"/>
        <w:bottom w:val="none" w:sz="0" w:space="0" w:color="auto"/>
        <w:right w:val="none" w:sz="0" w:space="0" w:color="auto"/>
      </w:divBdr>
      <w:divsChild>
        <w:div w:id="824129559">
          <w:marLeft w:val="0"/>
          <w:marRight w:val="0"/>
          <w:marTop w:val="0"/>
          <w:marBottom w:val="0"/>
          <w:divBdr>
            <w:top w:val="none" w:sz="0" w:space="0" w:color="auto"/>
            <w:left w:val="none" w:sz="0" w:space="0" w:color="auto"/>
            <w:bottom w:val="none" w:sz="0" w:space="0" w:color="auto"/>
            <w:right w:val="none" w:sz="0" w:space="0" w:color="auto"/>
          </w:divBdr>
          <w:divsChild>
            <w:div w:id="1608392477">
              <w:marLeft w:val="0"/>
              <w:marRight w:val="0"/>
              <w:marTop w:val="0"/>
              <w:marBottom w:val="0"/>
              <w:divBdr>
                <w:top w:val="none" w:sz="0" w:space="0" w:color="auto"/>
                <w:left w:val="none" w:sz="0" w:space="0" w:color="auto"/>
                <w:bottom w:val="none" w:sz="0" w:space="0" w:color="auto"/>
                <w:right w:val="none" w:sz="0" w:space="0" w:color="auto"/>
              </w:divBdr>
              <w:divsChild>
                <w:div w:id="1654287737">
                  <w:marLeft w:val="0"/>
                  <w:marRight w:val="0"/>
                  <w:marTop w:val="0"/>
                  <w:marBottom w:val="0"/>
                  <w:divBdr>
                    <w:top w:val="none" w:sz="0" w:space="0" w:color="auto"/>
                    <w:left w:val="none" w:sz="0" w:space="0" w:color="auto"/>
                    <w:bottom w:val="none" w:sz="0" w:space="0" w:color="auto"/>
                    <w:right w:val="none" w:sz="0" w:space="0" w:color="auto"/>
                  </w:divBdr>
                  <w:divsChild>
                    <w:div w:id="1491751364">
                      <w:marLeft w:val="0"/>
                      <w:marRight w:val="0"/>
                      <w:marTop w:val="0"/>
                      <w:marBottom w:val="0"/>
                      <w:divBdr>
                        <w:top w:val="none" w:sz="0" w:space="0" w:color="auto"/>
                        <w:left w:val="none" w:sz="0" w:space="0" w:color="auto"/>
                        <w:bottom w:val="none" w:sz="0" w:space="0" w:color="auto"/>
                        <w:right w:val="none" w:sz="0" w:space="0" w:color="auto"/>
                      </w:divBdr>
                      <w:divsChild>
                        <w:div w:id="306978063">
                          <w:marLeft w:val="0"/>
                          <w:marRight w:val="0"/>
                          <w:marTop w:val="0"/>
                          <w:marBottom w:val="0"/>
                          <w:divBdr>
                            <w:top w:val="none" w:sz="0" w:space="0" w:color="auto"/>
                            <w:left w:val="none" w:sz="0" w:space="0" w:color="auto"/>
                            <w:bottom w:val="none" w:sz="0" w:space="0" w:color="auto"/>
                            <w:right w:val="none" w:sz="0" w:space="0" w:color="auto"/>
                          </w:divBdr>
                          <w:divsChild>
                            <w:div w:id="1422413209">
                              <w:marLeft w:val="0"/>
                              <w:marRight w:val="0"/>
                              <w:marTop w:val="0"/>
                              <w:marBottom w:val="0"/>
                              <w:divBdr>
                                <w:top w:val="single" w:sz="6" w:space="9" w:color="DEEEEE"/>
                                <w:left w:val="single" w:sz="6" w:space="0" w:color="DEEEEE"/>
                                <w:bottom w:val="single" w:sz="6" w:space="8" w:color="DEEEEE"/>
                                <w:right w:val="single" w:sz="6" w:space="0" w:color="DEEEEE"/>
                              </w:divBdr>
                              <w:divsChild>
                                <w:div w:id="1369063137">
                                  <w:marLeft w:val="0"/>
                                  <w:marRight w:val="0"/>
                                  <w:marTop w:val="0"/>
                                  <w:marBottom w:val="0"/>
                                  <w:divBdr>
                                    <w:top w:val="none" w:sz="0" w:space="0" w:color="auto"/>
                                    <w:left w:val="none" w:sz="0" w:space="0" w:color="auto"/>
                                    <w:bottom w:val="none" w:sz="0" w:space="0" w:color="auto"/>
                                    <w:right w:val="none" w:sz="0" w:space="0" w:color="auto"/>
                                  </w:divBdr>
                                  <w:divsChild>
                                    <w:div w:id="315845898">
                                      <w:marLeft w:val="0"/>
                                      <w:marRight w:val="0"/>
                                      <w:marTop w:val="0"/>
                                      <w:marBottom w:val="0"/>
                                      <w:divBdr>
                                        <w:top w:val="none" w:sz="0" w:space="0" w:color="auto"/>
                                        <w:left w:val="none" w:sz="0" w:space="0" w:color="auto"/>
                                        <w:bottom w:val="none" w:sz="0" w:space="0" w:color="auto"/>
                                        <w:right w:val="none" w:sz="0" w:space="0" w:color="auto"/>
                                      </w:divBdr>
                                      <w:divsChild>
                                        <w:div w:id="1914899100">
                                          <w:marLeft w:val="0"/>
                                          <w:marRight w:val="0"/>
                                          <w:marTop w:val="0"/>
                                          <w:marBottom w:val="0"/>
                                          <w:divBdr>
                                            <w:top w:val="none" w:sz="0" w:space="0" w:color="auto"/>
                                            <w:left w:val="none" w:sz="0" w:space="0" w:color="auto"/>
                                            <w:bottom w:val="none" w:sz="0" w:space="0" w:color="auto"/>
                                            <w:right w:val="none" w:sz="0" w:space="0" w:color="auto"/>
                                          </w:divBdr>
                                          <w:divsChild>
                                            <w:div w:id="1913462309">
                                              <w:marLeft w:val="0"/>
                                              <w:marRight w:val="0"/>
                                              <w:marTop w:val="0"/>
                                              <w:marBottom w:val="0"/>
                                              <w:divBdr>
                                                <w:top w:val="none" w:sz="0" w:space="0" w:color="auto"/>
                                                <w:left w:val="none" w:sz="0" w:space="0" w:color="auto"/>
                                                <w:bottom w:val="none" w:sz="0" w:space="0" w:color="auto"/>
                                                <w:right w:val="none" w:sz="0" w:space="0" w:color="auto"/>
                                              </w:divBdr>
                                              <w:divsChild>
                                                <w:div w:id="430198385">
                                                  <w:marLeft w:val="0"/>
                                                  <w:marRight w:val="0"/>
                                                  <w:marTop w:val="750"/>
                                                  <w:marBottom w:val="750"/>
                                                  <w:divBdr>
                                                    <w:top w:val="none" w:sz="0" w:space="0" w:color="auto"/>
                                                    <w:left w:val="none" w:sz="0" w:space="0" w:color="auto"/>
                                                    <w:bottom w:val="none" w:sz="0" w:space="0" w:color="auto"/>
                                                    <w:right w:val="none" w:sz="0" w:space="0" w:color="auto"/>
                                                  </w:divBdr>
                                                  <w:divsChild>
                                                    <w:div w:id="726336860">
                                                      <w:marLeft w:val="0"/>
                                                      <w:marRight w:val="0"/>
                                                      <w:marTop w:val="0"/>
                                                      <w:marBottom w:val="0"/>
                                                      <w:divBdr>
                                                        <w:top w:val="none" w:sz="0" w:space="0" w:color="auto"/>
                                                        <w:left w:val="none" w:sz="0" w:space="0" w:color="auto"/>
                                                        <w:bottom w:val="none" w:sz="0" w:space="0" w:color="auto"/>
                                                        <w:right w:val="none" w:sz="0" w:space="0" w:color="auto"/>
                                                      </w:divBdr>
                                                      <w:divsChild>
                                                        <w:div w:id="1755282328">
                                                          <w:marLeft w:val="0"/>
                                                          <w:marRight w:val="0"/>
                                                          <w:marTop w:val="0"/>
                                                          <w:marBottom w:val="0"/>
                                                          <w:divBdr>
                                                            <w:top w:val="none" w:sz="0" w:space="0" w:color="auto"/>
                                                            <w:left w:val="none" w:sz="0" w:space="0" w:color="auto"/>
                                                            <w:bottom w:val="none" w:sz="0" w:space="0" w:color="auto"/>
                                                            <w:right w:val="none" w:sz="0" w:space="0" w:color="auto"/>
                                                          </w:divBdr>
                                                          <w:divsChild>
                                                            <w:div w:id="460348982">
                                                              <w:marLeft w:val="0"/>
                                                              <w:marRight w:val="0"/>
                                                              <w:marTop w:val="225"/>
                                                              <w:marBottom w:val="225"/>
                                                              <w:divBdr>
                                                                <w:top w:val="none" w:sz="0" w:space="0" w:color="auto"/>
                                                                <w:left w:val="none" w:sz="0" w:space="0" w:color="auto"/>
                                                                <w:bottom w:val="single" w:sz="6" w:space="0" w:color="B9C1CA"/>
                                                                <w:right w:val="none" w:sz="0" w:space="0" w:color="auto"/>
                                                              </w:divBdr>
                                                            </w:div>
                                                          </w:divsChild>
                                                        </w:div>
                                                      </w:divsChild>
                                                    </w:div>
                                                  </w:divsChild>
                                                </w:div>
                                              </w:divsChild>
                                            </w:div>
                                          </w:divsChild>
                                        </w:div>
                                      </w:divsChild>
                                    </w:div>
                                  </w:divsChild>
                                </w:div>
                              </w:divsChild>
                            </w:div>
                          </w:divsChild>
                        </w:div>
                      </w:divsChild>
                    </w:div>
                  </w:divsChild>
                </w:div>
              </w:divsChild>
            </w:div>
          </w:divsChild>
        </w:div>
      </w:divsChild>
    </w:div>
    <w:div w:id="1369992373">
      <w:bodyDiv w:val="1"/>
      <w:marLeft w:val="0"/>
      <w:marRight w:val="0"/>
      <w:marTop w:val="0"/>
      <w:marBottom w:val="0"/>
      <w:divBdr>
        <w:top w:val="none" w:sz="0" w:space="0" w:color="auto"/>
        <w:left w:val="none" w:sz="0" w:space="0" w:color="auto"/>
        <w:bottom w:val="none" w:sz="0" w:space="0" w:color="auto"/>
        <w:right w:val="none" w:sz="0" w:space="0" w:color="auto"/>
      </w:divBdr>
      <w:divsChild>
        <w:div w:id="1525746466">
          <w:marLeft w:val="0"/>
          <w:marRight w:val="0"/>
          <w:marTop w:val="0"/>
          <w:marBottom w:val="0"/>
          <w:divBdr>
            <w:top w:val="none" w:sz="0" w:space="0" w:color="auto"/>
            <w:left w:val="none" w:sz="0" w:space="0" w:color="auto"/>
            <w:bottom w:val="none" w:sz="0" w:space="0" w:color="auto"/>
            <w:right w:val="none" w:sz="0" w:space="0" w:color="auto"/>
          </w:divBdr>
          <w:divsChild>
            <w:div w:id="1194416307">
              <w:marLeft w:val="0"/>
              <w:marRight w:val="0"/>
              <w:marTop w:val="0"/>
              <w:marBottom w:val="0"/>
              <w:divBdr>
                <w:top w:val="none" w:sz="0" w:space="0" w:color="auto"/>
                <w:left w:val="none" w:sz="0" w:space="0" w:color="auto"/>
                <w:bottom w:val="none" w:sz="0" w:space="0" w:color="auto"/>
                <w:right w:val="none" w:sz="0" w:space="0" w:color="auto"/>
              </w:divBdr>
              <w:divsChild>
                <w:div w:id="464546772">
                  <w:marLeft w:val="0"/>
                  <w:marRight w:val="0"/>
                  <w:marTop w:val="0"/>
                  <w:marBottom w:val="0"/>
                  <w:divBdr>
                    <w:top w:val="none" w:sz="0" w:space="0" w:color="auto"/>
                    <w:left w:val="none" w:sz="0" w:space="0" w:color="auto"/>
                    <w:bottom w:val="none" w:sz="0" w:space="0" w:color="auto"/>
                    <w:right w:val="none" w:sz="0" w:space="0" w:color="auto"/>
                  </w:divBdr>
                  <w:divsChild>
                    <w:div w:id="1632323803">
                      <w:marLeft w:val="0"/>
                      <w:marRight w:val="0"/>
                      <w:marTop w:val="0"/>
                      <w:marBottom w:val="0"/>
                      <w:divBdr>
                        <w:top w:val="single" w:sz="6" w:space="9" w:color="DEEEEE"/>
                        <w:left w:val="single" w:sz="6" w:space="0" w:color="DEEEEE"/>
                        <w:bottom w:val="single" w:sz="6" w:space="8" w:color="DEEEEE"/>
                        <w:right w:val="single" w:sz="6" w:space="0" w:color="DEEEEE"/>
                      </w:divBdr>
                      <w:divsChild>
                        <w:div w:id="1720126551">
                          <w:marLeft w:val="0"/>
                          <w:marRight w:val="0"/>
                          <w:marTop w:val="0"/>
                          <w:marBottom w:val="0"/>
                          <w:divBdr>
                            <w:top w:val="none" w:sz="0" w:space="0" w:color="auto"/>
                            <w:left w:val="none" w:sz="0" w:space="0" w:color="auto"/>
                            <w:bottom w:val="none" w:sz="0" w:space="0" w:color="auto"/>
                            <w:right w:val="none" w:sz="0" w:space="0" w:color="auto"/>
                          </w:divBdr>
                          <w:divsChild>
                            <w:div w:id="1415200348">
                              <w:marLeft w:val="0"/>
                              <w:marRight w:val="0"/>
                              <w:marTop w:val="0"/>
                              <w:marBottom w:val="0"/>
                              <w:divBdr>
                                <w:top w:val="none" w:sz="0" w:space="0" w:color="auto"/>
                                <w:left w:val="none" w:sz="0" w:space="0" w:color="auto"/>
                                <w:bottom w:val="none" w:sz="0" w:space="0" w:color="auto"/>
                                <w:right w:val="none" w:sz="0" w:space="0" w:color="auto"/>
                              </w:divBdr>
                              <w:divsChild>
                                <w:div w:id="1040711695">
                                  <w:marLeft w:val="0"/>
                                  <w:marRight w:val="0"/>
                                  <w:marTop w:val="0"/>
                                  <w:marBottom w:val="0"/>
                                  <w:divBdr>
                                    <w:top w:val="none" w:sz="0" w:space="0" w:color="auto"/>
                                    <w:left w:val="none" w:sz="0" w:space="0" w:color="auto"/>
                                    <w:bottom w:val="none" w:sz="0" w:space="0" w:color="auto"/>
                                    <w:right w:val="none" w:sz="0" w:space="0" w:color="auto"/>
                                  </w:divBdr>
                                  <w:divsChild>
                                    <w:div w:id="713848612">
                                      <w:marLeft w:val="0"/>
                                      <w:marRight w:val="0"/>
                                      <w:marTop w:val="0"/>
                                      <w:marBottom w:val="0"/>
                                      <w:divBdr>
                                        <w:top w:val="none" w:sz="0" w:space="0" w:color="auto"/>
                                        <w:left w:val="none" w:sz="0" w:space="0" w:color="auto"/>
                                        <w:bottom w:val="none" w:sz="0" w:space="0" w:color="auto"/>
                                        <w:right w:val="none" w:sz="0" w:space="0" w:color="auto"/>
                                      </w:divBdr>
                                      <w:divsChild>
                                        <w:div w:id="1398626739">
                                          <w:marLeft w:val="0"/>
                                          <w:marRight w:val="0"/>
                                          <w:marTop w:val="0"/>
                                          <w:marBottom w:val="0"/>
                                          <w:divBdr>
                                            <w:top w:val="none" w:sz="0" w:space="0" w:color="auto"/>
                                            <w:left w:val="none" w:sz="0" w:space="0" w:color="auto"/>
                                            <w:bottom w:val="none" w:sz="0" w:space="0" w:color="auto"/>
                                            <w:right w:val="none" w:sz="0" w:space="0" w:color="auto"/>
                                          </w:divBdr>
                                          <w:divsChild>
                                            <w:div w:id="692265348">
                                              <w:marLeft w:val="0"/>
                                              <w:marRight w:val="0"/>
                                              <w:marTop w:val="0"/>
                                              <w:marBottom w:val="0"/>
                                              <w:divBdr>
                                                <w:top w:val="none" w:sz="0" w:space="0" w:color="auto"/>
                                                <w:left w:val="none" w:sz="0" w:space="0" w:color="auto"/>
                                                <w:bottom w:val="none" w:sz="0" w:space="0" w:color="auto"/>
                                                <w:right w:val="none" w:sz="0" w:space="0" w:color="auto"/>
                                              </w:divBdr>
                                              <w:divsChild>
                                                <w:div w:id="309947663">
                                                  <w:marLeft w:val="0"/>
                                                  <w:marRight w:val="0"/>
                                                  <w:marTop w:val="0"/>
                                                  <w:marBottom w:val="0"/>
                                                  <w:divBdr>
                                                    <w:top w:val="none" w:sz="0" w:space="0" w:color="auto"/>
                                                    <w:left w:val="none" w:sz="0" w:space="0" w:color="auto"/>
                                                    <w:bottom w:val="none" w:sz="0" w:space="0" w:color="auto"/>
                                                    <w:right w:val="none" w:sz="0" w:space="0" w:color="auto"/>
                                                  </w:divBdr>
                                                  <w:divsChild>
                                                    <w:div w:id="161706164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746485727">
                                          <w:marLeft w:val="0"/>
                                          <w:marRight w:val="0"/>
                                          <w:marTop w:val="750"/>
                                          <w:marBottom w:val="750"/>
                                          <w:divBdr>
                                            <w:top w:val="none" w:sz="0" w:space="0" w:color="auto"/>
                                            <w:left w:val="none" w:sz="0" w:space="0" w:color="auto"/>
                                            <w:bottom w:val="none" w:sz="0" w:space="0" w:color="auto"/>
                                            <w:right w:val="none" w:sz="0" w:space="0" w:color="auto"/>
                                          </w:divBdr>
                                          <w:divsChild>
                                            <w:div w:id="1566336824">
                                              <w:marLeft w:val="0"/>
                                              <w:marRight w:val="0"/>
                                              <w:marTop w:val="0"/>
                                              <w:marBottom w:val="0"/>
                                              <w:divBdr>
                                                <w:top w:val="none" w:sz="0" w:space="0" w:color="auto"/>
                                                <w:left w:val="none" w:sz="0" w:space="0" w:color="auto"/>
                                                <w:bottom w:val="none" w:sz="0" w:space="0" w:color="auto"/>
                                                <w:right w:val="none" w:sz="0" w:space="0" w:color="auto"/>
                                              </w:divBdr>
                                              <w:divsChild>
                                                <w:div w:id="337540947">
                                                  <w:marLeft w:val="0"/>
                                                  <w:marRight w:val="0"/>
                                                  <w:marTop w:val="0"/>
                                                  <w:marBottom w:val="0"/>
                                                  <w:divBdr>
                                                    <w:top w:val="none" w:sz="0" w:space="0" w:color="auto"/>
                                                    <w:left w:val="none" w:sz="0" w:space="0" w:color="auto"/>
                                                    <w:bottom w:val="none" w:sz="0" w:space="0" w:color="auto"/>
                                                    <w:right w:val="none" w:sz="0" w:space="0" w:color="auto"/>
                                                  </w:divBdr>
                                                  <w:divsChild>
                                                    <w:div w:id="1456874008">
                                                      <w:marLeft w:val="0"/>
                                                      <w:marRight w:val="0"/>
                                                      <w:marTop w:val="225"/>
                                                      <w:marBottom w:val="225"/>
                                                      <w:divBdr>
                                                        <w:top w:val="none" w:sz="0" w:space="0" w:color="auto"/>
                                                        <w:left w:val="none" w:sz="0" w:space="0" w:color="auto"/>
                                                        <w:bottom w:val="single" w:sz="6" w:space="0" w:color="B9C1CA"/>
                                                        <w:right w:val="none" w:sz="0" w:space="0" w:color="auto"/>
                                                      </w:divBdr>
                                                    </w:div>
                                                  </w:divsChild>
                                                </w:div>
                                              </w:divsChild>
                                            </w:div>
                                          </w:divsChild>
                                        </w:div>
                                      </w:divsChild>
                                    </w:div>
                                  </w:divsChild>
                                </w:div>
                              </w:divsChild>
                            </w:div>
                          </w:divsChild>
                        </w:div>
                      </w:divsChild>
                    </w:div>
                  </w:divsChild>
                </w:div>
              </w:divsChild>
            </w:div>
          </w:divsChild>
        </w:div>
        <w:div w:id="833180306">
          <w:marLeft w:val="0"/>
          <w:marRight w:val="0"/>
          <w:marTop w:val="0"/>
          <w:marBottom w:val="0"/>
          <w:divBdr>
            <w:top w:val="none" w:sz="0" w:space="0" w:color="auto"/>
            <w:left w:val="none" w:sz="0" w:space="0" w:color="auto"/>
            <w:bottom w:val="none" w:sz="0" w:space="0" w:color="auto"/>
            <w:right w:val="none" w:sz="0" w:space="0" w:color="auto"/>
          </w:divBdr>
          <w:divsChild>
            <w:div w:id="1082025909">
              <w:marLeft w:val="0"/>
              <w:marRight w:val="0"/>
              <w:marTop w:val="0"/>
              <w:marBottom w:val="0"/>
              <w:divBdr>
                <w:top w:val="none" w:sz="0" w:space="0" w:color="auto"/>
                <w:left w:val="none" w:sz="0" w:space="0" w:color="auto"/>
                <w:bottom w:val="none" w:sz="0" w:space="0" w:color="auto"/>
                <w:right w:val="none" w:sz="0" w:space="0" w:color="auto"/>
              </w:divBdr>
              <w:divsChild>
                <w:div w:id="896672488">
                  <w:marLeft w:val="0"/>
                  <w:marRight w:val="0"/>
                  <w:marTop w:val="0"/>
                  <w:marBottom w:val="0"/>
                  <w:divBdr>
                    <w:top w:val="none" w:sz="0" w:space="0" w:color="auto"/>
                    <w:left w:val="none" w:sz="0" w:space="0" w:color="auto"/>
                    <w:bottom w:val="none" w:sz="0" w:space="0" w:color="auto"/>
                    <w:right w:val="none" w:sz="0" w:space="0" w:color="auto"/>
                  </w:divBdr>
                  <w:divsChild>
                    <w:div w:id="1508130581">
                      <w:marLeft w:val="0"/>
                      <w:marRight w:val="0"/>
                      <w:marTop w:val="0"/>
                      <w:marBottom w:val="0"/>
                      <w:divBdr>
                        <w:top w:val="single" w:sz="6" w:space="9" w:color="DEEEEE"/>
                        <w:left w:val="single" w:sz="6" w:space="11" w:color="DEEEEE"/>
                        <w:bottom w:val="single" w:sz="6" w:space="8" w:color="DEEEEE"/>
                        <w:right w:val="single" w:sz="6" w:space="11" w:color="DEEEEE"/>
                      </w:divBdr>
                      <w:divsChild>
                        <w:div w:id="798650682">
                          <w:marLeft w:val="0"/>
                          <w:marRight w:val="0"/>
                          <w:marTop w:val="0"/>
                          <w:marBottom w:val="0"/>
                          <w:divBdr>
                            <w:top w:val="none" w:sz="0" w:space="0" w:color="auto"/>
                            <w:left w:val="none" w:sz="0" w:space="0" w:color="auto"/>
                            <w:bottom w:val="none" w:sz="0" w:space="0" w:color="auto"/>
                            <w:right w:val="none" w:sz="0" w:space="0" w:color="auto"/>
                          </w:divBdr>
                          <w:divsChild>
                            <w:div w:id="1479493712">
                              <w:marLeft w:val="0"/>
                              <w:marRight w:val="0"/>
                              <w:marTop w:val="0"/>
                              <w:marBottom w:val="0"/>
                              <w:divBdr>
                                <w:top w:val="none" w:sz="0" w:space="0" w:color="auto"/>
                                <w:left w:val="none" w:sz="0" w:space="0" w:color="auto"/>
                                <w:bottom w:val="none" w:sz="0" w:space="0" w:color="auto"/>
                                <w:right w:val="none" w:sz="0" w:space="0" w:color="auto"/>
                              </w:divBdr>
                              <w:divsChild>
                                <w:div w:id="1895383000">
                                  <w:marLeft w:val="0"/>
                                  <w:marRight w:val="0"/>
                                  <w:marTop w:val="0"/>
                                  <w:marBottom w:val="0"/>
                                  <w:divBdr>
                                    <w:top w:val="none" w:sz="0" w:space="0" w:color="auto"/>
                                    <w:left w:val="none" w:sz="0" w:space="0" w:color="auto"/>
                                    <w:bottom w:val="none" w:sz="0" w:space="0" w:color="auto"/>
                                    <w:right w:val="none" w:sz="0" w:space="0" w:color="auto"/>
                                  </w:divBdr>
                                  <w:divsChild>
                                    <w:div w:id="1696996740">
                                      <w:marLeft w:val="440"/>
                                      <w:marRight w:val="0"/>
                                      <w:marTop w:val="0"/>
                                      <w:marBottom w:val="0"/>
                                      <w:divBdr>
                                        <w:top w:val="none" w:sz="0" w:space="0" w:color="auto"/>
                                        <w:left w:val="none" w:sz="0" w:space="0" w:color="auto"/>
                                        <w:bottom w:val="none" w:sz="0" w:space="0" w:color="auto"/>
                                        <w:right w:val="none" w:sz="0" w:space="0" w:color="auto"/>
                                      </w:divBdr>
                                      <w:divsChild>
                                        <w:div w:id="815991284">
                                          <w:marLeft w:val="0"/>
                                          <w:marRight w:val="0"/>
                                          <w:marTop w:val="0"/>
                                          <w:marBottom w:val="0"/>
                                          <w:divBdr>
                                            <w:top w:val="none" w:sz="0" w:space="0" w:color="auto"/>
                                            <w:left w:val="none" w:sz="0" w:space="0" w:color="auto"/>
                                            <w:bottom w:val="none" w:sz="0" w:space="0" w:color="auto"/>
                                            <w:right w:val="none" w:sz="0" w:space="0" w:color="auto"/>
                                          </w:divBdr>
                                          <w:divsChild>
                                            <w:div w:id="1405034242">
                                              <w:marLeft w:val="0"/>
                                              <w:marRight w:val="0"/>
                                              <w:marTop w:val="0"/>
                                              <w:marBottom w:val="0"/>
                                              <w:divBdr>
                                                <w:top w:val="none" w:sz="0" w:space="0" w:color="auto"/>
                                                <w:left w:val="none" w:sz="0" w:space="0" w:color="auto"/>
                                                <w:bottom w:val="none" w:sz="0" w:space="0" w:color="auto"/>
                                                <w:right w:val="none" w:sz="0" w:space="0" w:color="auto"/>
                                              </w:divBdr>
                                              <w:divsChild>
                                                <w:div w:id="150753831">
                                                  <w:marLeft w:val="0"/>
                                                  <w:marRight w:val="0"/>
                                                  <w:marTop w:val="0"/>
                                                  <w:marBottom w:val="0"/>
                                                  <w:divBdr>
                                                    <w:top w:val="none" w:sz="0" w:space="0" w:color="auto"/>
                                                    <w:left w:val="none" w:sz="0" w:space="0" w:color="auto"/>
                                                    <w:bottom w:val="none" w:sz="0" w:space="0" w:color="auto"/>
                                                    <w:right w:val="none" w:sz="0" w:space="0" w:color="auto"/>
                                                  </w:divBdr>
                                                  <w:divsChild>
                                                    <w:div w:id="901521480">
                                                      <w:marLeft w:val="0"/>
                                                      <w:marRight w:val="0"/>
                                                      <w:marTop w:val="0"/>
                                                      <w:marBottom w:val="0"/>
                                                      <w:divBdr>
                                                        <w:top w:val="none" w:sz="0" w:space="0" w:color="auto"/>
                                                        <w:left w:val="none" w:sz="0" w:space="0" w:color="auto"/>
                                                        <w:bottom w:val="single" w:sz="6" w:space="5" w:color="D8D8D8"/>
                                                        <w:right w:val="none" w:sz="0" w:space="0" w:color="auto"/>
                                                      </w:divBdr>
                                                    </w:div>
                                                    <w:div w:id="175577618">
                                                      <w:marLeft w:val="0"/>
                                                      <w:marRight w:val="0"/>
                                                      <w:marTop w:val="0"/>
                                                      <w:marBottom w:val="0"/>
                                                      <w:divBdr>
                                                        <w:top w:val="none" w:sz="0" w:space="0" w:color="auto"/>
                                                        <w:left w:val="none" w:sz="0" w:space="0" w:color="auto"/>
                                                        <w:bottom w:val="single" w:sz="6" w:space="5" w:color="D8D8D8"/>
                                                        <w:right w:val="none" w:sz="0" w:space="0" w:color="auto"/>
                                                      </w:divBdr>
                                                    </w:div>
                                                    <w:div w:id="872309317">
                                                      <w:marLeft w:val="0"/>
                                                      <w:marRight w:val="0"/>
                                                      <w:marTop w:val="0"/>
                                                      <w:marBottom w:val="0"/>
                                                      <w:divBdr>
                                                        <w:top w:val="none" w:sz="0" w:space="0" w:color="auto"/>
                                                        <w:left w:val="none" w:sz="0" w:space="0" w:color="auto"/>
                                                        <w:bottom w:val="single" w:sz="6" w:space="5" w:color="D8D8D8"/>
                                                        <w:right w:val="none" w:sz="0" w:space="0" w:color="auto"/>
                                                      </w:divBdr>
                                                    </w:div>
                                                    <w:div w:id="403336682">
                                                      <w:marLeft w:val="0"/>
                                                      <w:marRight w:val="0"/>
                                                      <w:marTop w:val="0"/>
                                                      <w:marBottom w:val="0"/>
                                                      <w:divBdr>
                                                        <w:top w:val="none" w:sz="0" w:space="0" w:color="auto"/>
                                                        <w:left w:val="none" w:sz="0" w:space="0" w:color="auto"/>
                                                        <w:bottom w:val="single" w:sz="6" w:space="5" w:color="D8D8D8"/>
                                                        <w:right w:val="none" w:sz="0" w:space="0" w:color="auto"/>
                                                      </w:divBdr>
                                                    </w:div>
                                                    <w:div w:id="1657301900">
                                                      <w:marLeft w:val="0"/>
                                                      <w:marRight w:val="0"/>
                                                      <w:marTop w:val="0"/>
                                                      <w:marBottom w:val="0"/>
                                                      <w:divBdr>
                                                        <w:top w:val="none" w:sz="0" w:space="0" w:color="auto"/>
                                                        <w:left w:val="none" w:sz="0" w:space="0" w:color="auto"/>
                                                        <w:bottom w:val="single" w:sz="6" w:space="5" w:color="D8D8D8"/>
                                                        <w:right w:val="none" w:sz="0" w:space="0" w:color="auto"/>
                                                      </w:divBdr>
                                                    </w:div>
                                                    <w:div w:id="204754615">
                                                      <w:marLeft w:val="0"/>
                                                      <w:marRight w:val="0"/>
                                                      <w:marTop w:val="0"/>
                                                      <w:marBottom w:val="0"/>
                                                      <w:divBdr>
                                                        <w:top w:val="none" w:sz="0" w:space="0" w:color="auto"/>
                                                        <w:left w:val="none" w:sz="0" w:space="0" w:color="auto"/>
                                                        <w:bottom w:val="single" w:sz="6" w:space="5" w:color="D8D8D8"/>
                                                        <w:right w:val="none" w:sz="0" w:space="0" w:color="auto"/>
                                                      </w:divBdr>
                                                    </w:div>
                                                    <w:div w:id="1925451898">
                                                      <w:marLeft w:val="0"/>
                                                      <w:marRight w:val="0"/>
                                                      <w:marTop w:val="0"/>
                                                      <w:marBottom w:val="0"/>
                                                      <w:divBdr>
                                                        <w:top w:val="none" w:sz="0" w:space="0" w:color="auto"/>
                                                        <w:left w:val="none" w:sz="0" w:space="0" w:color="auto"/>
                                                        <w:bottom w:val="single" w:sz="6" w:space="5" w:color="D8D8D8"/>
                                                        <w:right w:val="none" w:sz="0" w:space="0" w:color="auto"/>
                                                      </w:divBdr>
                                                    </w:div>
                                                    <w:div w:id="371341446">
                                                      <w:marLeft w:val="0"/>
                                                      <w:marRight w:val="0"/>
                                                      <w:marTop w:val="0"/>
                                                      <w:marBottom w:val="0"/>
                                                      <w:divBdr>
                                                        <w:top w:val="none" w:sz="0" w:space="0" w:color="auto"/>
                                                        <w:left w:val="none" w:sz="0" w:space="0" w:color="auto"/>
                                                        <w:bottom w:val="single" w:sz="6" w:space="5" w:color="D8D8D8"/>
                                                        <w:right w:val="none" w:sz="0" w:space="0" w:color="auto"/>
                                                      </w:divBdr>
                                                    </w:div>
                                                    <w:div w:id="205258802">
                                                      <w:marLeft w:val="0"/>
                                                      <w:marRight w:val="0"/>
                                                      <w:marTop w:val="0"/>
                                                      <w:marBottom w:val="0"/>
                                                      <w:divBdr>
                                                        <w:top w:val="none" w:sz="0" w:space="0" w:color="auto"/>
                                                        <w:left w:val="none" w:sz="0" w:space="0" w:color="auto"/>
                                                        <w:bottom w:val="single" w:sz="6" w:space="5" w:color="D8D8D8"/>
                                                        <w:right w:val="none" w:sz="0" w:space="0" w:color="auto"/>
                                                      </w:divBdr>
                                                    </w:div>
                                                    <w:div w:id="120420568">
                                                      <w:marLeft w:val="0"/>
                                                      <w:marRight w:val="0"/>
                                                      <w:marTop w:val="0"/>
                                                      <w:marBottom w:val="0"/>
                                                      <w:divBdr>
                                                        <w:top w:val="none" w:sz="0" w:space="0" w:color="auto"/>
                                                        <w:left w:val="none" w:sz="0" w:space="0" w:color="auto"/>
                                                        <w:bottom w:val="single" w:sz="6" w:space="5" w:color="D8D8D8"/>
                                                        <w:right w:val="none" w:sz="0" w:space="0" w:color="auto"/>
                                                      </w:divBdr>
                                                    </w:div>
                                                    <w:div w:id="673187912">
                                                      <w:marLeft w:val="0"/>
                                                      <w:marRight w:val="0"/>
                                                      <w:marTop w:val="0"/>
                                                      <w:marBottom w:val="0"/>
                                                      <w:divBdr>
                                                        <w:top w:val="none" w:sz="0" w:space="0" w:color="auto"/>
                                                        <w:left w:val="none" w:sz="0" w:space="0" w:color="auto"/>
                                                        <w:bottom w:val="single" w:sz="6" w:space="5" w:color="D8D8D8"/>
                                                        <w:right w:val="none" w:sz="0" w:space="0" w:color="auto"/>
                                                      </w:divBdr>
                                                    </w:div>
                                                    <w:div w:id="1145200087">
                                                      <w:marLeft w:val="0"/>
                                                      <w:marRight w:val="0"/>
                                                      <w:marTop w:val="0"/>
                                                      <w:marBottom w:val="0"/>
                                                      <w:divBdr>
                                                        <w:top w:val="none" w:sz="0" w:space="0" w:color="auto"/>
                                                        <w:left w:val="none" w:sz="0" w:space="0" w:color="auto"/>
                                                        <w:bottom w:val="single" w:sz="6" w:space="5" w:color="D8D8D8"/>
                                                        <w:right w:val="none" w:sz="0" w:space="0" w:color="auto"/>
                                                      </w:divBdr>
                                                    </w:div>
                                                    <w:div w:id="837228601">
                                                      <w:marLeft w:val="0"/>
                                                      <w:marRight w:val="0"/>
                                                      <w:marTop w:val="0"/>
                                                      <w:marBottom w:val="0"/>
                                                      <w:divBdr>
                                                        <w:top w:val="none" w:sz="0" w:space="0" w:color="auto"/>
                                                        <w:left w:val="none" w:sz="0" w:space="0" w:color="auto"/>
                                                        <w:bottom w:val="single" w:sz="6" w:space="5" w:color="D8D8D8"/>
                                                        <w:right w:val="none" w:sz="0" w:space="0" w:color="auto"/>
                                                      </w:divBdr>
                                                    </w:div>
                                                    <w:div w:id="1283807156">
                                                      <w:marLeft w:val="0"/>
                                                      <w:marRight w:val="0"/>
                                                      <w:marTop w:val="0"/>
                                                      <w:marBottom w:val="0"/>
                                                      <w:divBdr>
                                                        <w:top w:val="none" w:sz="0" w:space="0" w:color="auto"/>
                                                        <w:left w:val="none" w:sz="0" w:space="0" w:color="auto"/>
                                                        <w:bottom w:val="single" w:sz="6" w:space="5" w:color="D8D8D8"/>
                                                        <w:right w:val="none" w:sz="0" w:space="0" w:color="auto"/>
                                                      </w:divBdr>
                                                    </w:div>
                                                    <w:div w:id="982855340">
                                                      <w:marLeft w:val="0"/>
                                                      <w:marRight w:val="0"/>
                                                      <w:marTop w:val="0"/>
                                                      <w:marBottom w:val="0"/>
                                                      <w:divBdr>
                                                        <w:top w:val="none" w:sz="0" w:space="0" w:color="auto"/>
                                                        <w:left w:val="none" w:sz="0" w:space="0" w:color="auto"/>
                                                        <w:bottom w:val="single" w:sz="6" w:space="5" w:color="D8D8D8"/>
                                                        <w:right w:val="none" w:sz="0" w:space="0" w:color="auto"/>
                                                      </w:divBdr>
                                                    </w:div>
                                                    <w:div w:id="332074499">
                                                      <w:marLeft w:val="0"/>
                                                      <w:marRight w:val="0"/>
                                                      <w:marTop w:val="0"/>
                                                      <w:marBottom w:val="0"/>
                                                      <w:divBdr>
                                                        <w:top w:val="none" w:sz="0" w:space="0" w:color="auto"/>
                                                        <w:left w:val="none" w:sz="0" w:space="0" w:color="auto"/>
                                                        <w:bottom w:val="single" w:sz="6" w:space="5" w:color="D8D8D8"/>
                                                        <w:right w:val="none" w:sz="0" w:space="0" w:color="auto"/>
                                                      </w:divBdr>
                                                    </w:div>
                                                  </w:divsChild>
                                                </w:div>
                                              </w:divsChild>
                                            </w:div>
                                          </w:divsChild>
                                        </w:div>
                                      </w:divsChild>
                                    </w:div>
                                  </w:divsChild>
                                </w:div>
                              </w:divsChild>
                            </w:div>
                          </w:divsChild>
                        </w:div>
                      </w:divsChild>
                    </w:div>
                  </w:divsChild>
                </w:div>
              </w:divsChild>
            </w:div>
          </w:divsChild>
        </w:div>
      </w:divsChild>
    </w:div>
    <w:div w:id="1458987911">
      <w:bodyDiv w:val="1"/>
      <w:marLeft w:val="0"/>
      <w:marRight w:val="0"/>
      <w:marTop w:val="0"/>
      <w:marBottom w:val="0"/>
      <w:divBdr>
        <w:top w:val="none" w:sz="0" w:space="0" w:color="auto"/>
        <w:left w:val="none" w:sz="0" w:space="0" w:color="auto"/>
        <w:bottom w:val="none" w:sz="0" w:space="0" w:color="auto"/>
        <w:right w:val="none" w:sz="0" w:space="0" w:color="auto"/>
      </w:divBdr>
      <w:divsChild>
        <w:div w:id="826357049">
          <w:marLeft w:val="0"/>
          <w:marRight w:val="0"/>
          <w:marTop w:val="0"/>
          <w:marBottom w:val="0"/>
          <w:divBdr>
            <w:top w:val="none" w:sz="0" w:space="0" w:color="auto"/>
            <w:left w:val="none" w:sz="0" w:space="0" w:color="auto"/>
            <w:bottom w:val="none" w:sz="0" w:space="0" w:color="auto"/>
            <w:right w:val="none" w:sz="0" w:space="0" w:color="auto"/>
          </w:divBdr>
          <w:divsChild>
            <w:div w:id="394662668">
              <w:marLeft w:val="0"/>
              <w:marRight w:val="0"/>
              <w:marTop w:val="0"/>
              <w:marBottom w:val="0"/>
              <w:divBdr>
                <w:top w:val="none" w:sz="0" w:space="0" w:color="auto"/>
                <w:left w:val="none" w:sz="0" w:space="0" w:color="auto"/>
                <w:bottom w:val="none" w:sz="0" w:space="0" w:color="auto"/>
                <w:right w:val="none" w:sz="0" w:space="0" w:color="auto"/>
              </w:divBdr>
              <w:divsChild>
                <w:div w:id="2068143068">
                  <w:marLeft w:val="0"/>
                  <w:marRight w:val="0"/>
                  <w:marTop w:val="0"/>
                  <w:marBottom w:val="0"/>
                  <w:divBdr>
                    <w:top w:val="none" w:sz="0" w:space="0" w:color="auto"/>
                    <w:left w:val="none" w:sz="0" w:space="0" w:color="auto"/>
                    <w:bottom w:val="none" w:sz="0" w:space="0" w:color="auto"/>
                    <w:right w:val="none" w:sz="0" w:space="0" w:color="auto"/>
                  </w:divBdr>
                  <w:divsChild>
                    <w:div w:id="2108496841">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862672811">
          <w:marLeft w:val="0"/>
          <w:marRight w:val="0"/>
          <w:marTop w:val="750"/>
          <w:marBottom w:val="750"/>
          <w:divBdr>
            <w:top w:val="none" w:sz="0" w:space="0" w:color="auto"/>
            <w:left w:val="none" w:sz="0" w:space="0" w:color="auto"/>
            <w:bottom w:val="none" w:sz="0" w:space="0" w:color="auto"/>
            <w:right w:val="none" w:sz="0" w:space="0" w:color="auto"/>
          </w:divBdr>
          <w:divsChild>
            <w:div w:id="1555851082">
              <w:marLeft w:val="0"/>
              <w:marRight w:val="0"/>
              <w:marTop w:val="0"/>
              <w:marBottom w:val="0"/>
              <w:divBdr>
                <w:top w:val="none" w:sz="0" w:space="0" w:color="auto"/>
                <w:left w:val="none" w:sz="0" w:space="0" w:color="auto"/>
                <w:bottom w:val="none" w:sz="0" w:space="0" w:color="auto"/>
                <w:right w:val="none" w:sz="0" w:space="0" w:color="auto"/>
              </w:divBdr>
              <w:divsChild>
                <w:div w:id="1192761815">
                  <w:marLeft w:val="0"/>
                  <w:marRight w:val="0"/>
                  <w:marTop w:val="0"/>
                  <w:marBottom w:val="0"/>
                  <w:divBdr>
                    <w:top w:val="none" w:sz="0" w:space="0" w:color="auto"/>
                    <w:left w:val="none" w:sz="0" w:space="0" w:color="auto"/>
                    <w:bottom w:val="none" w:sz="0" w:space="0" w:color="auto"/>
                    <w:right w:val="none" w:sz="0" w:space="0" w:color="auto"/>
                  </w:divBdr>
                  <w:divsChild>
                    <w:div w:id="1718771597">
                      <w:marLeft w:val="0"/>
                      <w:marRight w:val="0"/>
                      <w:marTop w:val="225"/>
                      <w:marBottom w:val="225"/>
                      <w:divBdr>
                        <w:top w:val="none" w:sz="0" w:space="0" w:color="auto"/>
                        <w:left w:val="none" w:sz="0" w:space="0" w:color="auto"/>
                        <w:bottom w:val="single" w:sz="6" w:space="0" w:color="B9C1CA"/>
                        <w:right w:val="none" w:sz="0" w:space="0" w:color="auto"/>
                      </w:divBdr>
                    </w:div>
                  </w:divsChild>
                </w:div>
              </w:divsChild>
            </w:div>
          </w:divsChild>
        </w:div>
      </w:divsChild>
    </w:div>
    <w:div w:id="1582987656">
      <w:bodyDiv w:val="1"/>
      <w:marLeft w:val="0"/>
      <w:marRight w:val="0"/>
      <w:marTop w:val="0"/>
      <w:marBottom w:val="0"/>
      <w:divBdr>
        <w:top w:val="none" w:sz="0" w:space="0" w:color="auto"/>
        <w:left w:val="none" w:sz="0" w:space="0" w:color="auto"/>
        <w:bottom w:val="none" w:sz="0" w:space="0" w:color="auto"/>
        <w:right w:val="none" w:sz="0" w:space="0" w:color="auto"/>
      </w:divBdr>
    </w:div>
    <w:div w:id="1601714925">
      <w:bodyDiv w:val="1"/>
      <w:marLeft w:val="0"/>
      <w:marRight w:val="0"/>
      <w:marTop w:val="0"/>
      <w:marBottom w:val="0"/>
      <w:divBdr>
        <w:top w:val="none" w:sz="0" w:space="0" w:color="auto"/>
        <w:left w:val="none" w:sz="0" w:space="0" w:color="auto"/>
        <w:bottom w:val="none" w:sz="0" w:space="0" w:color="auto"/>
        <w:right w:val="none" w:sz="0" w:space="0" w:color="auto"/>
      </w:divBdr>
      <w:divsChild>
        <w:div w:id="1354306130">
          <w:marLeft w:val="0"/>
          <w:marRight w:val="0"/>
          <w:marTop w:val="0"/>
          <w:marBottom w:val="0"/>
          <w:divBdr>
            <w:top w:val="none" w:sz="0" w:space="0" w:color="auto"/>
            <w:left w:val="none" w:sz="0" w:space="0" w:color="auto"/>
            <w:bottom w:val="none" w:sz="0" w:space="0" w:color="auto"/>
            <w:right w:val="none" w:sz="0" w:space="0" w:color="auto"/>
          </w:divBdr>
          <w:divsChild>
            <w:div w:id="630750949">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697584376">
      <w:bodyDiv w:val="1"/>
      <w:marLeft w:val="0"/>
      <w:marRight w:val="0"/>
      <w:marTop w:val="0"/>
      <w:marBottom w:val="0"/>
      <w:divBdr>
        <w:top w:val="none" w:sz="0" w:space="0" w:color="auto"/>
        <w:left w:val="none" w:sz="0" w:space="0" w:color="auto"/>
        <w:bottom w:val="none" w:sz="0" w:space="0" w:color="auto"/>
        <w:right w:val="none" w:sz="0" w:space="0" w:color="auto"/>
      </w:divBdr>
      <w:divsChild>
        <w:div w:id="1611203824">
          <w:marLeft w:val="0"/>
          <w:marRight w:val="0"/>
          <w:marTop w:val="225"/>
          <w:marBottom w:val="225"/>
          <w:divBdr>
            <w:top w:val="none" w:sz="0" w:space="0" w:color="auto"/>
            <w:left w:val="none" w:sz="0" w:space="0" w:color="auto"/>
            <w:bottom w:val="single" w:sz="6" w:space="0" w:color="B9C1CA"/>
            <w:right w:val="none" w:sz="0" w:space="0" w:color="auto"/>
          </w:divBdr>
        </w:div>
      </w:divsChild>
    </w:div>
    <w:div w:id="1747144211">
      <w:bodyDiv w:val="1"/>
      <w:marLeft w:val="0"/>
      <w:marRight w:val="0"/>
      <w:marTop w:val="0"/>
      <w:marBottom w:val="0"/>
      <w:divBdr>
        <w:top w:val="none" w:sz="0" w:space="0" w:color="auto"/>
        <w:left w:val="none" w:sz="0" w:space="0" w:color="auto"/>
        <w:bottom w:val="none" w:sz="0" w:space="0" w:color="auto"/>
        <w:right w:val="none" w:sz="0" w:space="0" w:color="auto"/>
      </w:divBdr>
      <w:divsChild>
        <w:div w:id="276451430">
          <w:marLeft w:val="0"/>
          <w:marRight w:val="0"/>
          <w:marTop w:val="225"/>
          <w:marBottom w:val="225"/>
          <w:divBdr>
            <w:top w:val="none" w:sz="0" w:space="0" w:color="auto"/>
            <w:left w:val="none" w:sz="0" w:space="0" w:color="auto"/>
            <w:bottom w:val="single" w:sz="6" w:space="0" w:color="B9C1CA"/>
            <w:right w:val="none" w:sz="0" w:space="0" w:color="auto"/>
          </w:divBdr>
        </w:div>
      </w:divsChild>
    </w:div>
    <w:div w:id="1820726378">
      <w:bodyDiv w:val="1"/>
      <w:marLeft w:val="0"/>
      <w:marRight w:val="0"/>
      <w:marTop w:val="0"/>
      <w:marBottom w:val="0"/>
      <w:divBdr>
        <w:top w:val="none" w:sz="0" w:space="0" w:color="auto"/>
        <w:left w:val="none" w:sz="0" w:space="0" w:color="auto"/>
        <w:bottom w:val="none" w:sz="0" w:space="0" w:color="auto"/>
        <w:right w:val="none" w:sz="0" w:space="0" w:color="auto"/>
      </w:divBdr>
    </w:div>
    <w:div w:id="1823236240">
      <w:bodyDiv w:val="1"/>
      <w:marLeft w:val="0"/>
      <w:marRight w:val="0"/>
      <w:marTop w:val="0"/>
      <w:marBottom w:val="0"/>
      <w:divBdr>
        <w:top w:val="none" w:sz="0" w:space="0" w:color="auto"/>
        <w:left w:val="none" w:sz="0" w:space="0" w:color="auto"/>
        <w:bottom w:val="none" w:sz="0" w:space="0" w:color="auto"/>
        <w:right w:val="none" w:sz="0" w:space="0" w:color="auto"/>
      </w:divBdr>
      <w:divsChild>
        <w:div w:id="1120218855">
          <w:marLeft w:val="0"/>
          <w:marRight w:val="0"/>
          <w:marTop w:val="225"/>
          <w:marBottom w:val="225"/>
          <w:divBdr>
            <w:top w:val="none" w:sz="0" w:space="0" w:color="auto"/>
            <w:left w:val="none" w:sz="0" w:space="0" w:color="auto"/>
            <w:bottom w:val="single" w:sz="6" w:space="0" w:color="B9C1CA"/>
            <w:right w:val="none" w:sz="0" w:space="0" w:color="auto"/>
          </w:divBdr>
        </w:div>
      </w:divsChild>
    </w:div>
    <w:div w:id="1890679744">
      <w:bodyDiv w:val="1"/>
      <w:marLeft w:val="0"/>
      <w:marRight w:val="0"/>
      <w:marTop w:val="0"/>
      <w:marBottom w:val="0"/>
      <w:divBdr>
        <w:top w:val="none" w:sz="0" w:space="0" w:color="auto"/>
        <w:left w:val="none" w:sz="0" w:space="0" w:color="auto"/>
        <w:bottom w:val="none" w:sz="0" w:space="0" w:color="auto"/>
        <w:right w:val="none" w:sz="0" w:space="0" w:color="auto"/>
      </w:divBdr>
      <w:divsChild>
        <w:div w:id="355355459">
          <w:marLeft w:val="0"/>
          <w:marRight w:val="0"/>
          <w:marTop w:val="225"/>
          <w:marBottom w:val="225"/>
          <w:divBdr>
            <w:top w:val="none" w:sz="0" w:space="0" w:color="auto"/>
            <w:left w:val="none" w:sz="0" w:space="0" w:color="auto"/>
            <w:bottom w:val="single" w:sz="6" w:space="0" w:color="B9C1CA"/>
            <w:right w:val="none" w:sz="0" w:space="0" w:color="auto"/>
          </w:divBdr>
        </w:div>
      </w:divsChild>
    </w:div>
    <w:div w:id="1907834018">
      <w:bodyDiv w:val="1"/>
      <w:marLeft w:val="0"/>
      <w:marRight w:val="0"/>
      <w:marTop w:val="0"/>
      <w:marBottom w:val="0"/>
      <w:divBdr>
        <w:top w:val="none" w:sz="0" w:space="0" w:color="auto"/>
        <w:left w:val="none" w:sz="0" w:space="0" w:color="auto"/>
        <w:bottom w:val="none" w:sz="0" w:space="0" w:color="auto"/>
        <w:right w:val="none" w:sz="0" w:space="0" w:color="auto"/>
      </w:divBdr>
      <w:divsChild>
        <w:div w:id="1900937729">
          <w:marLeft w:val="0"/>
          <w:marRight w:val="0"/>
          <w:marTop w:val="225"/>
          <w:marBottom w:val="225"/>
          <w:divBdr>
            <w:top w:val="none" w:sz="0" w:space="0" w:color="auto"/>
            <w:left w:val="none" w:sz="0" w:space="0" w:color="auto"/>
            <w:bottom w:val="single" w:sz="6" w:space="0" w:color="B9C1CA"/>
            <w:right w:val="none" w:sz="0" w:space="0" w:color="auto"/>
          </w:divBdr>
        </w:div>
      </w:divsChild>
    </w:div>
    <w:div w:id="1926570996">
      <w:bodyDiv w:val="1"/>
      <w:marLeft w:val="0"/>
      <w:marRight w:val="0"/>
      <w:marTop w:val="0"/>
      <w:marBottom w:val="0"/>
      <w:divBdr>
        <w:top w:val="none" w:sz="0" w:space="0" w:color="auto"/>
        <w:left w:val="none" w:sz="0" w:space="0" w:color="auto"/>
        <w:bottom w:val="none" w:sz="0" w:space="0" w:color="auto"/>
        <w:right w:val="none" w:sz="0" w:space="0" w:color="auto"/>
      </w:divBdr>
    </w:div>
    <w:div w:id="1932809458">
      <w:bodyDiv w:val="1"/>
      <w:marLeft w:val="0"/>
      <w:marRight w:val="0"/>
      <w:marTop w:val="0"/>
      <w:marBottom w:val="0"/>
      <w:divBdr>
        <w:top w:val="none" w:sz="0" w:space="0" w:color="auto"/>
        <w:left w:val="none" w:sz="0" w:space="0" w:color="auto"/>
        <w:bottom w:val="none" w:sz="0" w:space="0" w:color="auto"/>
        <w:right w:val="none" w:sz="0" w:space="0" w:color="auto"/>
      </w:divBdr>
      <w:divsChild>
        <w:div w:id="1747066393">
          <w:marLeft w:val="0"/>
          <w:marRight w:val="0"/>
          <w:marTop w:val="0"/>
          <w:marBottom w:val="0"/>
          <w:divBdr>
            <w:top w:val="none" w:sz="0" w:space="0" w:color="auto"/>
            <w:left w:val="none" w:sz="0" w:space="0" w:color="auto"/>
            <w:bottom w:val="none" w:sz="0" w:space="0" w:color="auto"/>
            <w:right w:val="none" w:sz="0" w:space="0" w:color="auto"/>
          </w:divBdr>
          <w:divsChild>
            <w:div w:id="1997176610">
              <w:marLeft w:val="0"/>
              <w:marRight w:val="0"/>
              <w:marTop w:val="0"/>
              <w:marBottom w:val="0"/>
              <w:divBdr>
                <w:top w:val="none" w:sz="0" w:space="0" w:color="auto"/>
                <w:left w:val="none" w:sz="0" w:space="0" w:color="auto"/>
                <w:bottom w:val="none" w:sz="0" w:space="0" w:color="auto"/>
                <w:right w:val="none" w:sz="0" w:space="0" w:color="auto"/>
              </w:divBdr>
            </w:div>
          </w:divsChild>
        </w:div>
        <w:div w:id="367099629">
          <w:marLeft w:val="0"/>
          <w:marRight w:val="0"/>
          <w:marTop w:val="600"/>
          <w:marBottom w:val="0"/>
          <w:divBdr>
            <w:top w:val="none" w:sz="0" w:space="0" w:color="auto"/>
            <w:left w:val="none" w:sz="0" w:space="0" w:color="auto"/>
            <w:bottom w:val="none" w:sz="0" w:space="0" w:color="auto"/>
            <w:right w:val="none" w:sz="0" w:space="0" w:color="auto"/>
          </w:divBdr>
          <w:divsChild>
            <w:div w:id="1178227765">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951164753">
      <w:bodyDiv w:val="1"/>
      <w:marLeft w:val="0"/>
      <w:marRight w:val="0"/>
      <w:marTop w:val="0"/>
      <w:marBottom w:val="0"/>
      <w:divBdr>
        <w:top w:val="none" w:sz="0" w:space="0" w:color="auto"/>
        <w:left w:val="none" w:sz="0" w:space="0" w:color="auto"/>
        <w:bottom w:val="none" w:sz="0" w:space="0" w:color="auto"/>
        <w:right w:val="none" w:sz="0" w:space="0" w:color="auto"/>
      </w:divBdr>
      <w:divsChild>
        <w:div w:id="817847510">
          <w:marLeft w:val="0"/>
          <w:marRight w:val="0"/>
          <w:marTop w:val="0"/>
          <w:marBottom w:val="0"/>
          <w:divBdr>
            <w:top w:val="none" w:sz="0" w:space="0" w:color="auto"/>
            <w:left w:val="none" w:sz="0" w:space="0" w:color="auto"/>
            <w:bottom w:val="none" w:sz="0" w:space="0" w:color="auto"/>
            <w:right w:val="none" w:sz="0" w:space="0" w:color="auto"/>
          </w:divBdr>
          <w:divsChild>
            <w:div w:id="1638104855">
              <w:marLeft w:val="0"/>
              <w:marRight w:val="0"/>
              <w:marTop w:val="0"/>
              <w:marBottom w:val="0"/>
              <w:divBdr>
                <w:top w:val="none" w:sz="0" w:space="0" w:color="auto"/>
                <w:left w:val="none" w:sz="0" w:space="0" w:color="auto"/>
                <w:bottom w:val="none" w:sz="0" w:space="0" w:color="auto"/>
                <w:right w:val="none" w:sz="0" w:space="0" w:color="auto"/>
              </w:divBdr>
              <w:divsChild>
                <w:div w:id="217329683">
                  <w:marLeft w:val="0"/>
                  <w:marRight w:val="0"/>
                  <w:marTop w:val="0"/>
                  <w:marBottom w:val="0"/>
                  <w:divBdr>
                    <w:top w:val="none" w:sz="0" w:space="0" w:color="auto"/>
                    <w:left w:val="none" w:sz="0" w:space="0" w:color="auto"/>
                    <w:bottom w:val="none" w:sz="0" w:space="0" w:color="auto"/>
                    <w:right w:val="none" w:sz="0" w:space="0" w:color="auto"/>
                  </w:divBdr>
                  <w:divsChild>
                    <w:div w:id="54919309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754516638">
          <w:marLeft w:val="0"/>
          <w:marRight w:val="0"/>
          <w:marTop w:val="750"/>
          <w:marBottom w:val="750"/>
          <w:divBdr>
            <w:top w:val="none" w:sz="0" w:space="0" w:color="auto"/>
            <w:left w:val="none" w:sz="0" w:space="0" w:color="auto"/>
            <w:bottom w:val="none" w:sz="0" w:space="0" w:color="auto"/>
            <w:right w:val="none" w:sz="0" w:space="0" w:color="auto"/>
          </w:divBdr>
          <w:divsChild>
            <w:div w:id="417756479">
              <w:marLeft w:val="0"/>
              <w:marRight w:val="0"/>
              <w:marTop w:val="0"/>
              <w:marBottom w:val="0"/>
              <w:divBdr>
                <w:top w:val="none" w:sz="0" w:space="0" w:color="auto"/>
                <w:left w:val="none" w:sz="0" w:space="0" w:color="auto"/>
                <w:bottom w:val="none" w:sz="0" w:space="0" w:color="auto"/>
                <w:right w:val="none" w:sz="0" w:space="0" w:color="auto"/>
              </w:divBdr>
              <w:divsChild>
                <w:div w:id="1374571609">
                  <w:marLeft w:val="0"/>
                  <w:marRight w:val="0"/>
                  <w:marTop w:val="0"/>
                  <w:marBottom w:val="0"/>
                  <w:divBdr>
                    <w:top w:val="none" w:sz="0" w:space="0" w:color="auto"/>
                    <w:left w:val="none" w:sz="0" w:space="0" w:color="auto"/>
                    <w:bottom w:val="none" w:sz="0" w:space="0" w:color="auto"/>
                    <w:right w:val="none" w:sz="0" w:space="0" w:color="auto"/>
                  </w:divBdr>
                  <w:divsChild>
                    <w:div w:id="373575898">
                      <w:marLeft w:val="0"/>
                      <w:marRight w:val="0"/>
                      <w:marTop w:val="225"/>
                      <w:marBottom w:val="225"/>
                      <w:divBdr>
                        <w:top w:val="none" w:sz="0" w:space="0" w:color="auto"/>
                        <w:left w:val="none" w:sz="0" w:space="0" w:color="auto"/>
                        <w:bottom w:val="single" w:sz="6" w:space="0" w:color="B9C1CA"/>
                        <w:right w:val="none" w:sz="0" w:space="0" w:color="auto"/>
                      </w:divBdr>
                    </w:div>
                  </w:divsChild>
                </w:div>
              </w:divsChild>
            </w:div>
          </w:divsChild>
        </w:div>
      </w:divsChild>
    </w:div>
    <w:div w:id="1984115685">
      <w:bodyDiv w:val="1"/>
      <w:marLeft w:val="0"/>
      <w:marRight w:val="0"/>
      <w:marTop w:val="0"/>
      <w:marBottom w:val="0"/>
      <w:divBdr>
        <w:top w:val="none" w:sz="0" w:space="0" w:color="auto"/>
        <w:left w:val="none" w:sz="0" w:space="0" w:color="auto"/>
        <w:bottom w:val="none" w:sz="0" w:space="0" w:color="auto"/>
        <w:right w:val="none" w:sz="0" w:space="0" w:color="auto"/>
      </w:divBdr>
    </w:div>
    <w:div w:id="2033870915">
      <w:bodyDiv w:val="1"/>
      <w:marLeft w:val="0"/>
      <w:marRight w:val="0"/>
      <w:marTop w:val="0"/>
      <w:marBottom w:val="0"/>
      <w:divBdr>
        <w:top w:val="none" w:sz="0" w:space="0" w:color="auto"/>
        <w:left w:val="none" w:sz="0" w:space="0" w:color="auto"/>
        <w:bottom w:val="none" w:sz="0" w:space="0" w:color="auto"/>
        <w:right w:val="none" w:sz="0" w:space="0" w:color="auto"/>
      </w:divBdr>
      <w:divsChild>
        <w:div w:id="995036875">
          <w:marLeft w:val="0"/>
          <w:marRight w:val="0"/>
          <w:marTop w:val="0"/>
          <w:marBottom w:val="0"/>
          <w:divBdr>
            <w:top w:val="none" w:sz="0" w:space="0" w:color="auto"/>
            <w:left w:val="none" w:sz="0" w:space="0" w:color="auto"/>
            <w:bottom w:val="none" w:sz="0" w:space="0" w:color="auto"/>
            <w:right w:val="none" w:sz="0" w:space="0" w:color="auto"/>
          </w:divBdr>
          <w:divsChild>
            <w:div w:id="880167460">
              <w:marLeft w:val="0"/>
              <w:marRight w:val="0"/>
              <w:marTop w:val="0"/>
              <w:marBottom w:val="0"/>
              <w:divBdr>
                <w:top w:val="none" w:sz="0" w:space="0" w:color="auto"/>
                <w:left w:val="none" w:sz="0" w:space="0" w:color="auto"/>
                <w:bottom w:val="none" w:sz="0" w:space="0" w:color="auto"/>
                <w:right w:val="none" w:sz="0" w:space="0" w:color="auto"/>
              </w:divBdr>
            </w:div>
            <w:div w:id="1834711620">
              <w:marLeft w:val="0"/>
              <w:marRight w:val="0"/>
              <w:marTop w:val="0"/>
              <w:marBottom w:val="300"/>
              <w:divBdr>
                <w:top w:val="none" w:sz="0" w:space="0" w:color="auto"/>
                <w:left w:val="none" w:sz="0" w:space="0" w:color="auto"/>
                <w:bottom w:val="none" w:sz="0" w:space="0" w:color="auto"/>
                <w:right w:val="none" w:sz="0" w:space="0" w:color="auto"/>
              </w:divBdr>
            </w:div>
          </w:divsChild>
        </w:div>
        <w:div w:id="266040805">
          <w:marLeft w:val="0"/>
          <w:marRight w:val="0"/>
          <w:marTop w:val="0"/>
          <w:marBottom w:val="0"/>
          <w:divBdr>
            <w:top w:val="none" w:sz="0" w:space="0" w:color="auto"/>
            <w:left w:val="none" w:sz="0" w:space="0" w:color="auto"/>
            <w:bottom w:val="none" w:sz="0" w:space="0" w:color="auto"/>
            <w:right w:val="none" w:sz="0" w:space="0" w:color="auto"/>
          </w:divBdr>
        </w:div>
      </w:divsChild>
    </w:div>
    <w:div w:id="2081246977">
      <w:bodyDiv w:val="1"/>
      <w:marLeft w:val="0"/>
      <w:marRight w:val="0"/>
      <w:marTop w:val="0"/>
      <w:marBottom w:val="0"/>
      <w:divBdr>
        <w:top w:val="none" w:sz="0" w:space="0" w:color="auto"/>
        <w:left w:val="none" w:sz="0" w:space="0" w:color="auto"/>
        <w:bottom w:val="none" w:sz="0" w:space="0" w:color="auto"/>
        <w:right w:val="none" w:sz="0" w:space="0" w:color="auto"/>
      </w:divBdr>
    </w:div>
    <w:div w:id="2107536912">
      <w:bodyDiv w:val="1"/>
      <w:marLeft w:val="0"/>
      <w:marRight w:val="0"/>
      <w:marTop w:val="0"/>
      <w:marBottom w:val="0"/>
      <w:divBdr>
        <w:top w:val="none" w:sz="0" w:space="0" w:color="auto"/>
        <w:left w:val="none" w:sz="0" w:space="0" w:color="auto"/>
        <w:bottom w:val="none" w:sz="0" w:space="0" w:color="auto"/>
        <w:right w:val="none" w:sz="0" w:space="0" w:color="auto"/>
      </w:divBdr>
    </w:div>
    <w:div w:id="2125152726">
      <w:bodyDiv w:val="1"/>
      <w:marLeft w:val="0"/>
      <w:marRight w:val="0"/>
      <w:marTop w:val="0"/>
      <w:marBottom w:val="0"/>
      <w:divBdr>
        <w:top w:val="none" w:sz="0" w:space="0" w:color="auto"/>
        <w:left w:val="none" w:sz="0" w:space="0" w:color="auto"/>
        <w:bottom w:val="none" w:sz="0" w:space="0" w:color="auto"/>
        <w:right w:val="none" w:sz="0" w:space="0" w:color="auto"/>
      </w:divBdr>
      <w:divsChild>
        <w:div w:id="2082748030">
          <w:marLeft w:val="0"/>
          <w:marRight w:val="0"/>
          <w:marTop w:val="0"/>
          <w:marBottom w:val="0"/>
          <w:divBdr>
            <w:top w:val="none" w:sz="0" w:space="0" w:color="auto"/>
            <w:left w:val="none" w:sz="0" w:space="0" w:color="auto"/>
            <w:bottom w:val="none" w:sz="0" w:space="0" w:color="auto"/>
            <w:right w:val="none" w:sz="0" w:space="0" w:color="auto"/>
          </w:divBdr>
          <w:divsChild>
            <w:div w:id="1192575748">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2127964632">
      <w:bodyDiv w:val="1"/>
      <w:marLeft w:val="0"/>
      <w:marRight w:val="0"/>
      <w:marTop w:val="0"/>
      <w:marBottom w:val="0"/>
      <w:divBdr>
        <w:top w:val="none" w:sz="0" w:space="0" w:color="auto"/>
        <w:left w:val="none" w:sz="0" w:space="0" w:color="auto"/>
        <w:bottom w:val="none" w:sz="0" w:space="0" w:color="auto"/>
        <w:right w:val="none" w:sz="0" w:space="0" w:color="auto"/>
      </w:divBdr>
      <w:divsChild>
        <w:div w:id="1428620962">
          <w:marLeft w:val="0"/>
          <w:marRight w:val="0"/>
          <w:marTop w:val="225"/>
          <w:marBottom w:val="225"/>
          <w:divBdr>
            <w:top w:val="none" w:sz="0" w:space="0" w:color="auto"/>
            <w:left w:val="none" w:sz="0" w:space="0" w:color="auto"/>
            <w:bottom w:val="single" w:sz="6" w:space="0" w:color="B9C1CA"/>
            <w:right w:val="none" w:sz="0" w:space="0" w:color="auto"/>
          </w:divBdr>
        </w:div>
      </w:divsChild>
    </w:div>
  </w:divs>
  <w:optimizeForBrowser/>
  <w:relyOnVML/>
  <w:allowPNG/>
</w:webSettings>
</file>

<file path=word/_rels/document.xml.rels><?xml version="1.0" encoding="UTF-8" standalone="yes"?>
<Relationships xmlns="http://schemas.openxmlformats.org/package/2006/relationships"><Relationship Id="rId117" Type="http://schemas.openxmlformats.org/officeDocument/2006/relationships/hyperlink" Target="https://www.ats-brescia.it/documents/3432658/50402616/SCHEDA+PMP+4-8-21.pdf/ae6d4e0f-4405-2295-c23f-79341cce80a6" TargetMode="External"/><Relationship Id="rId21" Type="http://schemas.openxmlformats.org/officeDocument/2006/relationships/hyperlink" Target="https://legacy.ats-brescia.it/media/documenti/prevenzione_salute/PSAL/Agricoltura/2%20Poster%20fienili%2080x60.jpg" TargetMode="External"/><Relationship Id="rId42" Type="http://schemas.openxmlformats.org/officeDocument/2006/relationships/image" Target="media/image7.png"/><Relationship Id="rId63" Type="http://schemas.openxmlformats.org/officeDocument/2006/relationships/hyperlink" Target="https://www.ats-brescia.it/web/guest/autorita-sostitutiva-ex-art.-2-c.-9-bis-legge-241/90" TargetMode="External"/><Relationship Id="rId84" Type="http://schemas.openxmlformats.org/officeDocument/2006/relationships/hyperlink" Target="https://www.ats-brescia.it/documents/3432658/72712208/06_13san.pdf/87f91b10-68a4-2825-117b-5de81d302f9a" TargetMode="External"/><Relationship Id="rId138" Type="http://schemas.openxmlformats.org/officeDocument/2006/relationships/hyperlink" Target="https://www.ats-brescia.it/documents/3432658/71709054/Questionario+manutenzione+verde+1.pdf/e5c05bc2-1e70-16d5-1e98-1997fbca5bbd" TargetMode="External"/><Relationship Id="rId159" Type="http://schemas.openxmlformats.org/officeDocument/2006/relationships/image" Target="media/image25.png"/><Relationship Id="rId170" Type="http://schemas.openxmlformats.org/officeDocument/2006/relationships/hyperlink" Target="mailto:protocollo@pec.ats-brescia.it" TargetMode="External"/><Relationship Id="rId191" Type="http://schemas.openxmlformats.org/officeDocument/2006/relationships/hyperlink" Target="https://www.ats-brescia.it/documents/3432658/8074439/alcol+e+sostanze+stupefacenti_web+ULTIMA+VERSIONE+27+ottobre.pdf/3b839029-7900-2378-fc5e-9414cfb63bd8" TargetMode="External"/><Relationship Id="rId205" Type="http://schemas.openxmlformats.org/officeDocument/2006/relationships/hyperlink" Target="https://www.ats-brescia.it/documents/3432658/8074457/All+Decreto+9204+FAQ.pdf/14244164-63a7-b967-e892-442bd96ed11a" TargetMode="External"/><Relationship Id="rId226" Type="http://schemas.openxmlformats.org/officeDocument/2006/relationships/hyperlink" Target="https://www.ats-brescia.it/documents/3432658/8074466/Fact-sheet-TRASPORTI-logocompletoDEF.pdf/8048cd00-595d-8edb-09e3-cdfd187dc8ea" TargetMode="External"/><Relationship Id="rId107" Type="http://schemas.openxmlformats.org/officeDocument/2006/relationships/hyperlink" Target="https://www.ats-brescia.it/documents/3432658/8073926/2022_mod+B_Istanza_Revizione_pat_gas_tossici.pdf/fc8293fb-c2e1-2b9f-de87-125a0caf284c" TargetMode="External"/><Relationship Id="rId11" Type="http://schemas.openxmlformats.org/officeDocument/2006/relationships/image" Target="media/image2.png"/><Relationship Id="rId32" Type="http://schemas.openxmlformats.org/officeDocument/2006/relationships/hyperlink" Target="https://www.ats-brescia.it/documents/3432658/0/Amianto_Informazioni_note_esplicative_compilazione_NA-1.pdf/047c608b-8b6c-c582-0457-e0565920e359" TargetMode="External"/><Relationship Id="rId53" Type="http://schemas.openxmlformats.org/officeDocument/2006/relationships/image" Target="media/image9.png"/><Relationship Id="rId74" Type="http://schemas.openxmlformats.org/officeDocument/2006/relationships/hyperlink" Target="https://www.ats-brescia.it/enti-formatori" TargetMode="External"/><Relationship Id="rId128" Type="http://schemas.openxmlformats.org/officeDocument/2006/relationships/hyperlink" Target="https://www.ats-brescia.it/documents/3432658/71708939/01+Contoterzisti+-16.07.20.pdf/94ea2cd1-f987-2933-dd81-34ae79ca9d8e" TargetMode="External"/><Relationship Id="rId149" Type="http://schemas.openxmlformats.org/officeDocument/2006/relationships/hyperlink" Target="https://www.ats-brescia.it/documents/3432658/71692329/05.+questionario.pdf/30990c80-aba1-f76f-4826-d92da22ea87c" TargetMode="External"/><Relationship Id="rId5" Type="http://schemas.openxmlformats.org/officeDocument/2006/relationships/webSettings" Target="webSettings.xml"/><Relationship Id="rId95" Type="http://schemas.openxmlformats.org/officeDocument/2006/relationships/hyperlink" Target="https://legacy.ats-brescia.it/media/documenti/gas%20tossici/DICHIARAZIONE%20SOSTITUTIVA%20CCIAA.pdf" TargetMode="External"/><Relationship Id="rId160" Type="http://schemas.openxmlformats.org/officeDocument/2006/relationships/hyperlink" Target="https://www.ats-brescia.it/documents/3432658/6756974/terremoto2.pdf/a4963d6e-b134-c286-c05c-23a7462c22c7" TargetMode="External"/><Relationship Id="rId181" Type="http://schemas.openxmlformats.org/officeDocument/2006/relationships/hyperlink" Target="https://www.ats-brescia.it/documents/3432658/8074439/Registro+MM+BS_IX+rapporto+2019-20.pdf/c2bb62b7-4125-a95c-5bca-69f5daf08863" TargetMode="External"/><Relationship Id="rId216" Type="http://schemas.openxmlformats.org/officeDocument/2006/relationships/hyperlink" Target="https://www.ats-brescia.it/documents/3432658/8074478/Progetto+ccm+-+dati+nazionali+e+regional.pdf/9b3f8c73-87d9-3db4-79b9-524142d89bdb" TargetMode="External"/><Relationship Id="rId237" Type="http://schemas.microsoft.com/office/2011/relationships/people" Target="people.xml"/><Relationship Id="rId22" Type="http://schemas.openxmlformats.org/officeDocument/2006/relationships/hyperlink" Target="https://www.ats-brescia.it/legacy.ats-brescia.it/media/documenti/prevenzione_salute/PSAL/Agricoltura/1%20Poster%20vasche%20liquami%2080x60.jpg" TargetMode="External"/><Relationship Id="rId43" Type="http://schemas.openxmlformats.org/officeDocument/2006/relationships/hyperlink" Target="https://www.previmpresa.servizirl.it/gema/guest/Home.do?" TargetMode="External"/><Relationship Id="rId64" Type="http://schemas.openxmlformats.org/officeDocument/2006/relationships/image" Target="media/image12.png"/><Relationship Id="rId118" Type="http://schemas.openxmlformats.org/officeDocument/2006/relationships/hyperlink" Target="https://www.ats-brescia.it/documents/3432658/50402616/Slide+PMP.pdf/2d705890-7d7b-44b3-efd2-25e04f760ddf" TargetMode="External"/><Relationship Id="rId139" Type="http://schemas.openxmlformats.org/officeDocument/2006/relationships/hyperlink" Target="https://www.ats-brescia.it/documents/3432658/71709054/Questionario+manutenzione+verde+2+-+schede.pdf/e20affc5-abe7-8145-8180-ecfa76bafaf8" TargetMode="External"/><Relationship Id="rId85" Type="http://schemas.openxmlformats.org/officeDocument/2006/relationships/hyperlink" Target="https://www.ats-brescia.it/documents/3432658/72712208/06_21san.pdf/1dddd355-3abb-3f45-6d4e-8f4c066cbef8" TargetMode="External"/><Relationship Id="rId150" Type="http://schemas.openxmlformats.org/officeDocument/2006/relationships/hyperlink" Target="https://www.ats-brescia.it/documents/3432658/71692329/manuale+14-06-2022+%281%29.pdf/c72ccc9c-e2cd-1c82-ee57-c5f10a309707" TargetMode="External"/><Relationship Id="rId171" Type="http://schemas.openxmlformats.org/officeDocument/2006/relationships/hyperlink" Target="https://www.ats-brescia.it/documents/3432658/8074435/BOZZA+MODULO+CLASSIF.+P.S.+ATS+BRESCIA.pdf/14da34dc-bb1b-8081-87ff-284b7880fe78" TargetMode="External"/><Relationship Id="rId192" Type="http://schemas.openxmlformats.org/officeDocument/2006/relationships/image" Target="media/image30.png"/><Relationship Id="rId206" Type="http://schemas.openxmlformats.org/officeDocument/2006/relationships/hyperlink" Target="https://www.ats-brescia.it/documents/3432658/8074462/STRESS+Manuale+INAIL+ad+uso+aziende+2011.pdf/d9258dbd-b076-ad08-537e-17e3fbedde54" TargetMode="External"/><Relationship Id="rId227" Type="http://schemas.openxmlformats.org/officeDocument/2006/relationships/hyperlink" Target="https://osha.europa.eu/it/themes/psychosocial-risks-and-stress" TargetMode="External"/><Relationship Id="rId12" Type="http://schemas.openxmlformats.org/officeDocument/2006/relationships/image" Target="media/image3.png"/><Relationship Id="rId33" Type="http://schemas.openxmlformats.org/officeDocument/2006/relationships/hyperlink" Target="https://legacy.ats-brescia.it/media/documenti/amianto/DG%20nr.%2013237%20del%2018112008.pdf" TargetMode="External"/><Relationship Id="rId108" Type="http://schemas.openxmlformats.org/officeDocument/2006/relationships/hyperlink" Target="https://www.ats-brescia.it/documents/3432658/8073926/2022_mod_B1_Autocert_dich_sost_revisione.pdf/085b9e05-6d71-5521-24ff-1a30ccdfb06a" TargetMode="External"/><Relationship Id="rId129" Type="http://schemas.openxmlformats.org/officeDocument/2006/relationships/hyperlink" Target="https://www.ats-brescia.it/documents/3432658/71708939/Contoterzisti_settore+cerealicolo+-+25.11.19+-+Copia.pdf/0fd9d196-a8f5-b6d4-b312-ce6f9404ce05" TargetMode="External"/><Relationship Id="rId54" Type="http://schemas.openxmlformats.org/officeDocument/2006/relationships/hyperlink" Target="https://www.ats-brescia.it/documents/3432658/8073926/ATS+delega+ritiro+PATENTE+GAS+TOSSICI+agg+08+07+2021.pdf/c5f9ba44-5d2d-60df-a53a-36b88ebc5b34" TargetMode="External"/><Relationship Id="rId75" Type="http://schemas.openxmlformats.org/officeDocument/2006/relationships/hyperlink" Target="https://dossierweb.studiosoft.eu/download/istruzioni_formazione.pdf" TargetMode="External"/><Relationship Id="rId96" Type="http://schemas.openxmlformats.org/officeDocument/2006/relationships/hyperlink" Target="https://legacy.ats-brescia.it/media/documenti/gas%20tossici/MODULO%20AUTORIZZAZIONE%20IMPIEGO.pdf" TargetMode="External"/><Relationship Id="rId140" Type="http://schemas.openxmlformats.org/officeDocument/2006/relationships/hyperlink" Target="https://www.ats-brescia.it/documents/3432658/6756154/03+Manuale+contoterzisti+settore+cerealicolo+%281%29.pdf/3e287943-4c2d-6132-3f09-4d6e517d11b6" TargetMode="External"/><Relationship Id="rId161" Type="http://schemas.openxmlformats.org/officeDocument/2006/relationships/image" Target="media/image26.png"/><Relationship Id="rId182" Type="http://schemas.openxmlformats.org/officeDocument/2006/relationships/hyperlink" Target="https://www.ats-brescia.it/documents/3432658/8074439/Atti+Convegno+Mesoteliomi+maligni+2006.pdf/c91abb7c-cba1-a14c-7538-6aaee93af3ac" TargetMode="External"/><Relationship Id="rId217" Type="http://schemas.openxmlformats.org/officeDocument/2006/relationships/hyperlink" Target="https://www.ats-brescia.it/documents/3432658/8074478/Progetto+ccm+-dati+aggiuntivi+regionali.pdf/551647b4-2e60-426e-8ea6-15cc4741f859" TargetMode="External"/><Relationship Id="rId6" Type="http://schemas.openxmlformats.org/officeDocument/2006/relationships/image" Target="media/image1.png"/><Relationship Id="rId238" Type="http://schemas.openxmlformats.org/officeDocument/2006/relationships/theme" Target="theme/theme1.xml"/><Relationship Id="rId23" Type="http://schemas.openxmlformats.org/officeDocument/2006/relationships/hyperlink" Target="https://legacy.ats-brescia.it/media/documenti/prevenzione_salute/PSAL/Agricoltura/4%20Poster%20vie%20di%20fuga%2060x80.jpg" TargetMode="External"/><Relationship Id="rId119" Type="http://schemas.openxmlformats.org/officeDocument/2006/relationships/hyperlink" Target="https://www.ats-brescia.it/documents/3432658/50402616/check+list+alcol+e+sostanze+AGG+2020.pdf/3df1aa39-943e-46ce-353e-dd84c13a86dd" TargetMode="External"/><Relationship Id="rId44" Type="http://schemas.openxmlformats.org/officeDocument/2006/relationships/hyperlink" Target="https://www.ats-brescia.it/documents/3432658/70967863/NOTA+REGIONALE.pdf/0b4cfa20-f914-437d-2edc-642a8c7a0629" TargetMode="External"/><Relationship Id="rId65" Type="http://schemas.openxmlformats.org/officeDocument/2006/relationships/hyperlink" Target="https://www.ats-brescia.it/documents/3432658/6756813/1+ATS+ISATNZA+DI+RICORSO+lavoratore+dipendente.pdf/a2e9e46c-f79c-b9cf-82ed-0900d0aefb78" TargetMode="External"/><Relationship Id="rId86" Type="http://schemas.openxmlformats.org/officeDocument/2006/relationships/hyperlink" Target="https://www.ats-brescia.it/documents/3432658/72712208/06_32san.pdf/df917e6d-f341-2375-be80-79fc6b5d482a" TargetMode="External"/><Relationship Id="rId130" Type="http://schemas.openxmlformats.org/officeDocument/2006/relationships/hyperlink" Target="https://www.ats-brescia.it/documents/3432658/71708939/Presentazione+manut.verde+01.pdf/59b5ad80-c11e-90c1-0fd9-b7f50fecafad" TargetMode="External"/><Relationship Id="rId151" Type="http://schemas.openxmlformats.org/officeDocument/2006/relationships/image" Target="media/image24.png"/><Relationship Id="rId172" Type="http://schemas.openxmlformats.org/officeDocument/2006/relationships/hyperlink" Target="https://www.ats-brescia.it/documents/3432658/8074435/D.M._388-2003.pdf/326c1cc2-d9dc-658b-a093-af61c32e6e4e" TargetMode="External"/><Relationship Id="rId193" Type="http://schemas.openxmlformats.org/officeDocument/2006/relationships/hyperlink" Target="https://www.ats-brescia.it/documents/3432658/8074457/STRESS+Accordo+Europeo+8+ottobre+2004.pdf/57156434-a319-5c72-597a-abd1bae08492" TargetMode="External"/><Relationship Id="rId207" Type="http://schemas.openxmlformats.org/officeDocument/2006/relationships/hyperlink" Target="https://www.ats-brescia.it/documents/3432658/8074462/2017-INAIL-MetodologiaStress.pdf/401959bd-c6da-8509-ddde-a3e0fe0a6ad7" TargetMode="External"/><Relationship Id="rId228" Type="http://schemas.openxmlformats.org/officeDocument/2006/relationships/hyperlink" Target="http://centrostresslavoro-lazio.it/" TargetMode="External"/><Relationship Id="rId13" Type="http://schemas.openxmlformats.org/officeDocument/2006/relationships/hyperlink" Target="mailto:psalbrescia@ats-brescia.it" TargetMode="External"/><Relationship Id="rId109" Type="http://schemas.openxmlformats.org/officeDocument/2006/relationships/hyperlink" Target="https://www.ats-brescia.it/documents/3432658/8073926/ATS+delega+ritiro+PATENTE+GAS+TOSSICI+agg+08+07+2021.pdf/c5f9ba44-5d2d-60df-a53a-36b88ebc5b34" TargetMode="External"/><Relationship Id="rId34" Type="http://schemas.openxmlformats.org/officeDocument/2006/relationships/hyperlink" Target="https://www.ats-brescia.it/documents/3432658/8053273/report+amianto+2022+.pdf/9e095cb7-bbee-9c13-0899-4ba158cde9ba" TargetMode="External"/><Relationship Id="rId55" Type="http://schemas.openxmlformats.org/officeDocument/2006/relationships/image" Target="media/image10.png"/><Relationship Id="rId76" Type="http://schemas.openxmlformats.org/officeDocument/2006/relationships/hyperlink" Target="https://dossierweb.studiosoft.eu/download/istruzioni_formazione.pdf" TargetMode="External"/><Relationship Id="rId97" Type="http://schemas.openxmlformats.org/officeDocument/2006/relationships/hyperlink" Target="https://legacy.ats-brescia.it/media/documenti/gas%20tossici/MODULO%20AUTORIZZAZIONE%20IMPIEGO.pdf" TargetMode="External"/><Relationship Id="rId120" Type="http://schemas.openxmlformats.org/officeDocument/2006/relationships/hyperlink" Target="https://www.ats-brescia.it/documents/3432658/50402616/1_La+prevenzione+degli+infortuni+da+movimentazione+di+materiali+con+mezzi+di+sollevamento+e+trasporto.pdf/8176b1c8-5695-3395-b8d1-02b256a773ce" TargetMode="External"/><Relationship Id="rId141" Type="http://schemas.openxmlformats.org/officeDocument/2006/relationships/hyperlink" Target="https://www.ats-brescia.it/documents/3432658/6756154/03+Manuale+contoterzisti+manut.+del+verde+%281%29.pdf/6a6c4012-ed99-1892-2ab4-785fdd6fcfdf" TargetMode="External"/><Relationship Id="rId7" Type="http://schemas.openxmlformats.org/officeDocument/2006/relationships/hyperlink" Target="mailto:ServizioPSAL@ats-brescia.it" TargetMode="External"/><Relationship Id="rId162" Type="http://schemas.openxmlformats.org/officeDocument/2006/relationships/image" Target="media/image27.png"/><Relationship Id="rId183" Type="http://schemas.openxmlformats.org/officeDocument/2006/relationships/hyperlink" Target="https://www.ats-brescia.it/documents/3432658/8074439/VIII+rapporto+2016-18+rev+feb+2020.pdf/979e304f-ea80-ddfe-26d8-abd84ed8a1d1" TargetMode="External"/><Relationship Id="rId218" Type="http://schemas.openxmlformats.org/officeDocument/2006/relationships/hyperlink" Target="https://www.ats-brescia.it/documents/3432658/8074466/Fact-sheet+BANCA-logocompletoDEF.pdf/bf77cd58-ee84-ed17-fe10-5a87b9c051fe" TargetMode="External"/><Relationship Id="rId239" Type="http://schemas.microsoft.com/office/2016/09/relationships/commentsIds" Target="commentsIds.xml"/><Relationship Id="rId24" Type="http://schemas.openxmlformats.org/officeDocument/2006/relationships/hyperlink" Target="https://legacy.ats-brescia.it/bin/index.php?id=910" TargetMode="External"/><Relationship Id="rId45" Type="http://schemas.openxmlformats.org/officeDocument/2006/relationships/hyperlink" Target="https://www.ats-brescia.it/documents/3432658/0/Amianto_Nota+regionale_10474_2014.pdf/3139def5-347f-a05d-a352-9b0422192551" TargetMode="External"/><Relationship Id="rId66" Type="http://schemas.openxmlformats.org/officeDocument/2006/relationships/hyperlink" Target="https://www.ats-brescia.it/documents/3432658/6756813/2+ATS+ISTANZA+DI+RICORSO+datore+lavoro.pdf/d5eb7167-3aaf-fe24-2542-71ff72131e5d" TargetMode="External"/><Relationship Id="rId87" Type="http://schemas.openxmlformats.org/officeDocument/2006/relationships/hyperlink" Target="https://www.ats-brescia.it/documents/3432658/72712208/Circolare%2Bn_7_2012.pdf/f451168d-db56-93c6-8505-943d5a567e6c" TargetMode="External"/><Relationship Id="rId110" Type="http://schemas.openxmlformats.org/officeDocument/2006/relationships/image" Target="media/image19.png"/><Relationship Id="rId131" Type="http://schemas.openxmlformats.org/officeDocument/2006/relationships/hyperlink" Target="https://www.ats-brescia.it/documents/3432658/71708939/Presentazione+manut.verde+02.pdf/8efdcb86-067f-7195-7d8f-dc69a9e21802" TargetMode="External"/><Relationship Id="rId152" Type="http://schemas.openxmlformats.org/officeDocument/2006/relationships/hyperlink" Target="https://legacy.ats-brescia.it/media/documenti/prevenzione_salute/PSAL/saldature%20acciaio%20inox/RazionaleSALDATURA-2.0.pdf" TargetMode="External"/><Relationship Id="rId173" Type="http://schemas.openxmlformats.org/officeDocument/2006/relationships/hyperlink" Target="https://www.ats-brescia.it/documents/3432658/8074435/primi+indirizzi+DM+388+2003+C.T.I_.pdf/7cb13aa2-1ba6-5d60-67cc-28ff3fd9c214" TargetMode="External"/><Relationship Id="rId194" Type="http://schemas.openxmlformats.org/officeDocument/2006/relationships/hyperlink" Target="https://www.ats-brescia.it/documents/3432658/8074457/Direttiva+Benessere+Pubblica+Amministrazione+2004.pdf/0b56243a-221b-0f4e-808a-efbe76185a3c" TargetMode="External"/><Relationship Id="rId208" Type="http://schemas.openxmlformats.org/officeDocument/2006/relationships/hyperlink" Target="https://www.ats-brescia.it/documents/3432658/8074462/Metodo+operativo+per+la+scuola+Regione+Veneto+%282012%29.pdf/3e8bfecc-84a4-12e4-f379-d9bf10e6835a" TargetMode="External"/><Relationship Id="rId229" Type="http://schemas.openxmlformats.org/officeDocument/2006/relationships/hyperlink" Target="https://www.ats-brescia.it/documents/3432658/8074457/accordo+quadro+europeo+2007.pdf/35831794-1c16-7fcd-937a-b5931714d324" TargetMode="External"/><Relationship Id="rId240" Type="http://schemas.openxmlformats.org/officeDocument/2006/relationships/customXml" Target="../customXml/item2.xml"/><Relationship Id="rId14" Type="http://schemas.openxmlformats.org/officeDocument/2006/relationships/hyperlink" Target="mailto:psalfranciacorta@ats-brescia.it" TargetMode="External"/><Relationship Id="rId35" Type="http://schemas.openxmlformats.org/officeDocument/2006/relationships/hyperlink" Target="https://www.ats-brescia.it/documents/3432658/8053273/PIANO+DI+LAVORO+PER+LA+BONIFICA+AMIANTO_ANNO+2021.pdf/f90d9ccd-72ba-8c93-878f-f596302e05fc" TargetMode="External"/><Relationship Id="rId56" Type="http://schemas.openxmlformats.org/officeDocument/2006/relationships/hyperlink" Target="https://www.ats-brescia.it/documents/3432658/0/Elenco+documentazione+necessaria2.pdf/6194698f-d412-7eae-6091-38eb76e85383" TargetMode="External"/><Relationship Id="rId77" Type="http://schemas.openxmlformats.org/officeDocument/2006/relationships/hyperlink" Target="https://pagamentinlombardia.servizirl.it/pa/changeEnte.html?enteToChange=ATSBS&amp;redirectUrl=" TargetMode="External"/><Relationship Id="rId100" Type="http://schemas.openxmlformats.org/officeDocument/2006/relationships/hyperlink" Target="https://www.ats-brescia.it/media/documenti/gas%20tossici/DICHIARAZIONE%20SOST.%20TITOLO%20DI%20STUDIO.pdf" TargetMode="External"/><Relationship Id="rId8" Type="http://schemas.openxmlformats.org/officeDocument/2006/relationships/comments" Target="comments.xml"/><Relationship Id="rId98" Type="http://schemas.openxmlformats.org/officeDocument/2006/relationships/image" Target="media/image16.png"/><Relationship Id="rId121" Type="http://schemas.openxmlformats.org/officeDocument/2006/relationships/hyperlink" Target="https://www.ats-brescia.it/documents/3432658/50402616/2_Linee+guida+per+operazioni+di+immagazzinamento+carico+e+scarico+merci.pdf/aec5c9d5-4376-424a-b7c4-e2dfb4aecfee" TargetMode="External"/><Relationship Id="rId142" Type="http://schemas.openxmlformats.org/officeDocument/2006/relationships/image" Target="media/image23.png"/><Relationship Id="rId163" Type="http://schemas.openxmlformats.org/officeDocument/2006/relationships/hyperlink" Target="https://www.ats-brescia.it/documents/3432658/6756881/DDS+6463_2014+Linee+Guida+Biogas+Regione+Lombardia.pdf/c85150d9-8348-9d74-a15c-c5fbd61e0acc" TargetMode="External"/><Relationship Id="rId184" Type="http://schemas.openxmlformats.org/officeDocument/2006/relationships/hyperlink" Target="https://www.ats-brescia.it/documents/3432658/8074439/VII+rapporto+2012-15+feb+2019.pdf/398c0308-8cfd-9d91-45ae-520c8ee3a5ba" TargetMode="External"/><Relationship Id="rId219" Type="http://schemas.openxmlformats.org/officeDocument/2006/relationships/hyperlink" Target="https://www.ats-brescia.it/documents/3432658/8074466/Fact-sheet+GDO-logocompletoDEF.pdf/1eacd117-bb2f-4972-1be1-b6ba067071b2" TargetMode="External"/><Relationship Id="rId230" Type="http://schemas.openxmlformats.org/officeDocument/2006/relationships/hyperlink" Target="https://www.ats-brescia.it/documents/3432658/8074457/Accordo+Quadro+su+molestie+e+violenza+nei+luoghi+di+lavoro+%2825-01-2016%29.pdf/847e80cf-2c29-41c4-9f8b-30add16bb29c" TargetMode="External"/><Relationship Id="rId25" Type="http://schemas.openxmlformats.org/officeDocument/2006/relationships/image" Target="media/image5.png"/><Relationship Id="rId46" Type="http://schemas.openxmlformats.org/officeDocument/2006/relationships/hyperlink" Target="http://www.normativasanitaria.it/jsp/dettaglio.jsp?id=10645&amp;query=DEL%3A%2000%2000%201994%20TITOLO%3A%20amianto%20DATA%20GU%20DA%3A%2020%2009%201994%20ORDINA%20PER%3A%20dataAt%20" TargetMode="External"/><Relationship Id="rId67" Type="http://schemas.openxmlformats.org/officeDocument/2006/relationships/hyperlink" Target="https://www.ats-brescia.it/documents/3432658/6756813/3+ATS+ISTANZA+ART+5+L+300+70+IDONIET%C3%80+FISICA.pdf/2b642399-837d-e782-1492-522eaae92caf" TargetMode="External"/><Relationship Id="rId88" Type="http://schemas.openxmlformats.org/officeDocument/2006/relationships/hyperlink" Target="https://www.ats-brescia.it/documents/3432658/72712208/07_24san.pdf/069d32f3-8ccd-889b-36f2-f971078dbf3a" TargetMode="External"/><Relationship Id="rId111" Type="http://schemas.openxmlformats.org/officeDocument/2006/relationships/image" Target="media/image20.png"/><Relationship Id="rId132" Type="http://schemas.openxmlformats.org/officeDocument/2006/relationships/hyperlink" Target="https://www.ats-brescia.it/documents/3432658/71708939/Presentazione+manut.verde+03.pdf/cd0b9775-aee3-213c-682f-fdaa9747f93f" TargetMode="External"/><Relationship Id="rId153" Type="http://schemas.openxmlformats.org/officeDocument/2006/relationships/hyperlink" Target="https://www.ats-brescia.it/documents/3432658/8074422/drssaSiriaGarattini_RazionalePianoPrevenzione.pdf/87245516-5104-60da-673b-c213114065e9" TargetMode="External"/><Relationship Id="rId174" Type="http://schemas.openxmlformats.org/officeDocument/2006/relationships/image" Target="media/image29.png"/><Relationship Id="rId195" Type="http://schemas.openxmlformats.org/officeDocument/2006/relationships/hyperlink" Target="https://www.ats-brescia.it/documents/3432658/8074457/STRESS+Accordo+Interconfederale+2008.pdf/4ebe8799-1807-3e08-fc69-df82fa4bc95d" TargetMode="External"/><Relationship Id="rId209" Type="http://schemas.openxmlformats.org/officeDocument/2006/relationships/hyperlink" Target="https://www.ats-brescia.it/documents/3432658/8074462/Metodo+operativo+per+la+scuola+regione+Basilicata+2014.pdf/48f8db57-76db-fafc-7688-f162e147b9cc" TargetMode="External"/><Relationship Id="rId220" Type="http://schemas.openxmlformats.org/officeDocument/2006/relationships/hyperlink" Target="https://www.ats-brescia.it/documents/3432658/8074466/Fact-sheet+HORECA-logocompletoDEF.pdf/4aa7518d-0f3e-3d24-abd8-c0ebe037f168" TargetMode="External"/><Relationship Id="rId241" Type="http://schemas.openxmlformats.org/officeDocument/2006/relationships/customXml" Target="../customXml/item3.xml"/><Relationship Id="rId15" Type="http://schemas.openxmlformats.org/officeDocument/2006/relationships/hyperlink" Target="mailto:psalgarda@ats-brescia.it" TargetMode="External"/><Relationship Id="rId36" Type="http://schemas.openxmlformats.org/officeDocument/2006/relationships/hyperlink" Target="https://www.ats-brescia.it/documents/3432658/8053273/PIANI+DI+LAVORO+PER+LA+BONIFICA+AMIANTO+-+2020+con+pdl+%281%29.pdf/17e963ee-a321-afab-b5d6-584ce57dc446" TargetMode="External"/><Relationship Id="rId57" Type="http://schemas.openxmlformats.org/officeDocument/2006/relationships/hyperlink" Target="https://www.ats-brescia.it/documents/3432658/8074388/Traccia+relazione+tecnica+-+allegato+1.pdf/b51064dd-4b5a-d5d3-977a-f1e206e3b31c" TargetMode="External"/><Relationship Id="rId106" Type="http://schemas.openxmlformats.org/officeDocument/2006/relationships/image" Target="media/image18.png"/><Relationship Id="rId127" Type="http://schemas.openxmlformats.org/officeDocument/2006/relationships/image" Target="media/image22.png"/><Relationship Id="rId10" Type="http://schemas.openxmlformats.org/officeDocument/2006/relationships/hyperlink" Target="https://www.ats-brescia.it/equipe-territoriali-psal" TargetMode="External"/><Relationship Id="rId31" Type="http://schemas.openxmlformats.org/officeDocument/2006/relationships/hyperlink" Target="https://legacy.ats-brescia.it/media/documenti/amianto/note_esplicative_compilazione_NA-1.pdf" TargetMode="External"/><Relationship Id="rId52" Type="http://schemas.openxmlformats.org/officeDocument/2006/relationships/hyperlink" Target="https://legacy.ats-brescia.it/media/documenti/amianto/autocert_esposizione_amianto.pdf" TargetMode="External"/><Relationship Id="rId73" Type="http://schemas.openxmlformats.org/officeDocument/2006/relationships/hyperlink" Target="https://www.ats-brescia.it/enti-formatori" TargetMode="External"/><Relationship Id="rId78" Type="http://schemas.openxmlformats.org/officeDocument/2006/relationships/hyperlink" Target="https://dossierweb.studiosoft.eu/download/istruzioni_formazione.pdf" TargetMode="External"/><Relationship Id="rId94" Type="http://schemas.openxmlformats.org/officeDocument/2006/relationships/hyperlink" Target="https://legacy.ats-brescia.it/media/documenti/gas%20tossici/DICHIARAZIONE%20SOST.%20TITOLO%20DI%20STUDIO.pdf" TargetMode="External"/><Relationship Id="rId99" Type="http://schemas.openxmlformats.org/officeDocument/2006/relationships/hyperlink" Target="https://www.ats-brescia.it/media/documenti/gas%20tossici/DICHIARAZIONE%20SOSTITUTIVA%20DI%20CERTIFICAZIONE.pdf" TargetMode="External"/><Relationship Id="rId101" Type="http://schemas.openxmlformats.org/officeDocument/2006/relationships/hyperlink" Target="https://www.ats-brescia.it/media/documenti/gas%20tossici/DICHIARAZIONE%20SOSTITUTIVA%20CCIAA.pdf" TargetMode="External"/><Relationship Id="rId122" Type="http://schemas.openxmlformats.org/officeDocument/2006/relationships/hyperlink" Target="https://www.ats-brescia.it/documents/3432658/50402616/3_Salute+e+sicurezza+del+lavoro+nella+movimentazione+delle+merci.pdf/83a800e4-62d9-e712-04b8-37ad36983d29" TargetMode="External"/><Relationship Id="rId143" Type="http://schemas.openxmlformats.org/officeDocument/2006/relationships/hyperlink" Target="https://www.ats-brescia.it/documents/3432658/71692329/presentazione+art.+7+-+14.02.19+3+pmp.pdf/0a1c4328-677f-54be-c5b7-7a33bc22c7e4" TargetMode="External"/><Relationship Id="rId148" Type="http://schemas.openxmlformats.org/officeDocument/2006/relationships/hyperlink" Target="https://www.ats-brescia.it/documents/3432658/71692329/04.+Rischio+olii+LRF.pdf/42e6957e-093b-d9d3-3f6f-021e4d331070" TargetMode="External"/><Relationship Id="rId164" Type="http://schemas.openxmlformats.org/officeDocument/2006/relationships/hyperlink" Target="https://www.ats-brescia.it/documents/3432658/6756881/20160909-1+Progetto+biogas+ATS+Brescia-Bertolini.pdf/a8c3d8c4-2b2e-dcb3-880c-db13370fa155" TargetMode="External"/><Relationship Id="rId169" Type="http://schemas.openxmlformats.org/officeDocument/2006/relationships/hyperlink" Target="https://www.ats-brescia.it/documents/3432658/8074435/D.M.+15.07.2003+n.+388.pdf/fc5fac40-2e36-d757-30dc-94f8ca237072" TargetMode="External"/><Relationship Id="rId185" Type="http://schemas.openxmlformats.org/officeDocument/2006/relationships/hyperlink" Target="https://www.ats-brescia.it/documents/3432658/6756348/V+rapporto+2012-18+%282%29.pdf/9e4a901a-5b23-5ca7-7dde-0327beb6c8c7" TargetMode="External"/><Relationship Id="rId4" Type="http://schemas.openxmlformats.org/officeDocument/2006/relationships/settings" Target="settings.xml"/><Relationship Id="rId9" Type="http://schemas.microsoft.com/office/2011/relationships/commentsExtended" Target="commentsExtended.xml"/><Relationship Id="rId180" Type="http://schemas.openxmlformats.org/officeDocument/2006/relationships/hyperlink" Target="https://www.ats-brescia.it/documents/3432658/8074439/Rapporto+1998-2007.pdf/8083dfa8-7749-d462-1a1f-6dc492eeb126" TargetMode="External"/><Relationship Id="rId210" Type="http://schemas.openxmlformats.org/officeDocument/2006/relationships/hyperlink" Target="https://www.ats-brescia.it/documents/3432658/8074462/VALUTA~1.PDF/69f9c281-faa9-8286-daf0-9d5666a40e78" TargetMode="External"/><Relationship Id="rId215" Type="http://schemas.openxmlformats.org/officeDocument/2006/relationships/hyperlink" Target="https://www.ats-brescia.it/documents/3432658/8074478/Progetto+ccm+-+dati+ATS+Brescia.pdf/65088608-89b6-6253-5c4a-fb03d9d694df" TargetMode="External"/><Relationship Id="rId236" Type="http://schemas.openxmlformats.org/officeDocument/2006/relationships/fontTable" Target="fontTable.xml"/><Relationship Id="rId26" Type="http://schemas.openxmlformats.org/officeDocument/2006/relationships/image" Target="media/image6.png"/><Relationship Id="rId231" Type="http://schemas.openxmlformats.org/officeDocument/2006/relationships/hyperlink" Target="https://www.ats-brescia.it/documents/3432658/8074457/ILO-Raccomandazione206.pdf/ba27bb8b-5fc0-6826-3f8c-c4978371e5c5" TargetMode="External"/><Relationship Id="rId47" Type="http://schemas.openxmlformats.org/officeDocument/2006/relationships/hyperlink" Target="http://www.consultazioniburl.servizirl.it/pdf/2008/03151.pdf" TargetMode="External"/><Relationship Id="rId68" Type="http://schemas.openxmlformats.org/officeDocument/2006/relationships/image" Target="media/image13.png"/><Relationship Id="rId89" Type="http://schemas.openxmlformats.org/officeDocument/2006/relationships/hyperlink" Target="https://www.ats-brescia.it/documents/3432658/8073783/Testo-ufficiale-Accordo-Stato-Regioni-del-7-7-16-sulla-formazione-degli-RSPP-e-ASPP.pdf/0fecedae-fcad-74ba-bf0b-8a06927839b4" TargetMode="External"/><Relationship Id="rId112" Type="http://schemas.openxmlformats.org/officeDocument/2006/relationships/hyperlink" Target="mailto:PsalSicurezzaLegno@ats-brescia.it" TargetMode="External"/><Relationship Id="rId133" Type="http://schemas.openxmlformats.org/officeDocument/2006/relationships/hyperlink" Target="https://www.ats-brescia.it/documents/3432658/71708939/Presentazione+manut.verde+04.pdf/6cf6fa6e-7643-2ffe-0f44-3efeb4eb5eff" TargetMode="External"/><Relationship Id="rId154" Type="http://schemas.openxmlformats.org/officeDocument/2006/relationships/hyperlink" Target="https://www.ats-brescia.it/documents/3432658/8074422/drEttoreBrunelli_MisurePrevenzione.pdf/a196d1c5-1c1e-b62d-7b97-c2668bca41a5" TargetMode="External"/><Relationship Id="rId175" Type="http://schemas.openxmlformats.org/officeDocument/2006/relationships/hyperlink" Target="https://www.ats-brescia.it/documents/3432658/8074439/immigrati+progetto+sicurezza1%5B2%5D.pdf/bdbdecd1-e486-16ab-cdfe-5b872608daf0" TargetMode="External"/><Relationship Id="rId196" Type="http://schemas.openxmlformats.org/officeDocument/2006/relationships/hyperlink" Target="https://www.ats-brescia.it/documents/3432658/8074457/Aprile+2019+TU-81-08-.pdf/e79cd961-a329-c7a1-d25a-9dc8182f84ee" TargetMode="External"/><Relationship Id="rId200" Type="http://schemas.openxmlformats.org/officeDocument/2006/relationships/hyperlink" Target="https://www.ats-brescia.it/documents/3432658/8074457/Interpello-5-2013.pdf/be66a39d-2187-de7a-4309-82a3b1366f86" TargetMode="External"/><Relationship Id="rId16" Type="http://schemas.openxmlformats.org/officeDocument/2006/relationships/hyperlink" Target="mailto:psalgarda@ats-brescia.it" TargetMode="External"/><Relationship Id="rId221" Type="http://schemas.openxmlformats.org/officeDocument/2006/relationships/hyperlink" Target="https://www.ats-brescia.it/documents/3432658/8074466/Fact-sheet+MANIFATTURIERO-logocompletoDEF.pdf/ebf96157-56cb-a76a-4d10-f55ea2ce1ae1" TargetMode="External"/><Relationship Id="rId242" Type="http://schemas.openxmlformats.org/officeDocument/2006/relationships/customXml" Target="../customXml/item4.xml"/><Relationship Id="rId37" Type="http://schemas.openxmlformats.org/officeDocument/2006/relationships/hyperlink" Target="https://www.ats-brescia.it/documents/3432658/8053273/TOTALE+PIANI.pdf/99dbbd40-9719-e098-82fd-3f8628a9057e" TargetMode="External"/><Relationship Id="rId58" Type="http://schemas.openxmlformats.org/officeDocument/2006/relationships/hyperlink" Target="mailto:protocollo@pec.ats-brescia.it" TargetMode="External"/><Relationship Id="rId79" Type="http://schemas.openxmlformats.org/officeDocument/2006/relationships/hyperlink" Target="https://www.ats-brescia.it/documents/3432658/72712208/BURL_+SO44_Circolare+20_2013.pdf/ed12da67-e7bb-d429-265c-d2cc3963eaef" TargetMode="External"/><Relationship Id="rId102" Type="http://schemas.openxmlformats.org/officeDocument/2006/relationships/image" Target="media/image17.png"/><Relationship Id="rId123" Type="http://schemas.openxmlformats.org/officeDocument/2006/relationships/hyperlink" Target="https://www.ats-brescia.it/documents/3432658/50402616/4_Progetto+SI.PRE+comparto+autotrasporti%2C+fase+lavorazione+carico+scarico.pdf/0ae32803-a59b-5df4-bb81-4fd486218722" TargetMode="External"/><Relationship Id="rId144" Type="http://schemas.openxmlformats.org/officeDocument/2006/relationships/hyperlink" Target="https://www.ats-brescia.it/documents/3432658/71692329/01.+presentazione+PMP+Metalmeccanica+-+Bertolini.pdf/6134b5d5-540e-c944-5a50-f54daa065291" TargetMode="External"/><Relationship Id="rId90" Type="http://schemas.openxmlformats.org/officeDocument/2006/relationships/hyperlink" Target="https://www.ats-brescia.it/documents/3432658/8073783/Accordo_Stato_Regioni_22-02-2012_formazione_atrezzature_lavoro.pdf/6d9519ab-8563-80eb-0095-9b0bc8a78c39" TargetMode="External"/><Relationship Id="rId165" Type="http://schemas.openxmlformats.org/officeDocument/2006/relationships/hyperlink" Target="https://www.ats-brescia.it/documents/3432658/6756881/20160909-2+Risultati+intermedi+Progetto+biogas-Faccio.pdf/e58d1222-ad04-57fb-99ea-dd9135047f7a" TargetMode="External"/><Relationship Id="rId186" Type="http://schemas.openxmlformats.org/officeDocument/2006/relationships/hyperlink" Target="https://www.ats-brescia.it/documents/3432658/8074439/IV+rapporto+TUNS+2008-11.pdf/7fc6c1ec-11ef-8cac-33cd-d5b2c97fded9" TargetMode="External"/><Relationship Id="rId211" Type="http://schemas.openxmlformats.org/officeDocument/2006/relationships/hyperlink" Target="https://www.ats-brescia.it/documents/3432658/8074462/Fiaso-Sviluppo+e+tutela+del+benessere+aziende+sanitarie-2012.pdf/b3d0b390-ffc7-ac79-d466-66c990dd4e4d" TargetMode="External"/><Relationship Id="rId232" Type="http://schemas.openxmlformats.org/officeDocument/2006/relationships/hyperlink" Target="https://www.ats-brescia.it/documents/3432658/8074457/ILO-Convenzione+190.pdf/5c685948-d14c-815f-0cf0-6b2ea7af7c22" TargetMode="External"/><Relationship Id="rId27" Type="http://schemas.openxmlformats.org/officeDocument/2006/relationships/hyperlink" Target="http://www.consultazioniburl.servizirl.it/pdf/2006/03032.pdf" TargetMode="External"/><Relationship Id="rId48" Type="http://schemas.openxmlformats.org/officeDocument/2006/relationships/hyperlink" Target="https://legacy.ats-brescia.it/media/documenti/amianto/http_www.gazzettaufficiale.it_atto_stampa_serie_generale_orig.pdf" TargetMode="External"/><Relationship Id="rId69" Type="http://schemas.openxmlformats.org/officeDocument/2006/relationships/hyperlink" Target="mailto:entiformatori@ats-brescia.it" TargetMode="External"/><Relationship Id="rId113" Type="http://schemas.openxmlformats.org/officeDocument/2006/relationships/hyperlink" Target="https://www.ats-brescia.it/documents/3432658/74336487/proposta+04-01-2022.pdf/3e9e152e-c381-6b1d-b937-dfd1e11f64d0" TargetMode="External"/><Relationship Id="rId134" Type="http://schemas.openxmlformats.org/officeDocument/2006/relationships/hyperlink" Target="https://www.ats-brescia.it/documents/3432658/71708939/sorveglianza+sanitaria+contoterzisti.pdf/c8cce3c3-7a23-fe0a-0029-88fb56fede60" TargetMode="External"/><Relationship Id="rId80" Type="http://schemas.openxmlformats.org/officeDocument/2006/relationships/hyperlink" Target="https://www.ats-brescia.it/documents/3432658/72712208/06_13san.pdf/87f91b10-68a4-2825-117b-5de81d302f9a" TargetMode="External"/><Relationship Id="rId155" Type="http://schemas.openxmlformats.org/officeDocument/2006/relationships/hyperlink" Target="https://www.ats-brescia.it/documents/3432658/8074422/drStefanoElmetti_Saldatura+e+Rischi+Salute.pdf/5dedd331-0967-5ea6-dff2-085344f5a988" TargetMode="External"/><Relationship Id="rId176" Type="http://schemas.openxmlformats.org/officeDocument/2006/relationships/hyperlink" Target="https://www.ats-brescia.it/documents/3432658/8074439/pneumoconiosi+ASL+Brescia.pdf/8d35e43e-bd6b-7069-7d51-d7baddd4e403" TargetMode="External"/><Relationship Id="rId197" Type="http://schemas.openxmlformats.org/officeDocument/2006/relationships/hyperlink" Target="https://www.ats-brescia.it/documents/3432658/8074457/STRESS+Indicazioni+Commissione+Consultiva+MInistero+del+lavoro+2010.pdf/3b3fea78-3013-430d-c2b4-944426c26a04" TargetMode="External"/><Relationship Id="rId201" Type="http://schemas.openxmlformats.org/officeDocument/2006/relationships/hyperlink" Target="https://www.ats-brescia.it/documents/3432658/8074457/STRESS+Linee+di+indirizzo+Regione+Lombardia+10dic2009.pdf/4e6cc92f-085c-788e-14e8-ee625965a3c6" TargetMode="External"/><Relationship Id="rId222" Type="http://schemas.openxmlformats.org/officeDocument/2006/relationships/hyperlink" Target="https://www.ats-brescia.it/documents/3432658/8074466/Fact-sheet-ISTRUZIONE-logocompletoDEF.pdf/ea40793b-684a-3810-0ea0-19ce7ce6c023" TargetMode="External"/><Relationship Id="rId17" Type="http://schemas.openxmlformats.org/officeDocument/2006/relationships/image" Target="media/image4.png"/><Relationship Id="rId38" Type="http://schemas.openxmlformats.org/officeDocument/2006/relationships/hyperlink" Target="https://www.ats-brescia.it/documents/3432658/8053273/PIANI+DI+LAVORO+PER+LA+BONIFICA+AMIANTO+-+2018.pdf/a16dc7f8-0452-c537-6af3-23e46db3b8ad" TargetMode="External"/><Relationship Id="rId59" Type="http://schemas.openxmlformats.org/officeDocument/2006/relationships/hyperlink" Target="https://www.ats-brescia.it/documents/3432658/8074388/Modulo+Richiesta.pdf/c71073c0-d844-2fae-2346-358d80ce75b1" TargetMode="External"/><Relationship Id="rId103" Type="http://schemas.openxmlformats.org/officeDocument/2006/relationships/hyperlink" Target="https://www.ats-brescia.it/documents/3432658/8073922/p_0041398_23_glifo_AVVISO_ESAMI_GAS_TOSSICI_2023_.pdf/aecf2089-e9a6-f58e-8673-cfe98205fa19" TargetMode="External"/><Relationship Id="rId124" Type="http://schemas.openxmlformats.org/officeDocument/2006/relationships/hyperlink" Target="https://www.ats-brescia.it/documents/3432658/50402616/5_MOVIMENTAZIONE+MERCI+PERICOLOSE+-+Carico%2C+scarico%2C+facchinaggio+di+merci+e+materiali.pdf/aa834353-81e2-bbc1-9a66-46b035b5b479" TargetMode="External"/><Relationship Id="rId70" Type="http://schemas.openxmlformats.org/officeDocument/2006/relationships/hyperlink" Target="https://dossierweb.studiosoft.eu/richiesta.html?tipo=corsi" TargetMode="External"/><Relationship Id="rId91" Type="http://schemas.openxmlformats.org/officeDocument/2006/relationships/image" Target="media/image14.png"/><Relationship Id="rId145" Type="http://schemas.openxmlformats.org/officeDocument/2006/relationships/hyperlink" Target="https://www.ats-brescia.it/documents/3432658/71692329/02.+Sistemi+e+categorie+di+sicurezza.pdf/9954ed45-232b-2117-4c7d-7bc00bfcfcea" TargetMode="External"/><Relationship Id="rId166" Type="http://schemas.openxmlformats.org/officeDocument/2006/relationships/hyperlink" Target="https://www.ats-brescia.it/documents/3432658/6756881/20160909-3+Ambienti+confinati+negli+impianti+di+biogas-Picco.pdf/d93bf683-56a9-a0f3-9047-3cd80ac4d413" TargetMode="External"/><Relationship Id="rId187" Type="http://schemas.openxmlformats.org/officeDocument/2006/relationships/hyperlink" Target="https://www.ats-brescia.it/documents/3432658/8074439/rapporto+RTUNSB+2003-2007.pdf/2eaa279c-6332-a2ab-ee37-ce7f9dbeefb4" TargetMode="External"/><Relationship Id="rId1" Type="http://schemas.openxmlformats.org/officeDocument/2006/relationships/customXml" Target="../customXml/item1.xml"/><Relationship Id="rId212" Type="http://schemas.openxmlformats.org/officeDocument/2006/relationships/hyperlink" Target="https://www.ats-brescia.it/documents/3432658/8074404/Report+stress+02_03_20.pdf/3d29590e-a1d7-b485-3b3c-393f60a32ba1" TargetMode="External"/><Relationship Id="rId233" Type="http://schemas.openxmlformats.org/officeDocument/2006/relationships/image" Target="media/image31.png"/><Relationship Id="rId28" Type="http://schemas.openxmlformats.org/officeDocument/2006/relationships/hyperlink" Target="https://www.ats-brescia.it/documents/3432658/0/Modulo_Na-1_NotficaAmianto.doc/7c70b5ef-f956-26a0-d4a6-f57acdc93175" TargetMode="External"/><Relationship Id="rId49" Type="http://schemas.openxmlformats.org/officeDocument/2006/relationships/hyperlink" Target="http://www.lavoro.gov.it/documenti-e-norme/normative/Documents/2011/LC-25gennaio2011.pdf" TargetMode="External"/><Relationship Id="rId114" Type="http://schemas.openxmlformats.org/officeDocument/2006/relationships/hyperlink" Target="https://www.ats-brescia.it/documents/3432658/74336487/SCHEDA+DI+SEGNALAZIONE+MACCHINE+DI+INTERESSE.odt/c8c8a01c-dd2b-6ab5-47bf-a7c9ae280fc0" TargetMode="External"/><Relationship Id="rId60" Type="http://schemas.openxmlformats.org/officeDocument/2006/relationships/hyperlink" Target="https://www.ats-brescia.it/documents/3432658/8074388/Modulo+Deposito+Integrazioni.pdf/e80b190e-5bc7-b29d-c327-d46a66cc58f6" TargetMode="External"/><Relationship Id="rId81" Type="http://schemas.openxmlformats.org/officeDocument/2006/relationships/hyperlink" Target="https://www.ats-brescia.it/documents/3432658/72712208/06_21san.pdf/1dddd355-3abb-3f45-6d4e-8f4c066cbef8" TargetMode="External"/><Relationship Id="rId135" Type="http://schemas.openxmlformats.org/officeDocument/2006/relationships/hyperlink" Target="https://www.ats-brescia.it/documents/3432658/71708939/190619+SCHEDA+manute+verde+con+14+allegati.pdf/b5aebaff-d187-c869-f0bf-b42f1912fc45" TargetMode="External"/><Relationship Id="rId156" Type="http://schemas.openxmlformats.org/officeDocument/2006/relationships/hyperlink" Target="https://www.ats-brescia.it/documents/3432658/8074422/CEM-ROA+v3rid+girelli.pdf/2870d99d-41a1-a291-cb06-961064981f21" TargetMode="External"/><Relationship Id="rId177" Type="http://schemas.openxmlformats.org/officeDocument/2006/relationships/hyperlink" Target="https://www.ats-brescia.it/documents/3432658/8074439/DOC+DECRETO+N+14219+DEL+21+12+2009+stamp+plastica.pdf/6700e11d-e8b5-1d72-84c6-77d2646676f3" TargetMode="External"/><Relationship Id="rId198" Type="http://schemas.openxmlformats.org/officeDocument/2006/relationships/hyperlink" Target="https://www.ats-brescia.it/documents/3432658/8074457/STRESS-LAVORO-CORRELATO-2012.pdf/cde4410a-be5a-932c-b788-1f5abf5c8365" TargetMode="External"/><Relationship Id="rId202" Type="http://schemas.openxmlformats.org/officeDocument/2006/relationships/hyperlink" Target="https://www.ats-brescia.it/documents/3432658/8074457/STRESS+Indicazioni+esplicative+Regione+Lombardia+15nov2011.pdf/2f2979ba-bb25-396c-61c6-cfd4dcefdc77" TargetMode="External"/><Relationship Id="rId223" Type="http://schemas.openxmlformats.org/officeDocument/2006/relationships/hyperlink" Target="https://www.ats-brescia.it/documents/3432658/8074466/Fact-sheet-POLIZIA+MUNICIPALE-logocompletoDEF.pdf/51208b4b-3307-5ece-9fa4-70df801822f6" TargetMode="External"/><Relationship Id="rId18" Type="http://schemas.openxmlformats.org/officeDocument/2006/relationships/hyperlink" Target="https://legacy.ats-brescia.it/media/documenti/prevenzione_salute/PSAL/Agricoltura/5%20Poster%20carri%20desilatori%2060x80.jpg" TargetMode="External"/><Relationship Id="rId39" Type="http://schemas.openxmlformats.org/officeDocument/2006/relationships/hyperlink" Target="https://www.ats-brescia.it/informazioni-sull-amianto" TargetMode="External"/><Relationship Id="rId50" Type="http://schemas.openxmlformats.org/officeDocument/2006/relationships/image" Target="media/image8.png"/><Relationship Id="rId104" Type="http://schemas.openxmlformats.org/officeDocument/2006/relationships/hyperlink" Target="https://pagamentinlombardia.servizirl.it/pa/changeEnte.html?enteToChange=ATSBS&amp;redirectUrl" TargetMode="External"/><Relationship Id="rId125" Type="http://schemas.openxmlformats.org/officeDocument/2006/relationships/hyperlink" Target="https://www.ats-brescia.it/documents/3432658/50402616/6_Linee+guida+sull%27adeguamento+al+Decreto+Legislativo+359+del+1999.pdf/8ec4e9b6-0be6-9c0d-79a0-69df9c83d0ed" TargetMode="External"/><Relationship Id="rId146" Type="http://schemas.openxmlformats.org/officeDocument/2006/relationships/hyperlink" Target="https://www.ats-brescia.it/documents/3432658/71692329/03.+Esempio+PILZ+di+messa+in+sicurezza+linea+di+produzione+-+Bertolini.pdf/ce9925f1-e077-c777-0c4e-a3000e1917c1" TargetMode="External"/><Relationship Id="rId167" Type="http://schemas.openxmlformats.org/officeDocument/2006/relationships/hyperlink" Target="https://www.ats-brescia.it/documents/3432658/6756881/20160909-4+Marcatura+CE+impianti+biogas-Caridi.pdf/bec86de9-7d2e-e2a8-4f59-fecf5058fb10" TargetMode="External"/><Relationship Id="rId188" Type="http://schemas.openxmlformats.org/officeDocument/2006/relationships/hyperlink" Target="https://www.ats-brescia.it/documents/3432658/8074439/tumori+naso-sinusali+poster+AIRTUM+Mantova+2008.pdf/e4f5512f-e4a4-ab8f-07d9-a7f949d6b647" TargetMode="External"/><Relationship Id="rId71" Type="http://schemas.openxmlformats.org/officeDocument/2006/relationships/hyperlink" Target="https://dossierweb.studiosoft.eu/download/istruzioni_formazione.pdf" TargetMode="External"/><Relationship Id="rId92" Type="http://schemas.openxmlformats.org/officeDocument/2006/relationships/image" Target="media/image15.png"/><Relationship Id="rId213" Type="http://schemas.openxmlformats.org/officeDocument/2006/relationships/hyperlink" Target="https://legacy.ats-brescia.it/media/documenti/medicina_lavoro/2018/stress%20lavoro%20correlato/CHECKLIST%20STRESS%20LC%20ultima%20versione.pdf" TargetMode="External"/><Relationship Id="rId234" Type="http://schemas.openxmlformats.org/officeDocument/2006/relationships/hyperlink" Target="https://www.previmpresa.servizirl.it/cantieri/" TargetMode="External"/><Relationship Id="rId2" Type="http://schemas.openxmlformats.org/officeDocument/2006/relationships/numbering" Target="numbering.xml"/><Relationship Id="rId29" Type="http://schemas.openxmlformats.org/officeDocument/2006/relationships/hyperlink" Target="https://www.ats-brescia.it/documents/3432658/8053273/Modulo_Na1_NotificaAmianto.odt/115cf09d-b41d-6ef9-fdee-01fd6c145c08" TargetMode="External"/><Relationship Id="rId40" Type="http://schemas.openxmlformats.org/officeDocument/2006/relationships/hyperlink" Target="https://www.ats-brescia.it/documents/3432658/9932518/DATI+Amianto+122021.csv/6fe944c3-5a92-5919-c948-c8150ebe7043" TargetMode="External"/><Relationship Id="rId115" Type="http://schemas.openxmlformats.org/officeDocument/2006/relationships/hyperlink" Target="https://www.ats-brescia.it/documents/3432658/74336487/SCHEDA+RILEVAZIONE+INFORTUNIO+MANCATO+INFORTUNIO.odt/cdafd238-7102-cf74-650a-8ff5cdccd5d8" TargetMode="External"/><Relationship Id="rId136" Type="http://schemas.openxmlformats.org/officeDocument/2006/relationships/hyperlink" Target="https://www.ats-brescia.it/documents/3432658/71709054/Questionario+CONTOTERZISTI+2018.pdf/28391851-2a2e-f566-06dd-6fc0145c5c7a" TargetMode="External"/><Relationship Id="rId157" Type="http://schemas.openxmlformats.org/officeDocument/2006/relationships/hyperlink" Target="https://www.ats-brescia.it/documents/3432658/8074422/presentazione+aspirazioni+-+caridi+PDF.pdf/fbec5e66-a8a3-6069-bb55-10e07ac472d0" TargetMode="External"/><Relationship Id="rId178" Type="http://schemas.openxmlformats.org/officeDocument/2006/relationships/hyperlink" Target="https://www.ats-brescia.it/documents/3432658/8074439/Rapporto+2009.pdf/67a03019-5ba6-da77-c393-f1ba4cfa3e2b" TargetMode="External"/><Relationship Id="rId61" Type="http://schemas.openxmlformats.org/officeDocument/2006/relationships/hyperlink" Target="https://pagamentinlombardia.servizirl.it/pa/changeEnte.html?enteToChange=ATSBS&amp;redirectUrl" TargetMode="External"/><Relationship Id="rId82" Type="http://schemas.openxmlformats.org/officeDocument/2006/relationships/hyperlink" Target="https://www.ats-brescia.it/documents/3432658/72712208/06_32san.pdf/df917e6d-f341-2375-be80-79fc6b5d482a" TargetMode="External"/><Relationship Id="rId199" Type="http://schemas.openxmlformats.org/officeDocument/2006/relationships/hyperlink" Target="https://www.ats-brescia.it/documents/3432658/8074457/Interpello-5-2012.pdf/da5c9388-3d4e-939a-458c-77a53746bcb6" TargetMode="External"/><Relationship Id="rId203" Type="http://schemas.openxmlformats.org/officeDocument/2006/relationships/hyperlink" Target="https://www.ats-brescia.it/documents/3432658/8074457/Linee+di+indirizzo+Consultazione+RLS_Regione+Lombardia.pdf/6c949a79-db2d-71c6-47b8-728cf775c803" TargetMode="External"/><Relationship Id="rId19" Type="http://schemas.openxmlformats.org/officeDocument/2006/relationships/hyperlink" Target="https://legacy.ats-brescia.it/media/documenti/prevenzione_salute/PSAL/Agricoltura/6%20Poster%20trattori%2080x60.jpg" TargetMode="External"/><Relationship Id="rId224" Type="http://schemas.openxmlformats.org/officeDocument/2006/relationships/hyperlink" Target="https://www.ats-brescia.it/documents/3432658/8074466/Fact-sheet-SANITA-logocompletoDEF.pdf/86217a98-cae3-6259-c3e8-f801d9768c8a" TargetMode="External"/><Relationship Id="rId30" Type="http://schemas.openxmlformats.org/officeDocument/2006/relationships/hyperlink" Target="https://www.ats-brescia.it/documents/3432658/8053273/Modulo_Na-1_NotificaAmianto.odt/115cf09d-b41d-6ef9-fdee-01fd6c145c08" TargetMode="External"/><Relationship Id="rId105" Type="http://schemas.openxmlformats.org/officeDocument/2006/relationships/hyperlink" Target="https://www.ats-brescia.it/patente-di-abilitazione-all-impiego-di-gas-tossici" TargetMode="External"/><Relationship Id="rId126" Type="http://schemas.openxmlformats.org/officeDocument/2006/relationships/hyperlink" Target="https://www.ats-brescia.it/documents/3432658/50402616/Interpello+16-2013+del+20-12-2013.pdf/a92668fd-1f9e-9bb8-81e1-b05979900935" TargetMode="External"/><Relationship Id="rId147" Type="http://schemas.openxmlformats.org/officeDocument/2006/relationships/hyperlink" Target="https://www.ats-brescia.it/documents/3432658/71692329/03.+INDIRIZZI+PRESENTAZIONI+DI+SUPPORTO+degli+incontri+del+18+e+22+ottobre+2019.pdf/b7a70c63-4d55-7e25-6e5f-dffd4001eea5" TargetMode="External"/><Relationship Id="rId168" Type="http://schemas.openxmlformats.org/officeDocument/2006/relationships/image" Target="media/image28.png"/><Relationship Id="rId51" Type="http://schemas.openxmlformats.org/officeDocument/2006/relationships/hyperlink" Target="https://www.ats-brescia.it/documents/3432658/6756348/ATS+rich+iscriz+registro+esposti+e+cons+inf+n.pdf/1afb9d82-ed59-30f2-a15d-068d8e9f86d5" TargetMode="External"/><Relationship Id="rId72" Type="http://schemas.openxmlformats.org/officeDocument/2006/relationships/hyperlink" Target="https://dossierweb.studiosoft.eu/richiesta.html?tipo=corsi" TargetMode="External"/><Relationship Id="rId93" Type="http://schemas.openxmlformats.org/officeDocument/2006/relationships/hyperlink" Target="https://legacy.ats-brescia.it/media/documenti/gas%20tossici/DICHIARAZIONE%20SOSTITUTIVA%20DI%20CERTIFICAZIONE.pdf" TargetMode="External"/><Relationship Id="rId189" Type="http://schemas.openxmlformats.org/officeDocument/2006/relationships/hyperlink" Target="https://www.ats-brescia.it/documents/3432658/8074439/poster+STRASBURGO.pdf/5844e029-34ca-3aa5-20f6-abadaa920691" TargetMode="External"/><Relationship Id="rId3" Type="http://schemas.openxmlformats.org/officeDocument/2006/relationships/styles" Target="styles.xml"/><Relationship Id="rId214" Type="http://schemas.openxmlformats.org/officeDocument/2006/relationships/hyperlink" Target="https://legacy.ats-brescia.it/media/documenti/stress%20lavoro%20correlato/GUIDA%20%20CHECKLIST%20STRESS%20LC.pdf" TargetMode="External"/><Relationship Id="rId235" Type="http://schemas.openxmlformats.org/officeDocument/2006/relationships/hyperlink" Target="https://www.previmpresa.servizirl.it/cantieri/" TargetMode="External"/><Relationship Id="rId116" Type="http://schemas.openxmlformats.org/officeDocument/2006/relationships/image" Target="media/image21.png"/><Relationship Id="rId137" Type="http://schemas.openxmlformats.org/officeDocument/2006/relationships/hyperlink" Target="https://www.ats-brescia.it/documents/3432658/71709054/questionario+contoterzisti+settore+cerealicolo.pdf/7574866b-f861-b2aa-7128-3b99ffeca725" TargetMode="External"/><Relationship Id="rId158" Type="http://schemas.openxmlformats.org/officeDocument/2006/relationships/hyperlink" Target="https://www.ats-brescia.it/documents/3432658/8074422/SchedaAutovalutazioneAziendaleSALDATURA-7.12.2016.pdf/74657183-6d69-a59a-02dd-0d867772de84" TargetMode="External"/><Relationship Id="rId20" Type="http://schemas.openxmlformats.org/officeDocument/2006/relationships/hyperlink" Target="https://www.ats-brescia.it/legacy.ats-brescia.it/media/documenti/prevenzione_salute/PSAL/Agricoltura/3%20Poster%20trincee%20mais%2080x60.jpg" TargetMode="External"/><Relationship Id="rId41" Type="http://schemas.openxmlformats.org/officeDocument/2006/relationships/hyperlink" Target="https://www.ats-brescia.it/documents/3432658/9932518/DATI+Amianto+122021.pdf/c8dbb6e9-f119-2093-fb38-9a79f4f2e886" TargetMode="External"/><Relationship Id="rId62" Type="http://schemas.openxmlformats.org/officeDocument/2006/relationships/image" Target="media/image11.png"/><Relationship Id="rId83" Type="http://schemas.openxmlformats.org/officeDocument/2006/relationships/hyperlink" Target="https://www.ats-brescia.it/documents/3432658/72712208/Circolare%2Bn_7_2012.pdf/f451168d-db56-93c6-8505-943d5a567e6c" TargetMode="External"/><Relationship Id="rId179" Type="http://schemas.openxmlformats.org/officeDocument/2006/relationships/hyperlink" Target="https://www.ats-brescia.it/documents/3432658/8074439/Rapporto+2008.pdf/230a8865-25d1-c4d3-1daf-9544a7734bbe" TargetMode="External"/><Relationship Id="rId190" Type="http://schemas.openxmlformats.org/officeDocument/2006/relationships/hyperlink" Target="https://www.ats-brescia.it/documents/3432658/9148413/OPUSCOLO+IST+def.pdf/2541658e-1de5-b48a-7033-5c3810885543" TargetMode="External"/><Relationship Id="rId204" Type="http://schemas.openxmlformats.org/officeDocument/2006/relationships/hyperlink" Target="https://www.ats-brescia.it/documents/3432658/8074457/Decreto+9204+del+25_06_2019.pdf/f5f0994b-f3d7-fa11-6b5b-14e93c86fb1f" TargetMode="External"/><Relationship Id="rId225" Type="http://schemas.openxmlformats.org/officeDocument/2006/relationships/hyperlink" Target="https://www.ats-brescia.it/documents/3432658/8074466/Fact-sheet-TELECOMUNICAZIONI-logocompletoDEF.pdf/18814b88-e106-9fd5-aec2-b6d4ecbc5fc4" TargetMode="External"/></Relationships>
</file>

<file path=word/theme/theme1.xml><?xml version="1.0" encoding="utf-8"?>
<a:theme xmlns:a="http://schemas.openxmlformats.org/drawingml/2006/main" name="Tema di Office">
  <a:themeElements>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Calibri Light" panose="020F0302020204030204"/>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2.xml><?xml version="1.0" encoding="utf-8"?>
<ct:contentTypeSchema xmlns:ct="http://schemas.microsoft.com/office/2006/metadata/contentType" xmlns:ma="http://schemas.microsoft.com/office/2006/metadata/properties/metaAttributes" ct:_="" ma:_="" ma:contentTypeName="Documento" ma:contentTypeID="0x0101008CFBD15962E5224EAA16C1C5BBDCCE9D" ma:contentTypeVersion="14" ma:contentTypeDescription="Creare un nuovo documento." ma:contentTypeScope="" ma:versionID="6b72cf1bdc22eb6b9277ddf43e2e9093">
  <xsd:schema xmlns:xsd="http://www.w3.org/2001/XMLSchema" xmlns:xs="http://www.w3.org/2001/XMLSchema" xmlns:p="http://schemas.microsoft.com/office/2006/metadata/properties" xmlns:ns2="98355aeb-9d20-4845-b303-91932b1ee896" xmlns:ns3="5ae98fbb-a998-4a15-b66e-818c466c35c2" targetNamespace="http://schemas.microsoft.com/office/2006/metadata/properties" ma:root="true" ma:fieldsID="6e90576e71501607f0e7d5de45dec3a5" ns2:_="" ns3:_="">
    <xsd:import namespace="98355aeb-9d20-4845-b303-91932b1ee896"/>
    <xsd:import namespace="5ae98fbb-a998-4a15-b66e-818c466c35c2"/>
    <xsd:element name="properties">
      <xsd:complexType>
        <xsd:sequence>
          <xsd:element name="documentManagement">
            <xsd:complexType>
              <xsd:all>
                <xsd:element ref="ns2:MediaServiceMetadata" minOccurs="0"/>
                <xsd:element ref="ns2:MediaServiceFastMetadata" minOccurs="0"/>
                <xsd:element ref="ns2:lcf76f155ced4ddcb4097134ff3c332f" minOccurs="0"/>
                <xsd:element ref="ns3:TaxCatchAll" minOccurs="0"/>
                <xsd:element ref="ns2:MediaServiceOCR" minOccurs="0"/>
                <xsd:element ref="ns2:MediaServiceGenerationTime" minOccurs="0"/>
                <xsd:element ref="ns2:MediaServiceEventHashCode" minOccurs="0"/>
                <xsd:element ref="ns2:MediaServiceDateTaken" minOccurs="0"/>
                <xsd:element ref="ns2:MediaLengthInSeconds" minOccurs="0"/>
                <xsd:element ref="ns2:MediaServiceLocation" minOccurs="0"/>
                <xsd:element ref="ns3:SharedWithUsers" minOccurs="0"/>
                <xsd:element ref="ns3:SharedWithDetails" minOccurs="0"/>
                <xsd:element ref="ns2:MediaServiceObjectDetectorVersions"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98355aeb-9d20-4845-b303-91932b1ee896" elementFormDefault="qualified">
    <xsd:import namespace="http://schemas.microsoft.com/office/2006/documentManagement/types"/>
    <xsd:import namespace="http://schemas.microsoft.com/office/infopath/2007/PartnerControls"/>
    <xsd:element name="MediaServiceMetadata" ma:index="8" nillable="true" ma:displayName="MediaServiceMetadata" ma:hidden="true" ma:internalName="MediaServiceMetadata" ma:readOnly="true">
      <xsd:simpleType>
        <xsd:restriction base="dms:Note"/>
      </xsd:simpleType>
    </xsd:element>
    <xsd:element name="MediaServiceFastMetadata" ma:index="9" nillable="true" ma:displayName="MediaServiceFastMetadata" ma:hidden="true" ma:internalName="MediaServiceFastMetadata" ma:readOnly="true">
      <xsd:simpleType>
        <xsd:restriction base="dms:Note"/>
      </xsd:simpleType>
    </xsd:element>
    <xsd:element name="lcf76f155ced4ddcb4097134ff3c332f" ma:index="11" nillable="true" ma:taxonomy="true" ma:internalName="lcf76f155ced4ddcb4097134ff3c332f" ma:taxonomyFieldName="MediaServiceImageTags" ma:displayName="Tag immagine" ma:readOnly="false" ma:fieldId="{5cf76f15-5ced-4ddc-b409-7134ff3c332f}" ma:taxonomyMulti="true" ma:sspId="b61f8497-73dd-42ca-94ea-0cee8de7de60" ma:termSetId="09814cd3-568e-fe90-9814-8d621ff8fb84" ma:anchorId="fba54fb3-c3e1-fe81-a776-ca4b69148c4d" ma:open="true" ma:isKeyword="false">
      <xsd:complexType>
        <xsd:sequence>
          <xsd:element ref="pc:Terms" minOccurs="0" maxOccurs="1"/>
        </xsd:sequence>
      </xsd:complexType>
    </xsd:element>
    <xsd:element name="MediaServiceOCR" ma:index="13" nillable="true" ma:displayName="Extracted Text" ma:internalName="MediaServiceOCR" ma:readOnly="true">
      <xsd:simpleType>
        <xsd:restriction base="dms:Note">
          <xsd:maxLength value="255"/>
        </xsd:restriction>
      </xsd:simpleType>
    </xsd:element>
    <xsd:element name="MediaServiceGenerationTime" ma:index="14" nillable="true" ma:displayName="MediaServiceGenerationTime" ma:hidden="true" ma:internalName="MediaServiceGenerationTime" ma:readOnly="true">
      <xsd:simpleType>
        <xsd:restriction base="dms:Text"/>
      </xsd:simpleType>
    </xsd:element>
    <xsd:element name="MediaServiceEventHashCode" ma:index="15" nillable="true" ma:displayName="MediaServiceEventHashCode" ma:hidden="true" ma:internalName="MediaServiceEventHashCode" ma:readOnly="true">
      <xsd:simpleType>
        <xsd:restriction base="dms:Text"/>
      </xsd:simpleType>
    </xsd:element>
    <xsd:element name="MediaServiceDateTaken" ma:index="16" nillable="true" ma:displayName="MediaServiceDateTaken" ma:hidden="true" ma:indexed="true" ma:internalName="MediaServiceDateTaken" ma:readOnly="true">
      <xsd:simpleType>
        <xsd:restriction base="dms:Text"/>
      </xsd:simpleType>
    </xsd:element>
    <xsd:element name="MediaLengthInSeconds" ma:index="17" nillable="true" ma:displayName="MediaLengthInSeconds" ma:hidden="true" ma:internalName="MediaLengthInSeconds" ma:readOnly="true">
      <xsd:simpleType>
        <xsd:restriction base="dms:Unknown"/>
      </xsd:simpleType>
    </xsd:element>
    <xsd:element name="MediaServiceLocation" ma:index="18" nillable="true" ma:displayName="Location" ma:indexed="true" ma:internalName="MediaServiceLocation" ma:readOnly="true">
      <xsd:simpleType>
        <xsd:restriction base="dms:Text"/>
      </xsd:simpleType>
    </xsd:element>
    <xsd:element name="MediaServiceObjectDetectorVersions" ma:index="21" nillable="true" ma:displayName="MediaServiceObjectDetectorVersions" ma:description="" ma:hidden="true" ma:indexed="true" ma:internalName="MediaServiceObjectDetectorVersions" ma:readOnly="true">
      <xsd:simpleType>
        <xsd:restriction base="dms:Text"/>
      </xsd:simpleType>
    </xsd:element>
  </xsd:schema>
  <xsd:schema xmlns:xsd="http://www.w3.org/2001/XMLSchema" xmlns:xs="http://www.w3.org/2001/XMLSchema" xmlns:dms="http://schemas.microsoft.com/office/2006/documentManagement/types" xmlns:pc="http://schemas.microsoft.com/office/infopath/2007/PartnerControls" targetNamespace="5ae98fbb-a998-4a15-b66e-818c466c35c2" elementFormDefault="qualified">
    <xsd:import namespace="http://schemas.microsoft.com/office/2006/documentManagement/types"/>
    <xsd:import namespace="http://schemas.microsoft.com/office/infopath/2007/PartnerControls"/>
    <xsd:element name="TaxCatchAll" ma:index="12" nillable="true" ma:displayName="Taxonomy Catch All Column" ma:hidden="true" ma:list="{d9f9025d-1240-4b9c-a0ab-9bde3ba2e3e2}" ma:internalName="TaxCatchAll" ma:showField="CatchAllData" ma:web="5ae98fbb-a998-4a15-b66e-818c466c35c2">
      <xsd:complexType>
        <xsd:complexContent>
          <xsd:extension base="dms:MultiChoiceLookup">
            <xsd:sequence>
              <xsd:element name="Value" type="dms:Lookup" maxOccurs="unbounded" minOccurs="0" nillable="true"/>
            </xsd:sequence>
          </xsd:extension>
        </xsd:complexContent>
      </xsd:complexType>
    </xsd:element>
    <xsd:element name="SharedWithUsers" ma:index="19" nillable="true" ma:displayName="Condiviso con" ma:internalName="SharedWithUsers" ma:readOnly="tru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SharedWithDetails" ma:index="20" nillable="true" ma:displayName="Condiviso con dettagli" ma:internalName="SharedWithDetails" ma:readOnly="true">
      <xsd:simpleType>
        <xsd:restriction base="dms:Note">
          <xsd:maxLength value="255"/>
        </xsd:restriction>
      </xsd:simple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Tipo di contenuto"/>
        <xsd:element ref="dc:title" minOccurs="0" maxOccurs="1" ma:index="4" ma:displayName="Titolo"/>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3.xml><?xml version="1.0" encoding="utf-8"?>
<?mso-contentType ?>
<FormTemplates xmlns="http://schemas.microsoft.com/sharepoint/v3/contenttype/forms">
  <Display>DocumentLibraryForm</Display>
  <Edit>DocumentLibraryForm</Edit>
  <New>DocumentLibraryForm</New>
</FormTemplates>
</file>

<file path=customXml/item4.xml><?xml version="1.0" encoding="utf-8"?>
<p:properties xmlns:p="http://schemas.microsoft.com/office/2006/metadata/properties" xmlns:xsi="http://www.w3.org/2001/XMLSchema-instance" xmlns:pc="http://schemas.microsoft.com/office/infopath/2007/PartnerControls">
  <documentManagement>
    <lcf76f155ced4ddcb4097134ff3c332f xmlns="98355aeb-9d20-4845-b303-91932b1ee896">
      <Terms xmlns="http://schemas.microsoft.com/office/infopath/2007/PartnerControls"/>
    </lcf76f155ced4ddcb4097134ff3c332f>
    <TaxCatchAll xmlns="5ae98fbb-a998-4a15-b66e-818c466c35c2" xsi:nil="true"/>
  </documentManagement>
</p:properties>
</file>

<file path=customXml/itemProps1.xml><?xml version="1.0" encoding="utf-8"?>
<ds:datastoreItem xmlns:ds="http://schemas.openxmlformats.org/officeDocument/2006/customXml" ds:itemID="{D5ED2DCC-29FC-4770-BD57-8B4D96C3225D}">
  <ds:schemaRefs>
    <ds:schemaRef ds:uri="http://schemas.openxmlformats.org/officeDocument/2006/bibliography"/>
  </ds:schemaRefs>
</ds:datastoreItem>
</file>

<file path=customXml/itemProps2.xml><?xml version="1.0" encoding="utf-8"?>
<ds:datastoreItem xmlns:ds="http://schemas.openxmlformats.org/officeDocument/2006/customXml" ds:itemID="{29315385-FF3A-45BF-AD3F-79E8B97E9A92}"/>
</file>

<file path=customXml/itemProps3.xml><?xml version="1.0" encoding="utf-8"?>
<ds:datastoreItem xmlns:ds="http://schemas.openxmlformats.org/officeDocument/2006/customXml" ds:itemID="{40FF3485-9034-4953-8EEE-7687036161D3}"/>
</file>

<file path=customXml/itemProps4.xml><?xml version="1.0" encoding="utf-8"?>
<ds:datastoreItem xmlns:ds="http://schemas.openxmlformats.org/officeDocument/2006/customXml" ds:itemID="{8E69EB63-FFEA-4B54-909C-D78D91D43F41}"/>
</file>

<file path=docProps/app.xml><?xml version="1.0" encoding="utf-8"?>
<ap:Properties xmlns="http://schemas.openxmlformats.org/officeDocument/2006/extended-properties" xmlns:vt="http://schemas.openxmlformats.org/officeDocument/2006/docPropsVTypes" xmlns:ap="http://schemas.openxmlformats.org/officeDocument/2006/extended-properties">
  <ap:Template>Normal.dotm</ap:Template>
  <ap:Application>Microsoft Word for the web</ap:Application>
  <ap:DocSecurity>0</ap:DocSecurity>
  <ap:ScaleCrop>false</ap:ScaleCrop>
  <ap:Company>ATS Brescia</ap:Company>
  <ap:SharedDoc>false</ap:SharedDoc>
  <ap:HyperlinksChanged>false</ap:HyperlinksChanged>
  <ap:AppVersion>16.0000</ap:AppVersion>
  <ap:LinksUpToDate>false</ap:LinksUpToDate>
</ap: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Elena Toninelli</dc:creator>
  <cp:keywords/>
  <dc:description/>
  <cp:lastModifiedBy>Matteo Corini</cp:lastModifiedBy>
  <cp:revision>3</cp:revision>
  <cp:lastPrinted>2023-05-04T08:43:00Z</cp:lastPrinted>
  <dcterms:created xsi:type="dcterms:W3CDTF">2023-06-23T07:13:00Z</dcterms:created>
  <dcterms:modified xsi:type="dcterms:W3CDTF">2023-07-19T11:27:04Z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0x0101008CFBD15962E5224EAA16C1C5BBDCCE9D</vt:lpwstr>
  </property>
  <property fmtid="{D5CDD505-2E9C-101B-9397-08002B2CF9AE}" pid="3" name="MediaServiceImageTags">
    <vt:lpwstr/>
  </property>
</Properties>
</file>